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89" w:rsidRPr="00530B9B" w:rsidRDefault="00530B9B" w:rsidP="00530B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30B9B">
        <w:rPr>
          <w:rFonts w:ascii="Times New Roman" w:hAnsi="Times New Roman" w:cs="Times New Roman"/>
          <w:b/>
          <w:sz w:val="24"/>
          <w:szCs w:val="24"/>
          <w:lang w:val="en-US"/>
        </w:rPr>
        <w:t>Totalization</w:t>
      </w:r>
      <w:proofErr w:type="spellEnd"/>
      <w:r w:rsidRPr="0053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(writing step)</w:t>
      </w:r>
    </w:p>
    <w:p w:rsidR="00530B9B" w:rsidRPr="009909C2" w:rsidRDefault="00530B9B" w:rsidP="00530B9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3E6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Pathological physiology. Definition, object and tasks. </w:t>
      </w:r>
      <w:proofErr w:type="spellStart"/>
      <w:r w:rsidRPr="009909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The</w:t>
      </w:r>
      <w:proofErr w:type="spellEnd"/>
      <w:r w:rsidRPr="009909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9909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pathophysiological</w:t>
      </w:r>
      <w:proofErr w:type="spellEnd"/>
      <w:r w:rsidRPr="009909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9909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experiment</w:t>
      </w:r>
      <w:proofErr w:type="spellEnd"/>
      <w:r w:rsidRPr="009909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30B9B" w:rsidRPr="00903E69" w:rsidRDefault="00530B9B" w:rsidP="00530B9B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Health and illness. The stages of the disease evolution.</w:t>
      </w:r>
    </w:p>
    <w:p w:rsidR="00530B9B" w:rsidRPr="009909C2" w:rsidRDefault="00530B9B" w:rsidP="00530B9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notions of pathological reaction, pathological process and pathological condition.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Examples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30B9B" w:rsidRPr="009909C2" w:rsidRDefault="00530B9B" w:rsidP="00530B9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Dental focal disease. Notion. Contemporary concepts.</w:t>
      </w:r>
    </w:p>
    <w:p w:rsidR="00530B9B" w:rsidRPr="009909C2" w:rsidRDefault="00530B9B" w:rsidP="00530B9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Sanogenesis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Definition. Primary and secondary 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sanogenic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mechanisms.</w:t>
      </w:r>
    </w:p>
    <w:p w:rsidR="00530B9B" w:rsidRPr="009909C2" w:rsidRDefault="00530B9B" w:rsidP="00530B9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General etiology. Notion. The notion of the disease. Classification. The role of the cause and conditions in the onset of the disease.</w:t>
      </w:r>
    </w:p>
    <w:p w:rsidR="00530B9B" w:rsidRPr="009909C2" w:rsidRDefault="00530B9B" w:rsidP="00530B9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General etiology. Notion. Causes and general conditions of mouth oral cavity disorders.</w:t>
      </w:r>
    </w:p>
    <w:p w:rsidR="00530B9B" w:rsidRPr="009909C2" w:rsidRDefault="00530B9B" w:rsidP="00530B9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pathogenesis. Notion. Basic pathogenic questions. The correlation between local and general disorders in the morbid process.</w:t>
      </w:r>
    </w:p>
    <w:p w:rsidR="00530B9B" w:rsidRPr="009909C2" w:rsidRDefault="00530B9B" w:rsidP="00530B9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Cause-effect correlation in pathogenesis.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Patogenetic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chain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 Vicious circle.</w:t>
      </w:r>
    </w:p>
    <w:p w:rsidR="00530B9B" w:rsidRPr="009909C2" w:rsidRDefault="00530B9B" w:rsidP="00530B9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Mechanisms of localization and generalization of pathological processes in the oral cavity.</w:t>
      </w:r>
    </w:p>
    <w:p w:rsidR="00530B9B" w:rsidRPr="009909C2" w:rsidRDefault="00530B9B" w:rsidP="00530B9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Reactivity of the body. Definition. Classification. The role of the body's reactivity in the onset and evolution of the disease.</w:t>
      </w:r>
    </w:p>
    <w:p w:rsidR="00530B9B" w:rsidRPr="009909C2" w:rsidRDefault="00530B9B" w:rsidP="00530B9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Lesions of 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lysosomes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Causes. Mechanisms.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Consequences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30B9B" w:rsidRPr="009909C2" w:rsidRDefault="00096E2D" w:rsidP="00530B9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n</w:t>
      </w:r>
      <w:r w:rsidR="00530B9B"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ucleus damage. Mechanisms. Events. </w:t>
      </w:r>
      <w:proofErr w:type="spellStart"/>
      <w:r w:rsidR="00530B9B" w:rsidRPr="009909C2">
        <w:rPr>
          <w:rFonts w:ascii="Times New Roman" w:hAnsi="Times New Roman" w:cs="Times New Roman"/>
          <w:color w:val="212121"/>
          <w:sz w:val="24"/>
          <w:szCs w:val="24"/>
        </w:rPr>
        <w:t>Consequences</w:t>
      </w:r>
      <w:proofErr w:type="spellEnd"/>
      <w:r w:rsidR="00530B9B"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096E2D" w:rsidRPr="009909C2" w:rsidRDefault="00096E2D" w:rsidP="00096E2D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cell membrane damage. Causes.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Mechanisms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096E2D" w:rsidRPr="009909C2" w:rsidRDefault="00096E2D" w:rsidP="00096E2D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cell membrane damage. Events.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Consequences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87433B" w:rsidRPr="009909C2" w:rsidRDefault="0087433B" w:rsidP="0087433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Mechanisms of mitochondrial lesions. Consequences.</w:t>
      </w:r>
    </w:p>
    <w:p w:rsidR="0087433B" w:rsidRPr="009909C2" w:rsidRDefault="0087433B" w:rsidP="0087433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Dystrophy. Notion. Types. Etiology. Pathogenesis of energy-related dystrophy.</w:t>
      </w:r>
    </w:p>
    <w:p w:rsidR="0087433B" w:rsidRPr="009909C2" w:rsidRDefault="0087433B" w:rsidP="0087433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Causes and mechanisms of dystrophy through oxidative stress and excess of 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catecholamines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</w:p>
    <w:p w:rsidR="0087433B" w:rsidRPr="009909C2" w:rsidRDefault="0087433B" w:rsidP="0087433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Causes and mechanisms of dystrophy by acidosis and excess of calcium in 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cytosol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</w:p>
    <w:p w:rsidR="0087433B" w:rsidRPr="009909C2" w:rsidRDefault="0087433B" w:rsidP="0087433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Dystrophy. Notion. Types. Etiology. Events.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Consequences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87433B" w:rsidRPr="009909C2" w:rsidRDefault="0087433B" w:rsidP="0087433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Dystrophy. Notion. Etiology. Pathogenesis. Events. Particularities of dystrophy in 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periodontitis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</w:p>
    <w:p w:rsidR="0087433B" w:rsidRPr="009909C2" w:rsidRDefault="0087433B" w:rsidP="0087433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9909C2">
        <w:rPr>
          <w:rFonts w:ascii="Times New Roman" w:hAnsi="Times New Roman" w:cs="Times New Roman"/>
          <w:color w:val="212121"/>
          <w:sz w:val="24"/>
          <w:szCs w:val="24"/>
        </w:rPr>
        <w:t>Apoptosis. Definition. Stages. Mechanisms. Biological importance.</w:t>
      </w:r>
    </w:p>
    <w:p w:rsidR="0087433B" w:rsidRPr="009909C2" w:rsidRDefault="0087433B" w:rsidP="0087433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Apoptosis. Definition. Deregulation of apoptosis.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Consequences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87433B" w:rsidRPr="009909C2" w:rsidRDefault="0087433B" w:rsidP="0087433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9909C2">
        <w:rPr>
          <w:rFonts w:ascii="Times New Roman" w:hAnsi="Times New Roman" w:cs="Times New Roman"/>
          <w:color w:val="212121"/>
          <w:sz w:val="24"/>
          <w:szCs w:val="24"/>
        </w:rPr>
        <w:t>Necrosis. Notion. Pathogenesis. Events.</w:t>
      </w:r>
    </w:p>
    <w:p w:rsidR="0087433B" w:rsidRPr="009909C2" w:rsidRDefault="0087433B" w:rsidP="0087433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Necrosis. Notion. Pathogenesis. The particularities of necrosis in the organs of the oral cavity.</w:t>
      </w:r>
    </w:p>
    <w:p w:rsidR="00A533A3" w:rsidRPr="009909C2" w:rsidRDefault="00A533A3" w:rsidP="00A533A3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Atrophy. Particularities of the atrophy process in the oral cavity.</w:t>
      </w:r>
    </w:p>
    <w:p w:rsidR="00A533A3" w:rsidRPr="009909C2" w:rsidRDefault="00A533A3" w:rsidP="00A533A3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9909C2">
        <w:rPr>
          <w:rFonts w:ascii="Times New Roman" w:hAnsi="Times New Roman" w:cs="Times New Roman"/>
          <w:color w:val="212121"/>
          <w:sz w:val="24"/>
          <w:szCs w:val="24"/>
        </w:rPr>
        <w:t>Regeneration. Notion. Types.</w:t>
      </w:r>
    </w:p>
    <w:p w:rsidR="00A533A3" w:rsidRPr="009909C2" w:rsidRDefault="00A533A3" w:rsidP="00A533A3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peculiarities of the regenerative process in the oral cavity organs</w:t>
      </w: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Hypertrophy. Hyperplasia. Definition. Classification. Particularities of the hypertrophy process in the oral cavity.</w:t>
      </w: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Sclerosis. Notion. Pathogenesis. Sclerosis in the organs of the oral cavity.</w:t>
      </w: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Arterial 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hyperaemia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Definition. Etiology. Mechanisms.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Hemodynamic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manifestations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 Consequences.</w:t>
      </w: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Venous hyperemia. Etiology. Pathogenesis. Hemodynamic manifestations.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Consequences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Thrombosis in the organs of the oral cavity.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Etiology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 Pathogenesis. Consequences.</w:t>
      </w: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Stasis. Definition. Pathogenesis. Hemodynamic and metabolic manifestations.</w:t>
      </w: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Embolism. Etiology. Pathogenesis. Hemodynamic manifestations.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Consequences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909C2">
        <w:rPr>
          <w:rFonts w:ascii="Times New Roman" w:hAnsi="Times New Roman" w:cs="Times New Roman"/>
          <w:color w:val="212121"/>
          <w:sz w:val="24"/>
          <w:szCs w:val="24"/>
        </w:rPr>
        <w:t>Ischemia. Definition. Pathogenesis. Metabolic manifestations. Consequences.</w:t>
      </w: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Particularities of microcirculation in dental pulp tissues.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Importance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for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body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536E6" w:rsidRPr="00903E69" w:rsidRDefault="005536E6" w:rsidP="00903E69">
      <w:pPr>
        <w:pStyle w:val="HTML"/>
        <w:shd w:val="clear" w:color="auto" w:fill="FFFFFF"/>
        <w:ind w:left="360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lastRenderedPageBreak/>
        <w:t>Hemostasis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 Types. Mechanisms.</w:t>
      </w: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Hypocoagulation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Pathogenesis and 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haemorrhagic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syndrome manifestations in the oral </w:t>
      </w:r>
      <w:proofErr w:type="gram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cavity</w:t>
      </w:r>
      <w:proofErr w:type="gram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Hypercoagulation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. Manifestations in the oral cavity.</w:t>
      </w: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909C2">
        <w:rPr>
          <w:rFonts w:ascii="Times New Roman" w:hAnsi="Times New Roman" w:cs="Times New Roman"/>
          <w:color w:val="212121"/>
          <w:sz w:val="24"/>
          <w:szCs w:val="24"/>
        </w:rPr>
        <w:t>Inflammation. Etiology. Stages. External signs.</w:t>
      </w:r>
    </w:p>
    <w:p w:rsidR="005536E6" w:rsidRPr="009909C2" w:rsidRDefault="005536E6" w:rsidP="005536E6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Inflammation. Notion. General manifestations of the inflammation.</w:t>
      </w:r>
    </w:p>
    <w:p w:rsidR="005E6218" w:rsidRPr="009909C2" w:rsidRDefault="005E6218" w:rsidP="005E621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Mechanisms of primary alteration into inflammatory focus.</w:t>
      </w:r>
    </w:p>
    <w:p w:rsidR="005E6218" w:rsidRPr="009909C2" w:rsidRDefault="005E6218" w:rsidP="005E621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Mechanisms of secondary alteration into inflammatory focus.</w:t>
      </w:r>
    </w:p>
    <w:p w:rsidR="005E6218" w:rsidRPr="009909C2" w:rsidRDefault="005E6218" w:rsidP="005E6218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Plasma-derived mediators of the inflammation. General biological effects into inflammatory focus.</w:t>
      </w:r>
    </w:p>
    <w:p w:rsidR="00917B89" w:rsidRPr="009909C2" w:rsidRDefault="00917B89" w:rsidP="00917B89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Cell-derived mediators of </w:t>
      </w:r>
      <w:proofErr w:type="gram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 inflammation</w:t>
      </w:r>
      <w:proofErr w:type="gram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. Classification. General biological effects into inflammatory focus.</w:t>
      </w:r>
    </w:p>
    <w:p w:rsidR="00917B89" w:rsidRPr="009909C2" w:rsidRDefault="00917B89" w:rsidP="00917B89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Local microcirculatory disorders into inflammatory focus. Mechanisms. Events. Importance for the organism</w:t>
      </w:r>
      <w:proofErr w:type="gram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..</w:t>
      </w:r>
      <w:proofErr w:type="gramEnd"/>
    </w:p>
    <w:p w:rsidR="00917B89" w:rsidRPr="009909C2" w:rsidRDefault="00917B89" w:rsidP="00917B89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Exsudation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into inflammatory focus. Pathogenesis.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Types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of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exudate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917B89" w:rsidRPr="009909C2" w:rsidRDefault="00917B89" w:rsidP="00917B89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Leukocyte migration and 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phagocytosis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gram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into  inflammatory</w:t>
      </w:r>
      <w:proofErr w:type="gram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focus.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Pathogenesis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061605" w:rsidRPr="009909C2" w:rsidRDefault="00061605" w:rsidP="00061605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Proliferation and regeneration into inflammatory focus.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Biological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significance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061605" w:rsidRPr="009909C2" w:rsidRDefault="00061605" w:rsidP="00061605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Fever. Notion. Causes. Classification of 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pyrogens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. Thermoregulation mechanisms.</w:t>
      </w:r>
    </w:p>
    <w:p w:rsidR="00061605" w:rsidRPr="009909C2" w:rsidRDefault="00061605" w:rsidP="00061605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Fever. Stages. Pathogenesis of the increase stage.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Patterns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of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fever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061605" w:rsidRPr="009909C2" w:rsidRDefault="00061605" w:rsidP="00061605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Fever. Pathogenesis of the decrease stage.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Types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of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the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fever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102BBC" w:rsidRPr="009909C2" w:rsidRDefault="00102BBC" w:rsidP="00102BBC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Metabolic and functional disorders of internal organs in fever.</w:t>
      </w:r>
    </w:p>
    <w:p w:rsidR="00102BBC" w:rsidRPr="009909C2" w:rsidRDefault="00102BBC" w:rsidP="00102BBC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Fever. Notion. Importance for the organism.</w:t>
      </w:r>
    </w:p>
    <w:p w:rsidR="009909C2" w:rsidRPr="009909C2" w:rsidRDefault="009909C2" w:rsidP="009909C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Allergic reactions. Etiology. Classification of 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endo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- and 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exo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-allergens.</w:t>
      </w:r>
    </w:p>
    <w:p w:rsidR="009909C2" w:rsidRPr="009909C2" w:rsidRDefault="009909C2" w:rsidP="009909C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General pathogenesis of allergic reactions. Classification of allergic reactions (Coombs and 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Gell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).</w:t>
      </w:r>
    </w:p>
    <w:p w:rsidR="009909C2" w:rsidRPr="009909C2" w:rsidRDefault="009909C2" w:rsidP="009909C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Causes of Type I allergic reactions.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Pathogenesis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 Stages. Events. Consequences.</w:t>
      </w:r>
    </w:p>
    <w:p w:rsidR="009909C2" w:rsidRPr="009909C2" w:rsidRDefault="009909C2" w:rsidP="009909C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Anaphylactic shock. Causes. Pathogenesis. Events.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Consequences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9909C2" w:rsidRPr="009909C2" w:rsidRDefault="009909C2" w:rsidP="009909C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Type II allergic (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cytotoxic-cytolytic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) reactions. Causes. Pathogenesis. Mechanisms of alteration.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Consequences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9909C2" w:rsidRPr="009909C2" w:rsidRDefault="009909C2" w:rsidP="009909C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Type III allergic reactions. Causes. Pathogenesis. Mechanisms of alteration. Serum sickness.</w:t>
      </w:r>
    </w:p>
    <w:p w:rsidR="009909C2" w:rsidRPr="009909C2" w:rsidRDefault="009909C2" w:rsidP="009909C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Type IV allergic reactions (delayed). </w:t>
      </w:r>
      <w:r w:rsidRPr="009909C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Causes. Pathogenesis. Diagnostic skin samples. </w:t>
      </w:r>
      <w:r w:rsidRPr="009909C2">
        <w:rPr>
          <w:rFonts w:ascii="Times New Roman" w:hAnsi="Times New Roman" w:cs="Times New Roman"/>
          <w:color w:val="212121"/>
          <w:sz w:val="24"/>
          <w:szCs w:val="24"/>
        </w:rPr>
        <w:t>Transplant rejection reaction.</w:t>
      </w:r>
    </w:p>
    <w:p w:rsidR="009909C2" w:rsidRPr="009909C2" w:rsidRDefault="009909C2" w:rsidP="009909C2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Autoallergic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reactions. Classification of </w:t>
      </w:r>
      <w:proofErr w:type="spellStart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>autoallergenes</w:t>
      </w:r>
      <w:proofErr w:type="spellEnd"/>
      <w:r w:rsidRPr="00903E6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The pathogenesis of auto-allergy.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Autoimmune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909C2">
        <w:rPr>
          <w:rFonts w:ascii="Times New Roman" w:hAnsi="Times New Roman" w:cs="Times New Roman"/>
          <w:color w:val="212121"/>
          <w:sz w:val="24"/>
          <w:szCs w:val="24"/>
        </w:rPr>
        <w:t>diseases</w:t>
      </w:r>
      <w:proofErr w:type="spellEnd"/>
      <w:r w:rsidRPr="009909C2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530B9B" w:rsidRPr="009909C2" w:rsidRDefault="00530B9B" w:rsidP="009909C2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12121"/>
          <w:sz w:val="24"/>
          <w:szCs w:val="24"/>
        </w:rPr>
      </w:pPr>
    </w:p>
    <w:p w:rsidR="00530B9B" w:rsidRPr="009909C2" w:rsidRDefault="00530B9B" w:rsidP="00530B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30B9B" w:rsidRPr="009909C2" w:rsidSect="003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1A0D"/>
    <w:multiLevelType w:val="hybridMultilevel"/>
    <w:tmpl w:val="4F12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0E24"/>
    <w:multiLevelType w:val="hybridMultilevel"/>
    <w:tmpl w:val="30E0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B9B"/>
    <w:rsid w:val="00061605"/>
    <w:rsid w:val="00096E2D"/>
    <w:rsid w:val="00102BBC"/>
    <w:rsid w:val="0014610A"/>
    <w:rsid w:val="001F40AC"/>
    <w:rsid w:val="003B0C88"/>
    <w:rsid w:val="00530B9B"/>
    <w:rsid w:val="005536E6"/>
    <w:rsid w:val="005E6218"/>
    <w:rsid w:val="0087433B"/>
    <w:rsid w:val="00903E69"/>
    <w:rsid w:val="00917B89"/>
    <w:rsid w:val="009909C2"/>
    <w:rsid w:val="00A533A3"/>
    <w:rsid w:val="00C67924"/>
    <w:rsid w:val="00E03741"/>
    <w:rsid w:val="00F9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10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30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0B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2018-10-10T06:53:00Z</dcterms:created>
  <dcterms:modified xsi:type="dcterms:W3CDTF">2018-10-10T10:42:00Z</dcterms:modified>
</cp:coreProperties>
</file>