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2859" w14:textId="77777777" w:rsidR="00AD7CFC" w:rsidRPr="00003879" w:rsidRDefault="00AD7CFC" w:rsidP="00AD7CFC">
      <w:pPr>
        <w:spacing w:after="0" w:line="480" w:lineRule="auto"/>
        <w:ind w:firstLine="709"/>
        <w:jc w:val="center"/>
        <w:rPr>
          <w:rFonts w:cs="Times New Roman"/>
          <w:b/>
          <w:bCs/>
          <w:szCs w:val="28"/>
        </w:rPr>
      </w:pPr>
      <w:r w:rsidRPr="00003879">
        <w:rPr>
          <w:rFonts w:cs="Times New Roman"/>
          <w:b/>
          <w:bCs/>
          <w:szCs w:val="28"/>
        </w:rPr>
        <w:t>STATE UNIVERSITY OF MEDICINE AND PHARMACY</w:t>
      </w:r>
    </w:p>
    <w:p w14:paraId="41CAC2F6" w14:textId="77777777" w:rsidR="00AD7CFC" w:rsidRPr="00003879" w:rsidRDefault="00AD7CFC" w:rsidP="00AD7CFC">
      <w:pPr>
        <w:spacing w:after="0" w:line="480" w:lineRule="auto"/>
        <w:ind w:firstLine="709"/>
        <w:jc w:val="center"/>
        <w:rPr>
          <w:rFonts w:cs="Times New Roman"/>
          <w:b/>
          <w:bCs/>
          <w:szCs w:val="28"/>
        </w:rPr>
      </w:pPr>
      <w:r w:rsidRPr="00003879">
        <w:rPr>
          <w:rFonts w:cs="Times New Roman"/>
          <w:b/>
          <w:bCs/>
          <w:szCs w:val="28"/>
        </w:rPr>
        <w:t>“Nicolae Testemițanu”</w:t>
      </w:r>
    </w:p>
    <w:p w14:paraId="1AA62F1C" w14:textId="77777777" w:rsidR="00AD7CFC" w:rsidRPr="00003879" w:rsidRDefault="00AD7CFC" w:rsidP="00AD7CFC">
      <w:pPr>
        <w:spacing w:after="0" w:line="480" w:lineRule="auto"/>
        <w:ind w:firstLine="709"/>
        <w:jc w:val="center"/>
        <w:rPr>
          <w:rFonts w:cs="Times New Roman"/>
          <w:b/>
          <w:bCs/>
          <w:szCs w:val="28"/>
        </w:rPr>
      </w:pPr>
      <w:r w:rsidRPr="00003879">
        <w:rPr>
          <w:rFonts w:cs="Times New Roman"/>
          <w:b/>
          <w:bCs/>
          <w:szCs w:val="28"/>
        </w:rPr>
        <w:t>Department of pathology, discipline of pathophysiology</w:t>
      </w:r>
    </w:p>
    <w:p w14:paraId="746A138B" w14:textId="77777777" w:rsidR="00AD7CFC" w:rsidRPr="00003879" w:rsidRDefault="00AD7CFC" w:rsidP="00AD7CFC">
      <w:pPr>
        <w:spacing w:after="0" w:line="480" w:lineRule="auto"/>
        <w:ind w:firstLine="709"/>
        <w:jc w:val="center"/>
        <w:rPr>
          <w:rFonts w:cs="Times New Roman"/>
          <w:b/>
          <w:bCs/>
          <w:sz w:val="24"/>
          <w:szCs w:val="24"/>
        </w:rPr>
      </w:pPr>
    </w:p>
    <w:p w14:paraId="247CBB8D" w14:textId="77777777" w:rsidR="00AD7CFC" w:rsidRPr="00003879" w:rsidRDefault="00AD7CFC" w:rsidP="00AD7CFC">
      <w:pPr>
        <w:spacing w:after="0" w:line="480" w:lineRule="auto"/>
        <w:ind w:firstLine="709"/>
        <w:jc w:val="center"/>
        <w:rPr>
          <w:rFonts w:cs="Times New Roman"/>
          <w:b/>
          <w:bCs/>
          <w:sz w:val="24"/>
          <w:szCs w:val="24"/>
        </w:rPr>
      </w:pPr>
    </w:p>
    <w:p w14:paraId="6033D408" w14:textId="77777777" w:rsidR="00AD7CFC" w:rsidRPr="00003879" w:rsidRDefault="00AD7CFC" w:rsidP="00AD7CFC">
      <w:pPr>
        <w:spacing w:after="0" w:line="480" w:lineRule="auto"/>
        <w:ind w:firstLine="709"/>
        <w:jc w:val="center"/>
        <w:rPr>
          <w:rFonts w:cs="Times New Roman"/>
          <w:b/>
          <w:bCs/>
          <w:sz w:val="24"/>
          <w:szCs w:val="24"/>
        </w:rPr>
      </w:pPr>
    </w:p>
    <w:p w14:paraId="3F5A1F82" w14:textId="77777777" w:rsidR="00AD7CFC" w:rsidRPr="00003879" w:rsidRDefault="00AD7CFC" w:rsidP="00AD7CFC">
      <w:pPr>
        <w:spacing w:after="0" w:line="480" w:lineRule="auto"/>
        <w:rPr>
          <w:rFonts w:cs="Times New Roman"/>
          <w:b/>
          <w:bCs/>
          <w:sz w:val="24"/>
          <w:szCs w:val="24"/>
        </w:rPr>
      </w:pPr>
    </w:p>
    <w:p w14:paraId="7F778794" w14:textId="77777777" w:rsidR="00AD7CFC" w:rsidRPr="00003879" w:rsidRDefault="00AD7CFC" w:rsidP="00AD7CFC">
      <w:pPr>
        <w:spacing w:after="0" w:line="480" w:lineRule="auto"/>
        <w:rPr>
          <w:rFonts w:cs="Times New Roman"/>
          <w:b/>
          <w:bCs/>
          <w:szCs w:val="28"/>
        </w:rPr>
      </w:pPr>
    </w:p>
    <w:p w14:paraId="2799324D" w14:textId="0DBF8244" w:rsidR="00AD7CFC" w:rsidRDefault="00AD7CFC" w:rsidP="00AD7CFC">
      <w:pPr>
        <w:spacing w:after="0" w:line="480" w:lineRule="auto"/>
        <w:ind w:firstLine="709"/>
        <w:jc w:val="center"/>
        <w:rPr>
          <w:rFonts w:cs="Times New Roman"/>
          <w:b/>
          <w:bCs/>
          <w:szCs w:val="28"/>
        </w:rPr>
      </w:pPr>
      <w:r w:rsidRPr="00003879">
        <w:rPr>
          <w:rFonts w:cs="Times New Roman"/>
          <w:b/>
          <w:bCs/>
          <w:szCs w:val="28"/>
        </w:rPr>
        <w:t>INDIVIDUAL WORKBOOK</w:t>
      </w:r>
    </w:p>
    <w:p w14:paraId="3B2B7F6D" w14:textId="1985FBDE" w:rsidR="00AD7CFC" w:rsidRDefault="00AD7CFC" w:rsidP="00AD7CFC">
      <w:pPr>
        <w:spacing w:after="0" w:line="480" w:lineRule="auto"/>
        <w:ind w:firstLine="709"/>
        <w:jc w:val="center"/>
        <w:rPr>
          <w:rFonts w:cs="Times New Roman"/>
          <w:b/>
          <w:bCs/>
          <w:szCs w:val="28"/>
          <w:lang w:val="en-GB"/>
        </w:rPr>
      </w:pPr>
      <w:r w:rsidRPr="00AD7CFC">
        <w:rPr>
          <w:rFonts w:cs="Times New Roman"/>
          <w:b/>
          <w:bCs/>
          <w:szCs w:val="28"/>
          <w:lang w:val="en-GB"/>
        </w:rPr>
        <w:t>Semester VI</w:t>
      </w:r>
    </w:p>
    <w:p w14:paraId="441C2B05" w14:textId="77777777" w:rsidR="00AD7CFC" w:rsidRPr="00AD7CFC" w:rsidRDefault="00AD7CFC" w:rsidP="00AD7CFC">
      <w:pPr>
        <w:spacing w:after="0" w:line="480" w:lineRule="auto"/>
        <w:ind w:firstLine="709"/>
        <w:jc w:val="center"/>
        <w:rPr>
          <w:rFonts w:cs="Times New Roman"/>
          <w:b/>
          <w:bCs/>
          <w:szCs w:val="28"/>
          <w:lang w:val="en-GB"/>
        </w:rPr>
      </w:pPr>
    </w:p>
    <w:p w14:paraId="0EC44F11" w14:textId="77777777" w:rsidR="00AD7CFC" w:rsidRPr="00003879" w:rsidRDefault="00AD7CFC" w:rsidP="00AD7CFC">
      <w:pPr>
        <w:spacing w:after="0" w:line="480" w:lineRule="auto"/>
        <w:ind w:firstLine="709"/>
        <w:jc w:val="center"/>
        <w:rPr>
          <w:rFonts w:cs="Times New Roman"/>
          <w:b/>
          <w:bCs/>
          <w:szCs w:val="28"/>
        </w:rPr>
      </w:pPr>
      <w:r w:rsidRPr="00003879">
        <w:rPr>
          <w:rFonts w:cs="Times New Roman"/>
          <w:b/>
          <w:bCs/>
          <w:szCs w:val="28"/>
        </w:rPr>
        <w:t>Student: .........................................................</w:t>
      </w:r>
    </w:p>
    <w:p w14:paraId="1C1A0A2E" w14:textId="77777777" w:rsidR="00AD7CFC" w:rsidRPr="00003879" w:rsidRDefault="00AD7CFC" w:rsidP="00AD7CFC">
      <w:pPr>
        <w:spacing w:after="0" w:line="480" w:lineRule="auto"/>
        <w:ind w:firstLine="709"/>
        <w:jc w:val="center"/>
        <w:rPr>
          <w:rFonts w:cs="Times New Roman"/>
          <w:b/>
          <w:bCs/>
          <w:szCs w:val="28"/>
        </w:rPr>
      </w:pPr>
      <w:r w:rsidRPr="00003879">
        <w:rPr>
          <w:rFonts w:cs="Times New Roman"/>
          <w:b/>
          <w:bCs/>
          <w:szCs w:val="28"/>
        </w:rPr>
        <w:t>Year: .................. Group: ..................</w:t>
      </w:r>
    </w:p>
    <w:p w14:paraId="2E0559BC" w14:textId="77777777" w:rsidR="00AD7CFC" w:rsidRPr="00003879" w:rsidRDefault="00AD7CFC" w:rsidP="00AD7CFC">
      <w:pPr>
        <w:spacing w:after="0" w:line="480" w:lineRule="auto"/>
        <w:ind w:firstLine="709"/>
        <w:jc w:val="center"/>
        <w:rPr>
          <w:rFonts w:cs="Times New Roman"/>
          <w:b/>
          <w:bCs/>
          <w:szCs w:val="28"/>
        </w:rPr>
      </w:pPr>
      <w:r w:rsidRPr="00003879">
        <w:rPr>
          <w:rFonts w:cs="Times New Roman"/>
          <w:b/>
          <w:bCs/>
          <w:szCs w:val="28"/>
        </w:rPr>
        <w:t>Faculty: .........................................................</w:t>
      </w:r>
    </w:p>
    <w:p w14:paraId="1E503EAA" w14:textId="77777777" w:rsidR="00AD7CFC" w:rsidRPr="00003879" w:rsidRDefault="00AD7CFC" w:rsidP="00AD7CFC">
      <w:pPr>
        <w:spacing w:after="0" w:line="480" w:lineRule="auto"/>
        <w:ind w:firstLine="709"/>
        <w:jc w:val="center"/>
        <w:rPr>
          <w:rFonts w:cs="Times New Roman"/>
          <w:b/>
          <w:bCs/>
          <w:sz w:val="24"/>
          <w:szCs w:val="24"/>
        </w:rPr>
      </w:pPr>
    </w:p>
    <w:p w14:paraId="0780D089" w14:textId="77777777" w:rsidR="00AD7CFC" w:rsidRPr="00003879" w:rsidRDefault="00AD7CFC" w:rsidP="00AD7CFC">
      <w:pPr>
        <w:spacing w:after="0" w:line="480" w:lineRule="auto"/>
        <w:ind w:firstLine="709"/>
        <w:jc w:val="center"/>
        <w:rPr>
          <w:rFonts w:cs="Times New Roman"/>
          <w:b/>
          <w:bCs/>
          <w:sz w:val="24"/>
          <w:szCs w:val="24"/>
        </w:rPr>
      </w:pPr>
    </w:p>
    <w:p w14:paraId="73CCC3E6" w14:textId="77777777" w:rsidR="00AD7CFC" w:rsidRPr="00003879" w:rsidRDefault="00AD7CFC" w:rsidP="00AD7CFC">
      <w:pPr>
        <w:spacing w:after="0" w:line="480" w:lineRule="auto"/>
        <w:rPr>
          <w:rFonts w:cs="Times New Roman"/>
          <w:b/>
          <w:bCs/>
          <w:sz w:val="24"/>
          <w:szCs w:val="24"/>
        </w:rPr>
      </w:pPr>
    </w:p>
    <w:p w14:paraId="11844E3C" w14:textId="77777777" w:rsidR="00AD7CFC" w:rsidRPr="00003879" w:rsidRDefault="00AD7CFC" w:rsidP="00AD7CFC">
      <w:pPr>
        <w:spacing w:after="0" w:line="480" w:lineRule="auto"/>
        <w:ind w:firstLine="709"/>
        <w:jc w:val="center"/>
        <w:rPr>
          <w:rFonts w:cs="Times New Roman"/>
          <w:b/>
          <w:bCs/>
          <w:sz w:val="24"/>
          <w:szCs w:val="24"/>
        </w:rPr>
      </w:pPr>
    </w:p>
    <w:p w14:paraId="1BBA1B0E" w14:textId="77777777" w:rsidR="00AD7CFC" w:rsidRPr="00003879" w:rsidRDefault="00AD7CFC" w:rsidP="00AD7CFC">
      <w:pPr>
        <w:spacing w:after="0" w:line="480" w:lineRule="auto"/>
        <w:ind w:firstLine="709"/>
        <w:jc w:val="center"/>
        <w:rPr>
          <w:rFonts w:cs="Times New Roman"/>
          <w:b/>
          <w:bCs/>
          <w:sz w:val="24"/>
          <w:szCs w:val="24"/>
        </w:rPr>
      </w:pPr>
    </w:p>
    <w:p w14:paraId="4DACB7F6" w14:textId="77777777" w:rsidR="00AD7CFC" w:rsidRPr="00003879" w:rsidRDefault="00AD7CFC" w:rsidP="00AD7CFC">
      <w:pPr>
        <w:spacing w:after="0" w:line="480" w:lineRule="auto"/>
        <w:ind w:firstLine="709"/>
        <w:jc w:val="center"/>
        <w:rPr>
          <w:rFonts w:cs="Times New Roman"/>
          <w:b/>
          <w:bCs/>
          <w:sz w:val="24"/>
          <w:szCs w:val="24"/>
        </w:rPr>
      </w:pPr>
    </w:p>
    <w:p w14:paraId="761A23F8" w14:textId="77777777" w:rsidR="00AD7CFC" w:rsidRPr="00003879" w:rsidRDefault="00AD7CFC" w:rsidP="00AD7CFC">
      <w:pPr>
        <w:spacing w:after="0" w:line="480" w:lineRule="auto"/>
        <w:ind w:firstLine="709"/>
        <w:jc w:val="center"/>
        <w:rPr>
          <w:rFonts w:cs="Times New Roman"/>
          <w:b/>
          <w:bCs/>
          <w:sz w:val="24"/>
          <w:szCs w:val="24"/>
        </w:rPr>
      </w:pPr>
    </w:p>
    <w:p w14:paraId="63E2C57F" w14:textId="77777777" w:rsidR="00AD7CFC" w:rsidRPr="002A0C63" w:rsidRDefault="00AD7CFC" w:rsidP="00AD7CFC">
      <w:pPr>
        <w:spacing w:after="0" w:line="480" w:lineRule="auto"/>
        <w:jc w:val="center"/>
        <w:rPr>
          <w:rFonts w:cs="Times New Roman"/>
          <w:b/>
          <w:bCs/>
          <w:sz w:val="24"/>
          <w:szCs w:val="24"/>
        </w:rPr>
      </w:pPr>
      <w:r w:rsidRPr="00003879">
        <w:rPr>
          <w:rFonts w:cs="Times New Roman"/>
          <w:b/>
          <w:bCs/>
          <w:sz w:val="24"/>
          <w:szCs w:val="24"/>
        </w:rPr>
        <w:t>Chișinău, 2025</w:t>
      </w:r>
    </w:p>
    <w:p w14:paraId="132167E8" w14:textId="77777777" w:rsidR="00AD7CFC" w:rsidRDefault="00AD7CFC" w:rsidP="00071DA3">
      <w:pPr>
        <w:spacing w:line="276" w:lineRule="auto"/>
        <w:jc w:val="center"/>
        <w:rPr>
          <w:rFonts w:cs="Times New Roman"/>
          <w:b/>
          <w:bCs/>
          <w:szCs w:val="28"/>
          <w:lang w:val="en-GB"/>
        </w:rPr>
      </w:pPr>
    </w:p>
    <w:p w14:paraId="5E1D53AA" w14:textId="387D960A" w:rsidR="00143DF4" w:rsidRPr="005377E9" w:rsidRDefault="00143DF4" w:rsidP="00A145A4">
      <w:pPr>
        <w:spacing w:line="276" w:lineRule="auto"/>
        <w:jc w:val="center"/>
        <w:rPr>
          <w:rFonts w:cs="Times New Roman"/>
          <w:b/>
          <w:szCs w:val="28"/>
          <w:lang w:val="en-GB"/>
        </w:rPr>
      </w:pPr>
      <w:r w:rsidRPr="005377E9">
        <w:rPr>
          <w:rFonts w:cs="Times New Roman"/>
          <w:b/>
          <w:bCs/>
          <w:szCs w:val="28"/>
          <w:lang w:val="en-GB"/>
        </w:rPr>
        <w:lastRenderedPageBreak/>
        <w:t>Topic 1: Pathophysiology of the erythrocyte series. Erythrocytosis. Anaemia. Etiology. Pathogenesis. Haemogram changes.</w:t>
      </w:r>
    </w:p>
    <w:p w14:paraId="4FEEFA30" w14:textId="68A00644" w:rsidR="001F39FE" w:rsidRPr="005377E9" w:rsidRDefault="001C6FAF" w:rsidP="00071DA3">
      <w:pPr>
        <w:spacing w:line="276" w:lineRule="auto"/>
        <w:jc w:val="center"/>
        <w:rPr>
          <w:rFonts w:cs="Times New Roman"/>
          <w:b/>
          <w:sz w:val="24"/>
          <w:szCs w:val="24"/>
          <w:lang w:val="en-GB"/>
        </w:rPr>
      </w:pPr>
      <w:r w:rsidRPr="005377E9">
        <w:rPr>
          <w:rFonts w:cs="Times New Roman"/>
          <w:b/>
          <w:sz w:val="24"/>
          <w:szCs w:val="24"/>
          <w:lang w:val="en-GB"/>
        </w:rPr>
        <w:t>Clinical case</w:t>
      </w:r>
      <w:r w:rsidR="001F39FE" w:rsidRPr="005377E9">
        <w:rPr>
          <w:rFonts w:cs="Times New Roman"/>
          <w:b/>
          <w:sz w:val="24"/>
          <w:szCs w:val="24"/>
          <w:lang w:val="en-GB"/>
        </w:rPr>
        <w:t xml:space="preserve"> </w:t>
      </w:r>
      <w:r w:rsidR="00E95B04" w:rsidRPr="005377E9">
        <w:rPr>
          <w:rFonts w:cs="Times New Roman"/>
          <w:b/>
          <w:sz w:val="24"/>
          <w:szCs w:val="24"/>
          <w:lang w:val="en-GB"/>
        </w:rPr>
        <w:t>1</w:t>
      </w:r>
    </w:p>
    <w:p w14:paraId="1E00DEA1" w14:textId="77777777" w:rsidR="001C6FAF" w:rsidRPr="005377E9" w:rsidRDefault="001C6FAF" w:rsidP="00071DA3">
      <w:pPr>
        <w:spacing w:after="0" w:line="276" w:lineRule="auto"/>
        <w:jc w:val="both"/>
        <w:rPr>
          <w:rFonts w:cs="Times New Roman"/>
          <w:bCs/>
          <w:sz w:val="24"/>
          <w:szCs w:val="24"/>
          <w:lang w:val="en-GB"/>
        </w:rPr>
      </w:pPr>
      <w:r w:rsidRPr="005377E9">
        <w:rPr>
          <w:rFonts w:cs="Times New Roman"/>
          <w:bCs/>
          <w:sz w:val="24"/>
          <w:szCs w:val="24"/>
          <w:lang w:val="en-GB"/>
        </w:rPr>
        <w:t>The 37-year-old patient presented to the gynaecologist with the following complaints: for several months she has been suffering from intermenstrual bleeding, menorrhagia (heavy bleeding), extreme fatigue and weakness. History: 5 years ago she was diagnosed with ankylosing spondylitis (chronic inflammation of the spinal column), for which she receives specific treatment.</w:t>
      </w:r>
    </w:p>
    <w:p w14:paraId="22697C24" w14:textId="77777777" w:rsidR="001C6FAF" w:rsidRPr="005377E9" w:rsidRDefault="001C6FAF" w:rsidP="00071DA3">
      <w:pPr>
        <w:spacing w:after="0" w:line="276" w:lineRule="auto"/>
        <w:jc w:val="both"/>
        <w:rPr>
          <w:rFonts w:cs="Times New Roman"/>
          <w:bCs/>
          <w:sz w:val="24"/>
          <w:szCs w:val="24"/>
          <w:lang w:val="en-GB"/>
        </w:rPr>
      </w:pPr>
      <w:r w:rsidRPr="005377E9">
        <w:rPr>
          <w:rFonts w:cs="Times New Roman"/>
          <w:bCs/>
          <w:sz w:val="24"/>
          <w:szCs w:val="24"/>
          <w:lang w:val="en-GB"/>
        </w:rPr>
        <w:t>Objective: pronounced pallor, brittle nails and hair, labial commissures and taste paresthesias.</w:t>
      </w:r>
    </w:p>
    <w:p w14:paraId="43CC26A7" w14:textId="77777777" w:rsidR="001C6FAF" w:rsidRPr="005377E9" w:rsidRDefault="001C6FAF" w:rsidP="00071DA3">
      <w:pPr>
        <w:spacing w:after="0" w:line="276" w:lineRule="auto"/>
        <w:jc w:val="both"/>
        <w:rPr>
          <w:rFonts w:cs="Times New Roman"/>
          <w:b/>
          <w:sz w:val="24"/>
          <w:szCs w:val="24"/>
          <w:lang w:val="en-GB"/>
        </w:rPr>
      </w:pPr>
      <w:r w:rsidRPr="005377E9">
        <w:rPr>
          <w:rFonts w:cs="Times New Roman"/>
          <w:b/>
          <w:sz w:val="24"/>
          <w:szCs w:val="24"/>
          <w:lang w:val="en-GB"/>
        </w:rPr>
        <w:t>Patient's haemogram:</w:t>
      </w:r>
    </w:p>
    <w:tbl>
      <w:tblPr>
        <w:tblStyle w:val="Tabelgril"/>
        <w:tblpPr w:leftFromText="180" w:rightFromText="180" w:vertAnchor="text" w:horzAnchor="margin" w:tblpY="330"/>
        <w:tblW w:w="0" w:type="auto"/>
        <w:tblInd w:w="0" w:type="dxa"/>
        <w:tblLook w:val="04A0" w:firstRow="1" w:lastRow="0" w:firstColumn="1" w:lastColumn="0" w:noHBand="0" w:noVBand="1"/>
      </w:tblPr>
      <w:tblGrid>
        <w:gridCol w:w="3268"/>
        <w:gridCol w:w="3260"/>
        <w:gridCol w:w="3208"/>
      </w:tblGrid>
      <w:tr w:rsidR="001F39FE" w:rsidRPr="005377E9" w14:paraId="7F0AD6F5" w14:textId="77777777" w:rsidTr="00163A83">
        <w:tc>
          <w:tcPr>
            <w:tcW w:w="3560" w:type="dxa"/>
            <w:tcBorders>
              <w:top w:val="single" w:sz="4" w:space="0" w:color="auto"/>
              <w:left w:val="single" w:sz="4" w:space="0" w:color="auto"/>
              <w:bottom w:val="single" w:sz="4" w:space="0" w:color="auto"/>
              <w:right w:val="single" w:sz="4" w:space="0" w:color="auto"/>
            </w:tcBorders>
            <w:hideMark/>
          </w:tcPr>
          <w:p w14:paraId="09F3A9A4" w14:textId="77777777" w:rsidR="001F39FE" w:rsidRPr="005377E9" w:rsidRDefault="001F39FE" w:rsidP="00071DA3">
            <w:pPr>
              <w:spacing w:after="0"/>
              <w:jc w:val="center"/>
              <w:rPr>
                <w:rFonts w:cs="Times New Roman"/>
                <w:b/>
                <w:sz w:val="24"/>
                <w:szCs w:val="24"/>
                <w:lang w:val="en-GB"/>
              </w:rPr>
            </w:pPr>
          </w:p>
        </w:tc>
        <w:tc>
          <w:tcPr>
            <w:tcW w:w="3561" w:type="dxa"/>
            <w:tcBorders>
              <w:top w:val="single" w:sz="4" w:space="0" w:color="auto"/>
              <w:left w:val="single" w:sz="4" w:space="0" w:color="auto"/>
              <w:bottom w:val="single" w:sz="4" w:space="0" w:color="auto"/>
              <w:right w:val="single" w:sz="4" w:space="0" w:color="auto"/>
            </w:tcBorders>
            <w:hideMark/>
          </w:tcPr>
          <w:p w14:paraId="63BFAB4D" w14:textId="6A262BD5" w:rsidR="001F39FE" w:rsidRPr="005377E9" w:rsidRDefault="005377E9" w:rsidP="00071DA3">
            <w:pPr>
              <w:spacing w:after="0"/>
              <w:jc w:val="center"/>
              <w:rPr>
                <w:rFonts w:cs="Times New Roman"/>
                <w:b/>
                <w:sz w:val="24"/>
                <w:szCs w:val="24"/>
                <w:lang w:val="en-GB"/>
              </w:rPr>
            </w:pPr>
            <w:r>
              <w:rPr>
                <w:rFonts w:cs="Times New Roman"/>
                <w:b/>
                <w:sz w:val="24"/>
                <w:szCs w:val="24"/>
                <w:lang w:val="en-GB"/>
              </w:rPr>
              <w:t>Patient values</w:t>
            </w:r>
          </w:p>
        </w:tc>
        <w:tc>
          <w:tcPr>
            <w:tcW w:w="3561" w:type="dxa"/>
            <w:tcBorders>
              <w:top w:val="single" w:sz="4" w:space="0" w:color="auto"/>
              <w:left w:val="single" w:sz="4" w:space="0" w:color="auto"/>
              <w:bottom w:val="single" w:sz="4" w:space="0" w:color="auto"/>
              <w:right w:val="single" w:sz="4" w:space="0" w:color="auto"/>
            </w:tcBorders>
            <w:hideMark/>
          </w:tcPr>
          <w:p w14:paraId="4B1BA80D" w14:textId="3146D968" w:rsidR="001F39FE" w:rsidRPr="005377E9" w:rsidRDefault="005377E9" w:rsidP="00071DA3">
            <w:pPr>
              <w:spacing w:after="0"/>
              <w:jc w:val="center"/>
              <w:rPr>
                <w:rFonts w:cs="Times New Roman"/>
                <w:b/>
                <w:sz w:val="24"/>
                <w:szCs w:val="24"/>
                <w:lang w:val="en-GB"/>
              </w:rPr>
            </w:pPr>
            <w:r>
              <w:rPr>
                <w:rFonts w:cs="Times New Roman"/>
                <w:b/>
                <w:sz w:val="24"/>
                <w:szCs w:val="24"/>
                <w:lang w:val="en-GB"/>
              </w:rPr>
              <w:t>Reference values</w:t>
            </w:r>
          </w:p>
        </w:tc>
      </w:tr>
      <w:tr w:rsidR="001F39FE" w:rsidRPr="005377E9" w14:paraId="0BBD7BBB" w14:textId="77777777" w:rsidTr="00163A83">
        <w:tc>
          <w:tcPr>
            <w:tcW w:w="3560" w:type="dxa"/>
            <w:tcBorders>
              <w:top w:val="single" w:sz="4" w:space="0" w:color="auto"/>
              <w:left w:val="single" w:sz="4" w:space="0" w:color="auto"/>
              <w:bottom w:val="single" w:sz="4" w:space="0" w:color="auto"/>
              <w:right w:val="single" w:sz="4" w:space="0" w:color="auto"/>
            </w:tcBorders>
            <w:hideMark/>
          </w:tcPr>
          <w:p w14:paraId="5DE565D8" w14:textId="77777777"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Hematocrit</w:t>
            </w:r>
          </w:p>
        </w:tc>
        <w:tc>
          <w:tcPr>
            <w:tcW w:w="3561" w:type="dxa"/>
            <w:tcBorders>
              <w:top w:val="single" w:sz="4" w:space="0" w:color="auto"/>
              <w:left w:val="single" w:sz="4" w:space="0" w:color="auto"/>
              <w:bottom w:val="single" w:sz="4" w:space="0" w:color="auto"/>
              <w:right w:val="single" w:sz="4" w:space="0" w:color="auto"/>
            </w:tcBorders>
          </w:tcPr>
          <w:p w14:paraId="4480FE96"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32</w:t>
            </w:r>
          </w:p>
        </w:tc>
        <w:tc>
          <w:tcPr>
            <w:tcW w:w="3561" w:type="dxa"/>
            <w:tcBorders>
              <w:top w:val="single" w:sz="4" w:space="0" w:color="auto"/>
              <w:left w:val="single" w:sz="4" w:space="0" w:color="auto"/>
              <w:bottom w:val="single" w:sz="4" w:space="0" w:color="auto"/>
              <w:right w:val="single" w:sz="4" w:space="0" w:color="auto"/>
            </w:tcBorders>
            <w:hideMark/>
          </w:tcPr>
          <w:p w14:paraId="23B3A8A5" w14:textId="77777777"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 xml:space="preserve">Men </w:t>
            </w:r>
            <w:r w:rsidR="001F39FE" w:rsidRPr="005377E9">
              <w:rPr>
                <w:rFonts w:cs="Times New Roman"/>
                <w:b/>
                <w:sz w:val="24"/>
                <w:szCs w:val="24"/>
                <w:lang w:val="en-GB"/>
              </w:rPr>
              <w:t xml:space="preserve"> 39-49%</w:t>
            </w:r>
          </w:p>
          <w:p w14:paraId="3E5987DA" w14:textId="77777777"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 xml:space="preserve">Women </w:t>
            </w:r>
            <w:r w:rsidR="001F39FE" w:rsidRPr="005377E9">
              <w:rPr>
                <w:rFonts w:cs="Times New Roman"/>
                <w:b/>
                <w:sz w:val="24"/>
                <w:szCs w:val="24"/>
                <w:lang w:val="en-GB"/>
              </w:rPr>
              <w:t>35-45%</w:t>
            </w:r>
          </w:p>
        </w:tc>
      </w:tr>
      <w:tr w:rsidR="001F39FE" w:rsidRPr="005377E9" w14:paraId="590AE979" w14:textId="77777777" w:rsidTr="00163A83">
        <w:tc>
          <w:tcPr>
            <w:tcW w:w="3560" w:type="dxa"/>
            <w:tcBorders>
              <w:top w:val="single" w:sz="4" w:space="0" w:color="auto"/>
              <w:left w:val="single" w:sz="4" w:space="0" w:color="auto"/>
              <w:bottom w:val="single" w:sz="4" w:space="0" w:color="auto"/>
              <w:right w:val="single" w:sz="4" w:space="0" w:color="auto"/>
            </w:tcBorders>
            <w:hideMark/>
          </w:tcPr>
          <w:p w14:paraId="7F407DFC"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Hemoglobin</w:t>
            </w:r>
          </w:p>
        </w:tc>
        <w:tc>
          <w:tcPr>
            <w:tcW w:w="3561" w:type="dxa"/>
            <w:tcBorders>
              <w:top w:val="single" w:sz="4" w:space="0" w:color="auto"/>
              <w:left w:val="single" w:sz="4" w:space="0" w:color="auto"/>
              <w:bottom w:val="single" w:sz="4" w:space="0" w:color="auto"/>
              <w:right w:val="single" w:sz="4" w:space="0" w:color="auto"/>
            </w:tcBorders>
          </w:tcPr>
          <w:p w14:paraId="682E3092"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9,0</w:t>
            </w:r>
          </w:p>
        </w:tc>
        <w:tc>
          <w:tcPr>
            <w:tcW w:w="3561" w:type="dxa"/>
            <w:tcBorders>
              <w:top w:val="single" w:sz="4" w:space="0" w:color="auto"/>
              <w:left w:val="single" w:sz="4" w:space="0" w:color="auto"/>
              <w:bottom w:val="single" w:sz="4" w:space="0" w:color="auto"/>
              <w:right w:val="single" w:sz="4" w:space="0" w:color="auto"/>
            </w:tcBorders>
            <w:hideMark/>
          </w:tcPr>
          <w:p w14:paraId="4F0A2CFA" w14:textId="77777777"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 xml:space="preserve">Men </w:t>
            </w:r>
            <w:r w:rsidR="001F39FE" w:rsidRPr="005377E9">
              <w:rPr>
                <w:rFonts w:cs="Times New Roman"/>
                <w:b/>
                <w:sz w:val="24"/>
                <w:szCs w:val="24"/>
                <w:lang w:val="en-GB"/>
              </w:rPr>
              <w:t>13,6-17,5 g/dL</w:t>
            </w:r>
          </w:p>
          <w:p w14:paraId="546C47CA" w14:textId="77777777"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 xml:space="preserve">Women </w:t>
            </w:r>
            <w:r w:rsidR="001F39FE" w:rsidRPr="005377E9">
              <w:rPr>
                <w:rFonts w:cs="Times New Roman"/>
                <w:b/>
                <w:sz w:val="24"/>
                <w:szCs w:val="24"/>
                <w:lang w:val="en-GB"/>
              </w:rPr>
              <w:t>12,0-15,5 g/dL</w:t>
            </w:r>
          </w:p>
        </w:tc>
      </w:tr>
      <w:tr w:rsidR="001F39FE" w:rsidRPr="005377E9" w14:paraId="2FD20C8B" w14:textId="77777777" w:rsidTr="00163A83">
        <w:tc>
          <w:tcPr>
            <w:tcW w:w="3560" w:type="dxa"/>
            <w:tcBorders>
              <w:top w:val="single" w:sz="4" w:space="0" w:color="auto"/>
              <w:left w:val="single" w:sz="4" w:space="0" w:color="auto"/>
              <w:bottom w:val="single" w:sz="4" w:space="0" w:color="auto"/>
              <w:right w:val="single" w:sz="4" w:space="0" w:color="auto"/>
            </w:tcBorders>
            <w:hideMark/>
          </w:tcPr>
          <w:p w14:paraId="12AB9FAD" w14:textId="30AC3186"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Eritrocite</w:t>
            </w:r>
          </w:p>
        </w:tc>
        <w:tc>
          <w:tcPr>
            <w:tcW w:w="3561" w:type="dxa"/>
            <w:tcBorders>
              <w:top w:val="single" w:sz="4" w:space="0" w:color="auto"/>
              <w:left w:val="single" w:sz="4" w:space="0" w:color="auto"/>
              <w:bottom w:val="single" w:sz="4" w:space="0" w:color="auto"/>
              <w:right w:val="single" w:sz="4" w:space="0" w:color="auto"/>
            </w:tcBorders>
          </w:tcPr>
          <w:p w14:paraId="5D1965B8"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4,2</w:t>
            </w:r>
          </w:p>
        </w:tc>
        <w:tc>
          <w:tcPr>
            <w:tcW w:w="3561" w:type="dxa"/>
            <w:tcBorders>
              <w:top w:val="single" w:sz="4" w:space="0" w:color="auto"/>
              <w:left w:val="single" w:sz="4" w:space="0" w:color="auto"/>
              <w:bottom w:val="single" w:sz="4" w:space="0" w:color="auto"/>
              <w:right w:val="single" w:sz="4" w:space="0" w:color="auto"/>
            </w:tcBorders>
            <w:hideMark/>
          </w:tcPr>
          <w:p w14:paraId="326034B0"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4,7-6,1 mln/mm</w:t>
            </w:r>
            <w:r w:rsidRPr="005377E9">
              <w:rPr>
                <w:rFonts w:cs="Times New Roman"/>
                <w:b/>
                <w:sz w:val="24"/>
                <w:szCs w:val="24"/>
                <w:vertAlign w:val="superscript"/>
                <w:lang w:val="en-GB"/>
              </w:rPr>
              <w:t>3</w:t>
            </w:r>
          </w:p>
        </w:tc>
      </w:tr>
      <w:tr w:rsidR="001F39FE" w:rsidRPr="005377E9" w14:paraId="04B8304C" w14:textId="77777777" w:rsidTr="00163A83">
        <w:tc>
          <w:tcPr>
            <w:tcW w:w="3560" w:type="dxa"/>
            <w:tcBorders>
              <w:top w:val="single" w:sz="4" w:space="0" w:color="auto"/>
              <w:left w:val="single" w:sz="4" w:space="0" w:color="auto"/>
              <w:bottom w:val="single" w:sz="4" w:space="0" w:color="auto"/>
              <w:right w:val="single" w:sz="4" w:space="0" w:color="auto"/>
            </w:tcBorders>
            <w:hideMark/>
          </w:tcPr>
          <w:p w14:paraId="28380AB6" w14:textId="77777777"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Number of reticulocytes</w:t>
            </w:r>
          </w:p>
        </w:tc>
        <w:tc>
          <w:tcPr>
            <w:tcW w:w="3561" w:type="dxa"/>
            <w:tcBorders>
              <w:top w:val="single" w:sz="4" w:space="0" w:color="auto"/>
              <w:left w:val="single" w:sz="4" w:space="0" w:color="auto"/>
              <w:bottom w:val="single" w:sz="4" w:space="0" w:color="auto"/>
              <w:right w:val="single" w:sz="4" w:space="0" w:color="auto"/>
            </w:tcBorders>
          </w:tcPr>
          <w:p w14:paraId="08FFB645"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0,5</w:t>
            </w:r>
          </w:p>
        </w:tc>
        <w:tc>
          <w:tcPr>
            <w:tcW w:w="3561" w:type="dxa"/>
            <w:tcBorders>
              <w:top w:val="single" w:sz="4" w:space="0" w:color="auto"/>
              <w:left w:val="single" w:sz="4" w:space="0" w:color="auto"/>
              <w:bottom w:val="single" w:sz="4" w:space="0" w:color="auto"/>
              <w:right w:val="single" w:sz="4" w:space="0" w:color="auto"/>
            </w:tcBorders>
            <w:hideMark/>
          </w:tcPr>
          <w:p w14:paraId="550039DA"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0,5-1,5%</w:t>
            </w:r>
          </w:p>
        </w:tc>
      </w:tr>
      <w:tr w:rsidR="001F39FE" w:rsidRPr="005377E9" w14:paraId="5A07F113" w14:textId="77777777" w:rsidTr="00163A83">
        <w:tc>
          <w:tcPr>
            <w:tcW w:w="3560" w:type="dxa"/>
            <w:tcBorders>
              <w:top w:val="single" w:sz="4" w:space="0" w:color="auto"/>
              <w:left w:val="single" w:sz="4" w:space="0" w:color="auto"/>
              <w:bottom w:val="single" w:sz="4" w:space="0" w:color="auto"/>
              <w:right w:val="single" w:sz="4" w:space="0" w:color="auto"/>
            </w:tcBorders>
            <w:hideMark/>
          </w:tcPr>
          <w:p w14:paraId="29218DC1"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MCV</w:t>
            </w:r>
          </w:p>
        </w:tc>
        <w:tc>
          <w:tcPr>
            <w:tcW w:w="3561" w:type="dxa"/>
            <w:tcBorders>
              <w:top w:val="single" w:sz="4" w:space="0" w:color="auto"/>
              <w:left w:val="single" w:sz="4" w:space="0" w:color="auto"/>
              <w:bottom w:val="single" w:sz="4" w:space="0" w:color="auto"/>
              <w:right w:val="single" w:sz="4" w:space="0" w:color="auto"/>
            </w:tcBorders>
          </w:tcPr>
          <w:p w14:paraId="0747FD28"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74</w:t>
            </w:r>
          </w:p>
        </w:tc>
        <w:tc>
          <w:tcPr>
            <w:tcW w:w="3561" w:type="dxa"/>
            <w:tcBorders>
              <w:top w:val="single" w:sz="4" w:space="0" w:color="auto"/>
              <w:left w:val="single" w:sz="4" w:space="0" w:color="auto"/>
              <w:bottom w:val="single" w:sz="4" w:space="0" w:color="auto"/>
              <w:right w:val="single" w:sz="4" w:space="0" w:color="auto"/>
            </w:tcBorders>
            <w:hideMark/>
          </w:tcPr>
          <w:p w14:paraId="6FC7AB6A"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80 -100 fL</w:t>
            </w:r>
          </w:p>
        </w:tc>
      </w:tr>
      <w:tr w:rsidR="001F39FE" w:rsidRPr="005377E9" w14:paraId="3F1F7A92" w14:textId="77777777" w:rsidTr="00163A83">
        <w:tc>
          <w:tcPr>
            <w:tcW w:w="3560" w:type="dxa"/>
            <w:tcBorders>
              <w:top w:val="single" w:sz="4" w:space="0" w:color="auto"/>
              <w:left w:val="single" w:sz="4" w:space="0" w:color="auto"/>
              <w:bottom w:val="single" w:sz="4" w:space="0" w:color="auto"/>
              <w:right w:val="single" w:sz="4" w:space="0" w:color="auto"/>
            </w:tcBorders>
            <w:hideMark/>
          </w:tcPr>
          <w:p w14:paraId="7DB85192"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MCH</w:t>
            </w:r>
          </w:p>
        </w:tc>
        <w:tc>
          <w:tcPr>
            <w:tcW w:w="3561" w:type="dxa"/>
            <w:tcBorders>
              <w:top w:val="single" w:sz="4" w:space="0" w:color="auto"/>
              <w:left w:val="single" w:sz="4" w:space="0" w:color="auto"/>
              <w:bottom w:val="single" w:sz="4" w:space="0" w:color="auto"/>
              <w:right w:val="single" w:sz="4" w:space="0" w:color="auto"/>
            </w:tcBorders>
          </w:tcPr>
          <w:p w14:paraId="231E4EEB"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22</w:t>
            </w:r>
          </w:p>
        </w:tc>
        <w:tc>
          <w:tcPr>
            <w:tcW w:w="3561" w:type="dxa"/>
            <w:tcBorders>
              <w:top w:val="single" w:sz="4" w:space="0" w:color="auto"/>
              <w:left w:val="single" w:sz="4" w:space="0" w:color="auto"/>
              <w:bottom w:val="single" w:sz="4" w:space="0" w:color="auto"/>
              <w:right w:val="single" w:sz="4" w:space="0" w:color="auto"/>
            </w:tcBorders>
            <w:hideMark/>
          </w:tcPr>
          <w:p w14:paraId="5CC65108"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26 – 34 pg</w:t>
            </w:r>
          </w:p>
        </w:tc>
      </w:tr>
      <w:tr w:rsidR="001F39FE" w:rsidRPr="005377E9" w14:paraId="1B4BCDC5" w14:textId="77777777" w:rsidTr="00163A83">
        <w:tc>
          <w:tcPr>
            <w:tcW w:w="3560" w:type="dxa"/>
            <w:tcBorders>
              <w:top w:val="single" w:sz="4" w:space="0" w:color="auto"/>
              <w:left w:val="single" w:sz="4" w:space="0" w:color="auto"/>
              <w:bottom w:val="single" w:sz="4" w:space="0" w:color="auto"/>
              <w:right w:val="single" w:sz="4" w:space="0" w:color="auto"/>
            </w:tcBorders>
            <w:hideMark/>
          </w:tcPr>
          <w:p w14:paraId="35AE04A3"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MCHC</w:t>
            </w:r>
          </w:p>
        </w:tc>
        <w:tc>
          <w:tcPr>
            <w:tcW w:w="3561" w:type="dxa"/>
            <w:tcBorders>
              <w:top w:val="single" w:sz="4" w:space="0" w:color="auto"/>
              <w:left w:val="single" w:sz="4" w:space="0" w:color="auto"/>
              <w:bottom w:val="single" w:sz="4" w:space="0" w:color="auto"/>
              <w:right w:val="single" w:sz="4" w:space="0" w:color="auto"/>
            </w:tcBorders>
          </w:tcPr>
          <w:p w14:paraId="6FF4B3A2"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28</w:t>
            </w:r>
          </w:p>
        </w:tc>
        <w:tc>
          <w:tcPr>
            <w:tcW w:w="3561" w:type="dxa"/>
            <w:tcBorders>
              <w:top w:val="single" w:sz="4" w:space="0" w:color="auto"/>
              <w:left w:val="single" w:sz="4" w:space="0" w:color="auto"/>
              <w:bottom w:val="single" w:sz="4" w:space="0" w:color="auto"/>
              <w:right w:val="single" w:sz="4" w:space="0" w:color="auto"/>
            </w:tcBorders>
            <w:hideMark/>
          </w:tcPr>
          <w:p w14:paraId="199C4690"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31 -36 g/dL</w:t>
            </w:r>
          </w:p>
        </w:tc>
      </w:tr>
      <w:tr w:rsidR="001F39FE" w:rsidRPr="005377E9" w14:paraId="369534B1" w14:textId="77777777" w:rsidTr="00163A83">
        <w:trPr>
          <w:trHeight w:val="442"/>
        </w:trPr>
        <w:tc>
          <w:tcPr>
            <w:tcW w:w="3560" w:type="dxa"/>
            <w:tcBorders>
              <w:top w:val="single" w:sz="4" w:space="0" w:color="auto"/>
              <w:left w:val="single" w:sz="4" w:space="0" w:color="auto"/>
              <w:bottom w:val="single" w:sz="4" w:space="0" w:color="auto"/>
              <w:right w:val="single" w:sz="4" w:space="0" w:color="auto"/>
            </w:tcBorders>
            <w:hideMark/>
          </w:tcPr>
          <w:p w14:paraId="4621AEAC" w14:textId="77777777"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Leucocyte</w:t>
            </w:r>
          </w:p>
        </w:tc>
        <w:tc>
          <w:tcPr>
            <w:tcW w:w="3561" w:type="dxa"/>
            <w:tcBorders>
              <w:top w:val="single" w:sz="4" w:space="0" w:color="auto"/>
              <w:left w:val="single" w:sz="4" w:space="0" w:color="auto"/>
              <w:bottom w:val="single" w:sz="4" w:space="0" w:color="auto"/>
              <w:right w:val="single" w:sz="4" w:space="0" w:color="auto"/>
            </w:tcBorders>
          </w:tcPr>
          <w:p w14:paraId="1536C77E"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5,7</w:t>
            </w:r>
          </w:p>
        </w:tc>
        <w:tc>
          <w:tcPr>
            <w:tcW w:w="3561" w:type="dxa"/>
            <w:tcBorders>
              <w:top w:val="single" w:sz="4" w:space="0" w:color="auto"/>
              <w:left w:val="single" w:sz="4" w:space="0" w:color="auto"/>
              <w:bottom w:val="single" w:sz="4" w:space="0" w:color="auto"/>
              <w:right w:val="single" w:sz="4" w:space="0" w:color="auto"/>
            </w:tcBorders>
            <w:hideMark/>
          </w:tcPr>
          <w:p w14:paraId="718FD96E"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4,800–9,000/mm</w:t>
            </w:r>
            <w:r w:rsidRPr="005377E9">
              <w:rPr>
                <w:rFonts w:cs="Times New Roman"/>
                <w:b/>
                <w:sz w:val="24"/>
                <w:szCs w:val="24"/>
                <w:vertAlign w:val="superscript"/>
                <w:lang w:val="en-GB"/>
              </w:rPr>
              <w:t>3</w:t>
            </w:r>
          </w:p>
        </w:tc>
      </w:tr>
      <w:tr w:rsidR="001F39FE" w:rsidRPr="005377E9" w14:paraId="1AB017F9" w14:textId="77777777" w:rsidTr="00163A83">
        <w:trPr>
          <w:trHeight w:val="75"/>
        </w:trPr>
        <w:tc>
          <w:tcPr>
            <w:tcW w:w="3560" w:type="dxa"/>
            <w:tcBorders>
              <w:top w:val="single" w:sz="4" w:space="0" w:color="auto"/>
              <w:left w:val="single" w:sz="4" w:space="0" w:color="auto"/>
              <w:bottom w:val="single" w:sz="4" w:space="0" w:color="auto"/>
              <w:right w:val="single" w:sz="4" w:space="0" w:color="auto"/>
            </w:tcBorders>
            <w:hideMark/>
          </w:tcPr>
          <w:p w14:paraId="15133B27" w14:textId="77777777"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Neutrophils</w:t>
            </w:r>
          </w:p>
        </w:tc>
        <w:tc>
          <w:tcPr>
            <w:tcW w:w="3561" w:type="dxa"/>
            <w:tcBorders>
              <w:top w:val="single" w:sz="4" w:space="0" w:color="auto"/>
              <w:left w:val="single" w:sz="4" w:space="0" w:color="auto"/>
              <w:bottom w:val="single" w:sz="4" w:space="0" w:color="auto"/>
              <w:right w:val="single" w:sz="4" w:space="0" w:color="auto"/>
            </w:tcBorders>
          </w:tcPr>
          <w:p w14:paraId="1DD0FA45"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60</w:t>
            </w:r>
          </w:p>
        </w:tc>
        <w:tc>
          <w:tcPr>
            <w:tcW w:w="3561" w:type="dxa"/>
            <w:tcBorders>
              <w:top w:val="single" w:sz="4" w:space="0" w:color="auto"/>
              <w:left w:val="single" w:sz="4" w:space="0" w:color="auto"/>
              <w:bottom w:val="single" w:sz="4" w:space="0" w:color="auto"/>
              <w:right w:val="single" w:sz="4" w:space="0" w:color="auto"/>
            </w:tcBorders>
            <w:hideMark/>
          </w:tcPr>
          <w:p w14:paraId="751DFE42"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60 -62%</w:t>
            </w:r>
          </w:p>
        </w:tc>
      </w:tr>
      <w:tr w:rsidR="001F39FE" w:rsidRPr="005377E9" w14:paraId="6E2C1B1B" w14:textId="77777777" w:rsidTr="00163A83">
        <w:tc>
          <w:tcPr>
            <w:tcW w:w="3560" w:type="dxa"/>
            <w:tcBorders>
              <w:top w:val="single" w:sz="4" w:space="0" w:color="auto"/>
              <w:left w:val="single" w:sz="4" w:space="0" w:color="auto"/>
              <w:bottom w:val="single" w:sz="4" w:space="0" w:color="auto"/>
              <w:right w:val="single" w:sz="4" w:space="0" w:color="auto"/>
            </w:tcBorders>
            <w:hideMark/>
          </w:tcPr>
          <w:p w14:paraId="709477CE" w14:textId="77777777"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Basophiles</w:t>
            </w:r>
          </w:p>
        </w:tc>
        <w:tc>
          <w:tcPr>
            <w:tcW w:w="3561" w:type="dxa"/>
            <w:tcBorders>
              <w:top w:val="single" w:sz="4" w:space="0" w:color="auto"/>
              <w:left w:val="single" w:sz="4" w:space="0" w:color="auto"/>
              <w:bottom w:val="single" w:sz="4" w:space="0" w:color="auto"/>
              <w:right w:val="single" w:sz="4" w:space="0" w:color="auto"/>
            </w:tcBorders>
          </w:tcPr>
          <w:p w14:paraId="0AC51D90"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0</w:t>
            </w:r>
          </w:p>
        </w:tc>
        <w:tc>
          <w:tcPr>
            <w:tcW w:w="3561" w:type="dxa"/>
            <w:tcBorders>
              <w:top w:val="single" w:sz="4" w:space="0" w:color="auto"/>
              <w:left w:val="single" w:sz="4" w:space="0" w:color="auto"/>
              <w:bottom w:val="single" w:sz="4" w:space="0" w:color="auto"/>
              <w:right w:val="single" w:sz="4" w:space="0" w:color="auto"/>
            </w:tcBorders>
            <w:hideMark/>
          </w:tcPr>
          <w:p w14:paraId="470BDD60"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0- 1,0%</w:t>
            </w:r>
          </w:p>
          <w:p w14:paraId="2D389154"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10 -120/ mm</w:t>
            </w:r>
            <w:r w:rsidRPr="005377E9">
              <w:rPr>
                <w:rFonts w:cs="Times New Roman"/>
                <w:b/>
                <w:sz w:val="24"/>
                <w:szCs w:val="24"/>
                <w:vertAlign w:val="superscript"/>
                <w:lang w:val="en-GB"/>
              </w:rPr>
              <w:t>3</w:t>
            </w:r>
          </w:p>
        </w:tc>
      </w:tr>
      <w:tr w:rsidR="001F39FE" w:rsidRPr="005377E9" w14:paraId="54A01F0E" w14:textId="77777777" w:rsidTr="00163A83">
        <w:tc>
          <w:tcPr>
            <w:tcW w:w="3560" w:type="dxa"/>
            <w:tcBorders>
              <w:top w:val="single" w:sz="4" w:space="0" w:color="auto"/>
              <w:left w:val="single" w:sz="4" w:space="0" w:color="auto"/>
              <w:bottom w:val="single" w:sz="4" w:space="0" w:color="auto"/>
              <w:right w:val="single" w:sz="4" w:space="0" w:color="auto"/>
            </w:tcBorders>
            <w:hideMark/>
          </w:tcPr>
          <w:p w14:paraId="2D18C19D" w14:textId="58F4A5F0"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Eosinophil</w:t>
            </w:r>
          </w:p>
        </w:tc>
        <w:tc>
          <w:tcPr>
            <w:tcW w:w="3561" w:type="dxa"/>
            <w:tcBorders>
              <w:top w:val="single" w:sz="4" w:space="0" w:color="auto"/>
              <w:left w:val="single" w:sz="4" w:space="0" w:color="auto"/>
              <w:bottom w:val="single" w:sz="4" w:space="0" w:color="auto"/>
              <w:right w:val="single" w:sz="4" w:space="0" w:color="auto"/>
            </w:tcBorders>
          </w:tcPr>
          <w:p w14:paraId="29C85F9B"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3</w:t>
            </w:r>
          </w:p>
        </w:tc>
        <w:tc>
          <w:tcPr>
            <w:tcW w:w="3561" w:type="dxa"/>
            <w:tcBorders>
              <w:top w:val="single" w:sz="4" w:space="0" w:color="auto"/>
              <w:left w:val="single" w:sz="4" w:space="0" w:color="auto"/>
              <w:bottom w:val="single" w:sz="4" w:space="0" w:color="auto"/>
              <w:right w:val="single" w:sz="4" w:space="0" w:color="auto"/>
            </w:tcBorders>
            <w:hideMark/>
          </w:tcPr>
          <w:p w14:paraId="0708804C"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1-4%</w:t>
            </w:r>
          </w:p>
          <w:p w14:paraId="6C2EA5EB"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4- -500 mm</w:t>
            </w:r>
            <w:r w:rsidRPr="005377E9">
              <w:rPr>
                <w:rFonts w:cs="Times New Roman"/>
                <w:b/>
                <w:sz w:val="24"/>
                <w:szCs w:val="24"/>
                <w:vertAlign w:val="superscript"/>
                <w:lang w:val="en-GB"/>
              </w:rPr>
              <w:t>3</w:t>
            </w:r>
          </w:p>
        </w:tc>
      </w:tr>
      <w:tr w:rsidR="001F39FE" w:rsidRPr="005377E9" w14:paraId="4F9F27D9" w14:textId="77777777" w:rsidTr="00163A83">
        <w:tc>
          <w:tcPr>
            <w:tcW w:w="3560" w:type="dxa"/>
            <w:tcBorders>
              <w:top w:val="single" w:sz="4" w:space="0" w:color="auto"/>
              <w:left w:val="single" w:sz="4" w:space="0" w:color="auto"/>
              <w:bottom w:val="single" w:sz="4" w:space="0" w:color="auto"/>
              <w:right w:val="single" w:sz="4" w:space="0" w:color="auto"/>
            </w:tcBorders>
            <w:hideMark/>
          </w:tcPr>
          <w:p w14:paraId="1DD45180" w14:textId="77777777"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Lymphocyte</w:t>
            </w:r>
          </w:p>
        </w:tc>
        <w:tc>
          <w:tcPr>
            <w:tcW w:w="3561" w:type="dxa"/>
            <w:tcBorders>
              <w:top w:val="single" w:sz="4" w:space="0" w:color="auto"/>
              <w:left w:val="single" w:sz="4" w:space="0" w:color="auto"/>
              <w:bottom w:val="single" w:sz="4" w:space="0" w:color="auto"/>
              <w:right w:val="single" w:sz="4" w:space="0" w:color="auto"/>
            </w:tcBorders>
          </w:tcPr>
          <w:p w14:paraId="7547672D"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32</w:t>
            </w:r>
          </w:p>
        </w:tc>
        <w:tc>
          <w:tcPr>
            <w:tcW w:w="3561" w:type="dxa"/>
            <w:tcBorders>
              <w:top w:val="single" w:sz="4" w:space="0" w:color="auto"/>
              <w:left w:val="single" w:sz="4" w:space="0" w:color="auto"/>
              <w:bottom w:val="single" w:sz="4" w:space="0" w:color="auto"/>
              <w:right w:val="single" w:sz="4" w:space="0" w:color="auto"/>
            </w:tcBorders>
            <w:hideMark/>
          </w:tcPr>
          <w:p w14:paraId="4F4E14B8"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25-35%</w:t>
            </w:r>
          </w:p>
          <w:p w14:paraId="017DBBED"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800 -3,500/ mm</w:t>
            </w:r>
            <w:r w:rsidRPr="005377E9">
              <w:rPr>
                <w:rFonts w:cs="Times New Roman"/>
                <w:b/>
                <w:sz w:val="24"/>
                <w:szCs w:val="24"/>
                <w:vertAlign w:val="superscript"/>
                <w:lang w:val="en-GB"/>
              </w:rPr>
              <w:t>3</w:t>
            </w:r>
          </w:p>
        </w:tc>
      </w:tr>
      <w:tr w:rsidR="001F39FE" w:rsidRPr="005377E9" w14:paraId="4656FF87" w14:textId="77777777" w:rsidTr="00163A83">
        <w:tc>
          <w:tcPr>
            <w:tcW w:w="3560" w:type="dxa"/>
            <w:tcBorders>
              <w:top w:val="single" w:sz="4" w:space="0" w:color="auto"/>
              <w:left w:val="single" w:sz="4" w:space="0" w:color="auto"/>
              <w:bottom w:val="single" w:sz="4" w:space="0" w:color="auto"/>
              <w:right w:val="single" w:sz="4" w:space="0" w:color="auto"/>
            </w:tcBorders>
            <w:hideMark/>
          </w:tcPr>
          <w:p w14:paraId="27C884E1" w14:textId="3C8ED43C"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Monoc</w:t>
            </w:r>
            <w:r w:rsidR="001C6FAF" w:rsidRPr="005377E9">
              <w:rPr>
                <w:rFonts w:cs="Times New Roman"/>
                <w:b/>
                <w:sz w:val="24"/>
                <w:szCs w:val="24"/>
                <w:lang w:val="en-GB"/>
              </w:rPr>
              <w:t>y</w:t>
            </w:r>
            <w:r w:rsidRPr="005377E9">
              <w:rPr>
                <w:rFonts w:cs="Times New Roman"/>
                <w:b/>
                <w:sz w:val="24"/>
                <w:szCs w:val="24"/>
                <w:lang w:val="en-GB"/>
              </w:rPr>
              <w:t>te</w:t>
            </w:r>
          </w:p>
        </w:tc>
        <w:tc>
          <w:tcPr>
            <w:tcW w:w="3561" w:type="dxa"/>
            <w:tcBorders>
              <w:top w:val="single" w:sz="4" w:space="0" w:color="auto"/>
              <w:left w:val="single" w:sz="4" w:space="0" w:color="auto"/>
              <w:bottom w:val="single" w:sz="4" w:space="0" w:color="auto"/>
              <w:right w:val="single" w:sz="4" w:space="0" w:color="auto"/>
            </w:tcBorders>
          </w:tcPr>
          <w:p w14:paraId="529E70E5"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5</w:t>
            </w:r>
          </w:p>
        </w:tc>
        <w:tc>
          <w:tcPr>
            <w:tcW w:w="3561" w:type="dxa"/>
            <w:tcBorders>
              <w:top w:val="single" w:sz="4" w:space="0" w:color="auto"/>
              <w:left w:val="single" w:sz="4" w:space="0" w:color="auto"/>
              <w:bottom w:val="single" w:sz="4" w:space="0" w:color="auto"/>
              <w:right w:val="single" w:sz="4" w:space="0" w:color="auto"/>
            </w:tcBorders>
            <w:hideMark/>
          </w:tcPr>
          <w:p w14:paraId="235DF422"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3-7%</w:t>
            </w:r>
          </w:p>
          <w:p w14:paraId="666B8840"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200-800/ mm</w:t>
            </w:r>
            <w:r w:rsidRPr="005377E9">
              <w:rPr>
                <w:rFonts w:cs="Times New Roman"/>
                <w:b/>
                <w:sz w:val="24"/>
                <w:szCs w:val="24"/>
                <w:vertAlign w:val="superscript"/>
                <w:lang w:val="en-GB"/>
              </w:rPr>
              <w:t>3</w:t>
            </w:r>
          </w:p>
        </w:tc>
      </w:tr>
      <w:tr w:rsidR="001F39FE" w:rsidRPr="005377E9" w14:paraId="1D435FC6" w14:textId="77777777" w:rsidTr="00163A83">
        <w:trPr>
          <w:trHeight w:val="398"/>
        </w:trPr>
        <w:tc>
          <w:tcPr>
            <w:tcW w:w="3560" w:type="dxa"/>
            <w:tcBorders>
              <w:top w:val="single" w:sz="4" w:space="0" w:color="auto"/>
              <w:left w:val="single" w:sz="4" w:space="0" w:color="auto"/>
              <w:bottom w:val="single" w:sz="4" w:space="0" w:color="auto"/>
              <w:right w:val="single" w:sz="4" w:space="0" w:color="auto"/>
            </w:tcBorders>
            <w:hideMark/>
          </w:tcPr>
          <w:p w14:paraId="1295B6B0" w14:textId="77777777"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thrombocyte</w:t>
            </w:r>
          </w:p>
        </w:tc>
        <w:tc>
          <w:tcPr>
            <w:tcW w:w="3561" w:type="dxa"/>
            <w:tcBorders>
              <w:top w:val="single" w:sz="4" w:space="0" w:color="auto"/>
              <w:left w:val="single" w:sz="4" w:space="0" w:color="auto"/>
              <w:bottom w:val="single" w:sz="4" w:space="0" w:color="auto"/>
              <w:right w:val="single" w:sz="4" w:space="0" w:color="auto"/>
            </w:tcBorders>
          </w:tcPr>
          <w:p w14:paraId="148E2CD8"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258</w:t>
            </w:r>
          </w:p>
        </w:tc>
        <w:tc>
          <w:tcPr>
            <w:tcW w:w="3561" w:type="dxa"/>
            <w:tcBorders>
              <w:top w:val="single" w:sz="4" w:space="0" w:color="auto"/>
              <w:left w:val="single" w:sz="4" w:space="0" w:color="auto"/>
              <w:bottom w:val="single" w:sz="4" w:space="0" w:color="auto"/>
              <w:right w:val="single" w:sz="4" w:space="0" w:color="auto"/>
            </w:tcBorders>
            <w:hideMark/>
          </w:tcPr>
          <w:p w14:paraId="2D5B2912" w14:textId="77777777" w:rsidR="001F39FE" w:rsidRPr="005377E9" w:rsidRDefault="001F39FE" w:rsidP="00071DA3">
            <w:pPr>
              <w:spacing w:after="0"/>
              <w:jc w:val="center"/>
              <w:rPr>
                <w:rFonts w:cs="Times New Roman"/>
                <w:b/>
                <w:sz w:val="24"/>
                <w:szCs w:val="24"/>
                <w:lang w:val="en-GB"/>
              </w:rPr>
            </w:pPr>
            <w:r w:rsidRPr="005377E9">
              <w:rPr>
                <w:rFonts w:cs="Times New Roman"/>
                <w:b/>
                <w:sz w:val="24"/>
                <w:szCs w:val="24"/>
                <w:lang w:val="en-GB"/>
              </w:rPr>
              <w:t>150,000-450,000/ mm</w:t>
            </w:r>
            <w:r w:rsidRPr="005377E9">
              <w:rPr>
                <w:rFonts w:cs="Times New Roman"/>
                <w:b/>
                <w:sz w:val="24"/>
                <w:szCs w:val="24"/>
                <w:vertAlign w:val="superscript"/>
                <w:lang w:val="en-GB"/>
              </w:rPr>
              <w:t>3</w:t>
            </w:r>
          </w:p>
        </w:tc>
      </w:tr>
      <w:tr w:rsidR="001F39FE" w:rsidRPr="005377E9" w14:paraId="05FC322E" w14:textId="77777777" w:rsidTr="00163A83">
        <w:trPr>
          <w:trHeight w:val="605"/>
        </w:trPr>
        <w:tc>
          <w:tcPr>
            <w:tcW w:w="3560" w:type="dxa"/>
            <w:tcBorders>
              <w:top w:val="single" w:sz="4" w:space="0" w:color="auto"/>
              <w:left w:val="single" w:sz="4" w:space="0" w:color="auto"/>
              <w:bottom w:val="single" w:sz="4" w:space="0" w:color="auto"/>
              <w:right w:val="single" w:sz="4" w:space="0" w:color="auto"/>
            </w:tcBorders>
          </w:tcPr>
          <w:p w14:paraId="3CBDE64D" w14:textId="77777777"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Morphological changes of blood cells</w:t>
            </w:r>
          </w:p>
        </w:tc>
        <w:tc>
          <w:tcPr>
            <w:tcW w:w="3561" w:type="dxa"/>
            <w:tcBorders>
              <w:top w:val="single" w:sz="4" w:space="0" w:color="auto"/>
              <w:left w:val="single" w:sz="4" w:space="0" w:color="auto"/>
              <w:bottom w:val="single" w:sz="4" w:space="0" w:color="auto"/>
              <w:right w:val="single" w:sz="4" w:space="0" w:color="auto"/>
            </w:tcBorders>
          </w:tcPr>
          <w:p w14:paraId="5C38FABA" w14:textId="77777777" w:rsidR="001F39FE" w:rsidRPr="005377E9" w:rsidRDefault="001C6FAF" w:rsidP="00071DA3">
            <w:pPr>
              <w:spacing w:after="0"/>
              <w:jc w:val="center"/>
              <w:rPr>
                <w:rFonts w:cs="Times New Roman"/>
                <w:b/>
                <w:sz w:val="24"/>
                <w:szCs w:val="24"/>
                <w:lang w:val="en-GB"/>
              </w:rPr>
            </w:pPr>
            <w:r w:rsidRPr="005377E9">
              <w:rPr>
                <w:rFonts w:cs="Times New Roman"/>
                <w:b/>
                <w:sz w:val="24"/>
                <w:szCs w:val="24"/>
                <w:lang w:val="en-GB"/>
              </w:rPr>
              <w:t>Anisocytosis, poikilocytosis, anulocytosis.</w:t>
            </w:r>
          </w:p>
        </w:tc>
        <w:tc>
          <w:tcPr>
            <w:tcW w:w="3561" w:type="dxa"/>
            <w:tcBorders>
              <w:top w:val="single" w:sz="4" w:space="0" w:color="auto"/>
              <w:left w:val="single" w:sz="4" w:space="0" w:color="auto"/>
              <w:bottom w:val="single" w:sz="4" w:space="0" w:color="auto"/>
              <w:right w:val="single" w:sz="4" w:space="0" w:color="auto"/>
            </w:tcBorders>
          </w:tcPr>
          <w:p w14:paraId="10F79AD9" w14:textId="77777777" w:rsidR="001F39FE" w:rsidRPr="005377E9" w:rsidRDefault="001F39FE" w:rsidP="00071DA3">
            <w:pPr>
              <w:spacing w:after="0"/>
              <w:jc w:val="center"/>
              <w:rPr>
                <w:rFonts w:cs="Times New Roman"/>
                <w:b/>
                <w:sz w:val="24"/>
                <w:szCs w:val="24"/>
                <w:lang w:val="en-GB"/>
              </w:rPr>
            </w:pPr>
          </w:p>
        </w:tc>
      </w:tr>
    </w:tbl>
    <w:p w14:paraId="371DBCCB" w14:textId="77777777" w:rsidR="00EB4289" w:rsidRPr="005377E9" w:rsidRDefault="00EB4289" w:rsidP="00071DA3">
      <w:pPr>
        <w:spacing w:after="0" w:line="276" w:lineRule="auto"/>
        <w:jc w:val="both"/>
        <w:rPr>
          <w:rFonts w:cs="Times New Roman"/>
          <w:b/>
          <w:sz w:val="24"/>
          <w:szCs w:val="24"/>
          <w:lang w:val="en-GB"/>
        </w:rPr>
      </w:pPr>
    </w:p>
    <w:p w14:paraId="7E562946" w14:textId="4E70D8CA" w:rsidR="00143DF4" w:rsidRPr="005377E9" w:rsidRDefault="00143DF4" w:rsidP="00071DA3">
      <w:pPr>
        <w:spacing w:after="0"/>
        <w:jc w:val="both"/>
        <w:rPr>
          <w:rFonts w:eastAsia="Times New Roman" w:cs="Times New Roman"/>
          <w:sz w:val="24"/>
          <w:szCs w:val="24"/>
          <w:lang w:val="en-GB" w:eastAsia="ro-MD"/>
        </w:rPr>
      </w:pPr>
    </w:p>
    <w:p w14:paraId="5F2AF7AB" w14:textId="1A552FB7" w:rsidR="00071DA3" w:rsidRPr="005377E9" w:rsidRDefault="00071DA3" w:rsidP="00071DA3">
      <w:pPr>
        <w:spacing w:after="0"/>
        <w:jc w:val="both"/>
        <w:rPr>
          <w:rFonts w:eastAsia="Times New Roman" w:cs="Times New Roman"/>
          <w:b/>
          <w:bCs/>
          <w:sz w:val="24"/>
          <w:szCs w:val="24"/>
          <w:lang w:val="en-GB" w:eastAsia="ro-MD"/>
        </w:rPr>
      </w:pPr>
    </w:p>
    <w:p w14:paraId="4A7A56CB" w14:textId="21FD81A3" w:rsidR="00143DF4" w:rsidRPr="005377E9" w:rsidRDefault="00071DA3"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 xml:space="preserve">1. </w:t>
      </w:r>
      <w:r w:rsidR="00143DF4" w:rsidRPr="005377E9">
        <w:rPr>
          <w:rFonts w:eastAsia="Times New Roman" w:cs="Times New Roman"/>
          <w:b/>
          <w:bCs/>
          <w:sz w:val="24"/>
          <w:szCs w:val="24"/>
          <w:lang w:val="en-GB" w:eastAsia="ro-MD"/>
        </w:rPr>
        <w:t>What type of pathological process of the erythrocyte system is present in the patient? Explain the changes in the haemogram.</w:t>
      </w:r>
    </w:p>
    <w:p w14:paraId="52608708"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E2FE2B3">
          <v:rect id="_x0000_i1025" style="width:0;height:1.5pt" o:hralign="center" o:hrstd="t" o:hr="t" fillcolor="#a0a0a0" stroked="f"/>
        </w:pict>
      </w:r>
    </w:p>
    <w:p w14:paraId="5C291D37"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E18D433">
          <v:rect id="_x0000_i1026" style="width:0;height:1.5pt" o:hralign="center" o:hrstd="t" o:hr="t" fillcolor="#a0a0a0" stroked="f"/>
        </w:pict>
      </w:r>
    </w:p>
    <w:p w14:paraId="3052A29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991AD4D">
          <v:rect id="_x0000_i1027" style="width:0;height:1.5pt" o:hralign="center" o:hrstd="t" o:hr="t" fillcolor="#a0a0a0" stroked="f"/>
        </w:pict>
      </w:r>
    </w:p>
    <w:p w14:paraId="6D3566D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4B237B7">
          <v:rect id="_x0000_i1028" style="width:0;height:1.5pt" o:hralign="center" o:hrstd="t" o:hr="t" fillcolor="#a0a0a0" stroked="f"/>
        </w:pict>
      </w:r>
    </w:p>
    <w:p w14:paraId="34B7C922"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4105207">
          <v:rect id="_x0000_i1029" style="width:0;height:1.5pt" o:hralign="center" o:hrstd="t" o:hr="t" fillcolor="#a0a0a0" stroked="f"/>
        </w:pict>
      </w:r>
    </w:p>
    <w:p w14:paraId="09ABF4A6"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2. Describe the mechanism of iron absorption in the body.</w:t>
      </w:r>
    </w:p>
    <w:p w14:paraId="24D528DF"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127BBC6">
          <v:rect id="_x0000_i1030" style="width:0;height:1.5pt" o:hralign="center" o:hrstd="t" o:hr="t" fillcolor="#a0a0a0" stroked="f"/>
        </w:pict>
      </w:r>
    </w:p>
    <w:p w14:paraId="208DBF11"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C5B5DB0">
          <v:rect id="_x0000_i1031" style="width:0;height:1.5pt" o:hralign="center" o:hrstd="t" o:hr="t" fillcolor="#a0a0a0" stroked="f"/>
        </w:pict>
      </w:r>
    </w:p>
    <w:p w14:paraId="78E7B0A9"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38262312">
          <v:rect id="_x0000_i1032" style="width:0;height:1.5pt" o:hralign="center" o:hrstd="t" o:hr="t" fillcolor="#a0a0a0" stroked="f"/>
        </w:pict>
      </w:r>
    </w:p>
    <w:p w14:paraId="6B713A27"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A1C463A">
          <v:rect id="_x0000_i1033" style="width:0;height:1.5pt" o:hralign="center" o:hrstd="t" o:hr="t" fillcolor="#a0a0a0" stroked="f"/>
        </w:pict>
      </w:r>
    </w:p>
    <w:p w14:paraId="71D0E69F"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BEED00">
          <v:rect id="_x0000_i1034" style="width:0;height:1.5pt" o:hralign="center" o:hrstd="t" o:hr="t" fillcolor="#a0a0a0" stroked="f"/>
        </w:pict>
      </w:r>
    </w:p>
    <w:p w14:paraId="762C56B9"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3. What is the pathogenetic mechanism of this pathological process of the erythrocyte system, the etiological factor being metrorrhagia?</w:t>
      </w:r>
    </w:p>
    <w:p w14:paraId="1E07E5E1"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96C8E1">
          <v:rect id="_x0000_i1035" style="width:0;height:1.5pt" o:hralign="center" o:hrstd="t" o:hr="t" fillcolor="#a0a0a0" stroked="f"/>
        </w:pict>
      </w:r>
    </w:p>
    <w:p w14:paraId="300AA728"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FA53C33">
          <v:rect id="_x0000_i1036" style="width:0;height:1.5pt" o:hralign="center" o:hrstd="t" o:hr="t" fillcolor="#a0a0a0" stroked="f"/>
        </w:pict>
      </w:r>
    </w:p>
    <w:p w14:paraId="23BB68C6"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1034FEA">
          <v:rect id="_x0000_i1037" style="width:0;height:1.5pt" o:hralign="center" o:hrstd="t" o:hr="t" fillcolor="#a0a0a0" stroked="f"/>
        </w:pict>
      </w:r>
    </w:p>
    <w:p w14:paraId="67AF3318"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71D8040">
          <v:rect id="_x0000_i1038" style="width:0;height:1.5pt" o:hralign="center" o:hrstd="t" o:hr="t" fillcolor="#a0a0a0" stroked="f"/>
        </w:pict>
      </w:r>
    </w:p>
    <w:p w14:paraId="4747FE47"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CDF296">
          <v:rect id="_x0000_i1039" style="width:0;height:1.5pt" o:hralign="center" o:hrstd="t" o:hr="t" fillcolor="#a0a0a0" stroked="f"/>
        </w:pict>
      </w:r>
    </w:p>
    <w:p w14:paraId="2FF2CC7A"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4. What is the pathogenetic mechanism of this pathological process in the erythrocyte system, the aetiological factor being chronic inflammation?</w:t>
      </w:r>
    </w:p>
    <w:p w14:paraId="109B2044"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4E04E70">
          <v:rect id="_x0000_i1040" style="width:0;height:1.5pt" o:hralign="center" o:hrstd="t" o:hr="t" fillcolor="#a0a0a0" stroked="f"/>
        </w:pict>
      </w:r>
    </w:p>
    <w:p w14:paraId="2A31902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C2E18C0">
          <v:rect id="_x0000_i1041" style="width:0;height:1.5pt" o:hralign="center" o:hrstd="t" o:hr="t" fillcolor="#a0a0a0" stroked="f"/>
        </w:pict>
      </w:r>
    </w:p>
    <w:p w14:paraId="4A7495B1"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F782D1A">
          <v:rect id="_x0000_i1042" style="width:0;height:1.5pt" o:hralign="center" o:hrstd="t" o:hr="t" fillcolor="#a0a0a0" stroked="f"/>
        </w:pict>
      </w:r>
    </w:p>
    <w:p w14:paraId="759F797F"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06736DB">
          <v:rect id="_x0000_i1043" style="width:0;height:1.5pt" o:hralign="center" o:hrstd="t" o:hr="t" fillcolor="#a0a0a0" stroked="f"/>
        </w:pict>
      </w:r>
    </w:p>
    <w:p w14:paraId="0204E0F2"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2B0456D">
          <v:rect id="_x0000_i1044" style="width:0;height:1.5pt" o:hralign="center" o:hrstd="t" o:hr="t" fillcolor="#a0a0a0" stroked="f"/>
        </w:pict>
      </w:r>
    </w:p>
    <w:p w14:paraId="1036554C"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5. What is the pathogenetic mechanism of clinical signs such as brittle nails and hair, labial commissures and taste paresthesias?</w:t>
      </w:r>
    </w:p>
    <w:p w14:paraId="0F72ECA0"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F644695">
          <v:rect id="_x0000_i1045" style="width:0;height:1.5pt" o:hralign="center" o:hrstd="t" o:hr="t" fillcolor="#a0a0a0" stroked="f"/>
        </w:pict>
      </w:r>
    </w:p>
    <w:p w14:paraId="46EC8074"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F48FC1">
          <v:rect id="_x0000_i1046" style="width:0;height:1.5pt" o:hralign="center" o:hrstd="t" o:hr="t" fillcolor="#a0a0a0" stroked="f"/>
        </w:pict>
      </w:r>
    </w:p>
    <w:p w14:paraId="7A08C32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53BBFD9">
          <v:rect id="_x0000_i1047" style="width:0;height:1.5pt" o:hralign="center" o:hrstd="t" o:hr="t" fillcolor="#a0a0a0" stroked="f"/>
        </w:pict>
      </w:r>
    </w:p>
    <w:p w14:paraId="3D345171"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03BAE6B">
          <v:rect id="_x0000_i1048" style="width:0;height:1.5pt" o:hralign="center" o:hrstd="t" o:hr="t" fillcolor="#a0a0a0" stroked="f"/>
        </w:pict>
      </w:r>
    </w:p>
    <w:p w14:paraId="1B25299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C9EF665">
          <v:rect id="_x0000_i1049" style="width:0;height:1.5pt" o:hralign="center" o:hrstd="t" o:hr="t" fillcolor="#a0a0a0" stroked="f"/>
        </w:pict>
      </w:r>
    </w:p>
    <w:p w14:paraId="7BB9D2B5"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6. In order to establish the diagnosis of this pathological process of the erythrocyte system, further biochemical tests (serum iron, serum ferritin, transferrin, transferrin saturation, serum iron binding capacity (TIBC)) are needed. What are they and how do they change?</w:t>
      </w:r>
    </w:p>
    <w:p w14:paraId="22D55AD3"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95F4B06">
          <v:rect id="_x0000_i1050" style="width:0;height:1.5pt" o:hralign="center" o:hrstd="t" o:hr="t" fillcolor="#a0a0a0" stroked="f"/>
        </w:pict>
      </w:r>
    </w:p>
    <w:p w14:paraId="6E0A07DF"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7CDEE39">
          <v:rect id="_x0000_i1051" style="width:0;height:1.5pt" o:hralign="center" o:hrstd="t" o:hr="t" fillcolor="#a0a0a0" stroked="f"/>
        </w:pict>
      </w:r>
    </w:p>
    <w:p w14:paraId="11DCF132"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238F572">
          <v:rect id="_x0000_i1052" style="width:0;height:1.5pt" o:hralign="center" o:hrstd="t" o:hr="t" fillcolor="#a0a0a0" stroked="f"/>
        </w:pict>
      </w:r>
    </w:p>
    <w:p w14:paraId="641DD651"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E2CF01B">
          <v:rect id="_x0000_i1053" style="width:0;height:1.5pt" o:hralign="center" o:hrstd="t" o:hr="t" fillcolor="#a0a0a0" stroked="f"/>
        </w:pict>
      </w:r>
    </w:p>
    <w:p w14:paraId="67B3C262"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D03FF8B">
          <v:rect id="_x0000_i1054" style="width:0;height:1.5pt" o:hralign="center" o:hrstd="t" o:hr="t" fillcolor="#a0a0a0" stroked="f"/>
        </w:pict>
      </w:r>
    </w:p>
    <w:p w14:paraId="76350516" w14:textId="07E20A2D"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 xml:space="preserve">7. What are the morphological changes and what are their mechanisms?  </w:t>
      </w:r>
    </w:p>
    <w:p w14:paraId="6B1114E0"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D6F5920">
          <v:rect id="_x0000_i1055" style="width:0;height:1.5pt" o:hralign="center" o:hrstd="t" o:hr="t" fillcolor="#a0a0a0" stroked="f"/>
        </w:pict>
      </w:r>
    </w:p>
    <w:p w14:paraId="095AC732"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3BB1477">
          <v:rect id="_x0000_i1056" style="width:0;height:1.5pt" o:hralign="center" o:hrstd="t" o:hr="t" fillcolor="#a0a0a0" stroked="f"/>
        </w:pict>
      </w:r>
    </w:p>
    <w:p w14:paraId="7A987957"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B0CEC2D">
          <v:rect id="_x0000_i1057" style="width:0;height:1.5pt" o:hralign="center" o:hrstd="t" o:hr="t" fillcolor="#a0a0a0" stroked="f"/>
        </w:pict>
      </w:r>
    </w:p>
    <w:p w14:paraId="4673F6F1"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9CD571C">
          <v:rect id="_x0000_i1058" style="width:0;height:1.5pt" o:hralign="center" o:hrstd="t" o:hr="t" fillcolor="#a0a0a0" stroked="f"/>
        </w:pict>
      </w:r>
    </w:p>
    <w:p w14:paraId="69D54A99"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593A211">
          <v:rect id="_x0000_i1059" style="width:0;height:1.5pt" o:hralign="center" o:hrstd="t" o:hr="t" fillcolor="#a0a0a0" stroked="f"/>
        </w:pict>
      </w:r>
    </w:p>
    <w:p w14:paraId="369BC1A0"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BBD384C">
          <v:rect id="_x0000_i1060" style="width:0;height:1.5pt" o:hralign="center" o:hrstd="t" o:hr="t" fillcolor="#a0a0a0" stroked="f"/>
        </w:pict>
      </w:r>
    </w:p>
    <w:p w14:paraId="2C29C32B" w14:textId="15632003" w:rsidR="001C6FAF" w:rsidRPr="005377E9" w:rsidRDefault="001C6FAF" w:rsidP="00071DA3">
      <w:pPr>
        <w:spacing w:line="276" w:lineRule="auto"/>
        <w:jc w:val="both"/>
        <w:rPr>
          <w:rFonts w:ascii="Segoe UI Emoji" w:eastAsia="Times New Roman" w:hAnsi="Segoe UI Emoji" w:cs="Segoe UI Emoji"/>
          <w:sz w:val="24"/>
          <w:szCs w:val="24"/>
          <w:lang w:val="en-GB" w:eastAsia="ro-MD"/>
        </w:rPr>
      </w:pPr>
    </w:p>
    <w:p w14:paraId="16CFC5BF" w14:textId="77777777" w:rsidR="00071DA3" w:rsidRPr="005377E9" w:rsidRDefault="00071DA3" w:rsidP="00071DA3">
      <w:pPr>
        <w:spacing w:line="276" w:lineRule="auto"/>
        <w:jc w:val="both"/>
        <w:rPr>
          <w:rFonts w:cs="Times New Roman"/>
          <w:b/>
          <w:sz w:val="24"/>
          <w:szCs w:val="24"/>
          <w:lang w:val="en-GB"/>
        </w:rPr>
      </w:pPr>
    </w:p>
    <w:p w14:paraId="593123E2" w14:textId="77777777" w:rsidR="001F39FE" w:rsidRPr="005377E9" w:rsidRDefault="001C6FAF" w:rsidP="00071DA3">
      <w:pPr>
        <w:spacing w:line="276" w:lineRule="auto"/>
        <w:jc w:val="center"/>
        <w:rPr>
          <w:rFonts w:cs="Times New Roman"/>
          <w:b/>
          <w:sz w:val="24"/>
          <w:szCs w:val="24"/>
          <w:lang w:val="en-GB"/>
        </w:rPr>
      </w:pPr>
      <w:r w:rsidRPr="005377E9">
        <w:rPr>
          <w:rFonts w:cs="Times New Roman"/>
          <w:b/>
          <w:sz w:val="24"/>
          <w:szCs w:val="24"/>
          <w:lang w:val="en-GB"/>
        </w:rPr>
        <w:t xml:space="preserve">Clinical case </w:t>
      </w:r>
      <w:r w:rsidR="001F39FE" w:rsidRPr="005377E9">
        <w:rPr>
          <w:rFonts w:cs="Times New Roman"/>
          <w:b/>
          <w:sz w:val="24"/>
          <w:szCs w:val="24"/>
          <w:lang w:val="en-GB"/>
        </w:rPr>
        <w:t xml:space="preserve">N </w:t>
      </w:r>
      <w:r w:rsidR="00E95B04" w:rsidRPr="005377E9">
        <w:rPr>
          <w:rFonts w:cs="Times New Roman"/>
          <w:b/>
          <w:sz w:val="24"/>
          <w:szCs w:val="24"/>
          <w:lang w:val="en-GB"/>
        </w:rPr>
        <w:t>2</w:t>
      </w:r>
    </w:p>
    <w:p w14:paraId="4D3A7815" w14:textId="77777777" w:rsidR="001C6FAF" w:rsidRPr="005377E9" w:rsidRDefault="001C6FAF" w:rsidP="00071DA3">
      <w:pPr>
        <w:spacing w:after="0" w:line="276" w:lineRule="auto"/>
        <w:jc w:val="both"/>
        <w:rPr>
          <w:rFonts w:cs="Times New Roman"/>
          <w:bCs/>
          <w:sz w:val="24"/>
          <w:szCs w:val="24"/>
          <w:lang w:val="en-GB"/>
        </w:rPr>
      </w:pPr>
      <w:r w:rsidRPr="005377E9">
        <w:rPr>
          <w:rFonts w:cs="Times New Roman"/>
          <w:bCs/>
          <w:sz w:val="24"/>
          <w:szCs w:val="24"/>
          <w:lang w:val="en-GB"/>
        </w:rPr>
        <w:t xml:space="preserve">The patient, aged 47, was admitted with the following complaints: asthenia, irritability, </w:t>
      </w:r>
      <w:r w:rsidR="00B97D59" w:rsidRPr="005377E9">
        <w:rPr>
          <w:rFonts w:cs="Times New Roman"/>
          <w:bCs/>
          <w:sz w:val="24"/>
          <w:szCs w:val="24"/>
          <w:lang w:val="en-GB"/>
        </w:rPr>
        <w:t>unstable walking</w:t>
      </w:r>
      <w:r w:rsidRPr="005377E9">
        <w:rPr>
          <w:rFonts w:cs="Times New Roman"/>
          <w:bCs/>
          <w:sz w:val="24"/>
          <w:szCs w:val="24"/>
          <w:lang w:val="en-GB"/>
        </w:rPr>
        <w:t>, headache, dizziness, paraesthesia, diarrhea. From the patient's history - one year ago he underwent gastric resection</w:t>
      </w:r>
    </w:p>
    <w:p w14:paraId="571D9572" w14:textId="77777777" w:rsidR="001F39FE" w:rsidRPr="005377E9" w:rsidRDefault="001C6FAF" w:rsidP="00071DA3">
      <w:pPr>
        <w:spacing w:after="0" w:line="276" w:lineRule="auto"/>
        <w:jc w:val="both"/>
        <w:rPr>
          <w:rFonts w:cs="Times New Roman"/>
          <w:bCs/>
          <w:sz w:val="24"/>
          <w:szCs w:val="24"/>
          <w:lang w:val="en-GB"/>
        </w:rPr>
      </w:pPr>
      <w:r w:rsidRPr="005377E9">
        <w:rPr>
          <w:rFonts w:cs="Times New Roman"/>
          <w:bCs/>
          <w:sz w:val="24"/>
          <w:szCs w:val="24"/>
          <w:lang w:val="en-GB"/>
        </w:rPr>
        <w:t xml:space="preserve">Objective: </w:t>
      </w:r>
      <w:r w:rsidR="00B97D59" w:rsidRPr="005377E9">
        <w:rPr>
          <w:rFonts w:cs="Times New Roman"/>
          <w:bCs/>
          <w:sz w:val="24"/>
          <w:szCs w:val="24"/>
          <w:lang w:val="en-GB"/>
        </w:rPr>
        <w:t xml:space="preserve">teguments are </w:t>
      </w:r>
      <w:r w:rsidRPr="005377E9">
        <w:rPr>
          <w:rFonts w:cs="Times New Roman"/>
          <w:bCs/>
          <w:sz w:val="24"/>
          <w:szCs w:val="24"/>
          <w:lang w:val="en-GB"/>
        </w:rPr>
        <w:t>pale, fissured, bright red tongue (Hunter's glossitis).</w:t>
      </w:r>
    </w:p>
    <w:p w14:paraId="24FB0BC2" w14:textId="77777777" w:rsidR="001C6FAF" w:rsidRPr="005377E9" w:rsidRDefault="001C6FAF" w:rsidP="00071DA3">
      <w:pPr>
        <w:spacing w:after="0" w:line="276" w:lineRule="auto"/>
        <w:jc w:val="both"/>
        <w:rPr>
          <w:rFonts w:cs="Times New Roman"/>
          <w:b/>
          <w:bCs/>
          <w:sz w:val="24"/>
          <w:szCs w:val="24"/>
          <w:lang w:val="en-GB"/>
        </w:rPr>
      </w:pPr>
      <w:r w:rsidRPr="005377E9">
        <w:rPr>
          <w:rFonts w:cs="Times New Roman"/>
          <w:b/>
          <w:bCs/>
          <w:sz w:val="24"/>
          <w:szCs w:val="24"/>
          <w:lang w:val="en-GB"/>
        </w:rPr>
        <w:t>Patient's haemogram:</w:t>
      </w:r>
    </w:p>
    <w:tbl>
      <w:tblPr>
        <w:tblStyle w:val="Tabelgril"/>
        <w:tblpPr w:leftFromText="180" w:rightFromText="180" w:vertAnchor="text" w:horzAnchor="margin" w:tblpY="232"/>
        <w:tblW w:w="0" w:type="auto"/>
        <w:tblInd w:w="0" w:type="dxa"/>
        <w:tblLook w:val="04A0" w:firstRow="1" w:lastRow="0" w:firstColumn="1" w:lastColumn="0" w:noHBand="0" w:noVBand="1"/>
      </w:tblPr>
      <w:tblGrid>
        <w:gridCol w:w="3250"/>
        <w:gridCol w:w="3254"/>
        <w:gridCol w:w="3232"/>
      </w:tblGrid>
      <w:tr w:rsidR="005377E9" w:rsidRPr="005377E9" w14:paraId="07C440A1" w14:textId="77777777" w:rsidTr="005377E9">
        <w:tc>
          <w:tcPr>
            <w:tcW w:w="3250" w:type="dxa"/>
            <w:tcBorders>
              <w:top w:val="single" w:sz="4" w:space="0" w:color="auto"/>
              <w:left w:val="single" w:sz="4" w:space="0" w:color="auto"/>
              <w:bottom w:val="single" w:sz="4" w:space="0" w:color="auto"/>
              <w:right w:val="single" w:sz="4" w:space="0" w:color="auto"/>
            </w:tcBorders>
            <w:hideMark/>
          </w:tcPr>
          <w:p w14:paraId="4DFEE70B" w14:textId="77777777" w:rsidR="005377E9" w:rsidRPr="005377E9" w:rsidRDefault="005377E9" w:rsidP="005377E9">
            <w:pPr>
              <w:spacing w:after="0"/>
              <w:jc w:val="center"/>
              <w:rPr>
                <w:rFonts w:cs="Times New Roman"/>
                <w:b/>
                <w:sz w:val="24"/>
                <w:szCs w:val="24"/>
                <w:lang w:val="en-GB"/>
              </w:rPr>
            </w:pPr>
            <w:r w:rsidRPr="005377E9">
              <w:rPr>
                <w:rFonts w:cs="Times New Roman"/>
                <w:b/>
                <w:sz w:val="24"/>
                <w:szCs w:val="24"/>
                <w:lang w:val="en-GB"/>
              </w:rPr>
              <w:lastRenderedPageBreak/>
              <w:t>CBC</w:t>
            </w:r>
          </w:p>
        </w:tc>
        <w:tc>
          <w:tcPr>
            <w:tcW w:w="3254" w:type="dxa"/>
            <w:tcBorders>
              <w:top w:val="single" w:sz="4" w:space="0" w:color="auto"/>
              <w:left w:val="single" w:sz="4" w:space="0" w:color="auto"/>
              <w:bottom w:val="single" w:sz="4" w:space="0" w:color="auto"/>
              <w:right w:val="single" w:sz="4" w:space="0" w:color="auto"/>
            </w:tcBorders>
            <w:hideMark/>
          </w:tcPr>
          <w:p w14:paraId="46F27B78" w14:textId="1BF39D2C" w:rsidR="005377E9" w:rsidRPr="005377E9" w:rsidRDefault="005377E9" w:rsidP="005377E9">
            <w:pPr>
              <w:spacing w:after="0"/>
              <w:jc w:val="center"/>
              <w:rPr>
                <w:rFonts w:cs="Times New Roman"/>
                <w:b/>
                <w:bCs/>
                <w:sz w:val="24"/>
                <w:szCs w:val="24"/>
                <w:lang w:val="en-GB"/>
              </w:rPr>
            </w:pPr>
            <w:r>
              <w:rPr>
                <w:rFonts w:cs="Times New Roman"/>
                <w:b/>
                <w:sz w:val="24"/>
                <w:szCs w:val="24"/>
                <w:lang w:val="en-GB"/>
              </w:rPr>
              <w:t>Patient values</w:t>
            </w:r>
          </w:p>
        </w:tc>
        <w:tc>
          <w:tcPr>
            <w:tcW w:w="3232" w:type="dxa"/>
            <w:tcBorders>
              <w:top w:val="single" w:sz="4" w:space="0" w:color="auto"/>
              <w:left w:val="single" w:sz="4" w:space="0" w:color="auto"/>
              <w:bottom w:val="single" w:sz="4" w:space="0" w:color="auto"/>
              <w:right w:val="single" w:sz="4" w:space="0" w:color="auto"/>
            </w:tcBorders>
            <w:hideMark/>
          </w:tcPr>
          <w:p w14:paraId="5F7788B4" w14:textId="418880FA" w:rsidR="005377E9" w:rsidRPr="005377E9" w:rsidRDefault="005377E9" w:rsidP="005377E9">
            <w:pPr>
              <w:spacing w:after="0"/>
              <w:jc w:val="center"/>
              <w:rPr>
                <w:rFonts w:cs="Times New Roman"/>
                <w:b/>
                <w:bCs/>
                <w:sz w:val="24"/>
                <w:szCs w:val="24"/>
                <w:lang w:val="en-GB"/>
              </w:rPr>
            </w:pPr>
            <w:r>
              <w:rPr>
                <w:rFonts w:cs="Times New Roman"/>
                <w:b/>
                <w:sz w:val="24"/>
                <w:szCs w:val="24"/>
                <w:lang w:val="en-GB"/>
              </w:rPr>
              <w:t>Reference values</w:t>
            </w:r>
          </w:p>
        </w:tc>
      </w:tr>
      <w:tr w:rsidR="001C6FAF" w:rsidRPr="005377E9" w14:paraId="4362EFE4" w14:textId="77777777" w:rsidTr="005377E9">
        <w:tc>
          <w:tcPr>
            <w:tcW w:w="3250" w:type="dxa"/>
            <w:tcBorders>
              <w:top w:val="single" w:sz="4" w:space="0" w:color="auto"/>
              <w:left w:val="single" w:sz="4" w:space="0" w:color="auto"/>
              <w:bottom w:val="single" w:sz="4" w:space="0" w:color="auto"/>
              <w:right w:val="single" w:sz="4" w:space="0" w:color="auto"/>
            </w:tcBorders>
            <w:hideMark/>
          </w:tcPr>
          <w:p w14:paraId="0EF00ECC"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Hematocrit</w:t>
            </w:r>
          </w:p>
        </w:tc>
        <w:tc>
          <w:tcPr>
            <w:tcW w:w="3254" w:type="dxa"/>
            <w:tcBorders>
              <w:top w:val="single" w:sz="4" w:space="0" w:color="auto"/>
              <w:left w:val="single" w:sz="4" w:space="0" w:color="auto"/>
              <w:bottom w:val="single" w:sz="4" w:space="0" w:color="auto"/>
              <w:right w:val="single" w:sz="4" w:space="0" w:color="auto"/>
            </w:tcBorders>
          </w:tcPr>
          <w:p w14:paraId="2A746554"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35</w:t>
            </w:r>
          </w:p>
        </w:tc>
        <w:tc>
          <w:tcPr>
            <w:tcW w:w="3232" w:type="dxa"/>
            <w:tcBorders>
              <w:top w:val="single" w:sz="4" w:space="0" w:color="auto"/>
              <w:left w:val="single" w:sz="4" w:space="0" w:color="auto"/>
              <w:bottom w:val="single" w:sz="4" w:space="0" w:color="auto"/>
              <w:right w:val="single" w:sz="4" w:space="0" w:color="auto"/>
            </w:tcBorders>
            <w:hideMark/>
          </w:tcPr>
          <w:p w14:paraId="4E600A5A" w14:textId="77777777" w:rsidR="001C6FAF" w:rsidRPr="005377E9" w:rsidRDefault="001C6FAF" w:rsidP="00071DA3">
            <w:pPr>
              <w:spacing w:after="0"/>
              <w:jc w:val="center"/>
              <w:rPr>
                <w:rFonts w:cs="Times New Roman"/>
                <w:sz w:val="24"/>
                <w:szCs w:val="24"/>
                <w:lang w:val="en-GB"/>
              </w:rPr>
            </w:pPr>
            <w:r w:rsidRPr="005377E9">
              <w:rPr>
                <w:rFonts w:cs="Times New Roman"/>
                <w:b/>
                <w:sz w:val="24"/>
                <w:szCs w:val="24"/>
                <w:lang w:val="en-GB"/>
              </w:rPr>
              <w:t xml:space="preserve">Men  </w:t>
            </w:r>
            <w:r w:rsidRPr="005377E9">
              <w:rPr>
                <w:rFonts w:cs="Times New Roman"/>
                <w:sz w:val="24"/>
                <w:szCs w:val="24"/>
                <w:lang w:val="en-GB"/>
              </w:rPr>
              <w:t>39-49%</w:t>
            </w:r>
          </w:p>
          <w:p w14:paraId="5579F96F" w14:textId="77777777" w:rsidR="001C6FAF" w:rsidRPr="005377E9" w:rsidRDefault="001C6FAF" w:rsidP="00071DA3">
            <w:pPr>
              <w:spacing w:after="0"/>
              <w:jc w:val="center"/>
              <w:rPr>
                <w:rFonts w:cs="Times New Roman"/>
                <w:sz w:val="24"/>
                <w:szCs w:val="24"/>
                <w:lang w:val="en-GB"/>
              </w:rPr>
            </w:pPr>
            <w:r w:rsidRPr="005377E9">
              <w:rPr>
                <w:rFonts w:cs="Times New Roman"/>
                <w:b/>
                <w:sz w:val="24"/>
                <w:szCs w:val="24"/>
                <w:lang w:val="en-GB"/>
              </w:rPr>
              <w:t xml:space="preserve">Women </w:t>
            </w:r>
            <w:r w:rsidRPr="005377E9">
              <w:rPr>
                <w:rFonts w:cs="Times New Roman"/>
                <w:sz w:val="24"/>
                <w:szCs w:val="24"/>
                <w:lang w:val="en-GB"/>
              </w:rPr>
              <w:t>35-45%</w:t>
            </w:r>
          </w:p>
        </w:tc>
      </w:tr>
      <w:tr w:rsidR="001C6FAF" w:rsidRPr="005377E9" w14:paraId="2ED19FA1" w14:textId="77777777" w:rsidTr="005377E9">
        <w:tc>
          <w:tcPr>
            <w:tcW w:w="3250" w:type="dxa"/>
            <w:tcBorders>
              <w:top w:val="single" w:sz="4" w:space="0" w:color="auto"/>
              <w:left w:val="single" w:sz="4" w:space="0" w:color="auto"/>
              <w:bottom w:val="single" w:sz="4" w:space="0" w:color="auto"/>
              <w:right w:val="single" w:sz="4" w:space="0" w:color="auto"/>
            </w:tcBorders>
            <w:hideMark/>
          </w:tcPr>
          <w:p w14:paraId="4599CC21"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Hemoglobin</w:t>
            </w:r>
          </w:p>
        </w:tc>
        <w:tc>
          <w:tcPr>
            <w:tcW w:w="3254" w:type="dxa"/>
            <w:tcBorders>
              <w:top w:val="single" w:sz="4" w:space="0" w:color="auto"/>
              <w:left w:val="single" w:sz="4" w:space="0" w:color="auto"/>
              <w:bottom w:val="single" w:sz="4" w:space="0" w:color="auto"/>
              <w:right w:val="single" w:sz="4" w:space="0" w:color="auto"/>
            </w:tcBorders>
          </w:tcPr>
          <w:p w14:paraId="3838E0B6"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11,7</w:t>
            </w:r>
          </w:p>
        </w:tc>
        <w:tc>
          <w:tcPr>
            <w:tcW w:w="3232" w:type="dxa"/>
            <w:tcBorders>
              <w:top w:val="single" w:sz="4" w:space="0" w:color="auto"/>
              <w:left w:val="single" w:sz="4" w:space="0" w:color="auto"/>
              <w:bottom w:val="single" w:sz="4" w:space="0" w:color="auto"/>
              <w:right w:val="single" w:sz="4" w:space="0" w:color="auto"/>
            </w:tcBorders>
            <w:hideMark/>
          </w:tcPr>
          <w:p w14:paraId="79116DF8" w14:textId="77777777" w:rsidR="001C6FAF" w:rsidRPr="005377E9" w:rsidRDefault="001C6FAF" w:rsidP="00071DA3">
            <w:pPr>
              <w:spacing w:after="0"/>
              <w:jc w:val="center"/>
              <w:rPr>
                <w:rFonts w:cs="Times New Roman"/>
                <w:sz w:val="24"/>
                <w:szCs w:val="24"/>
                <w:lang w:val="en-GB"/>
              </w:rPr>
            </w:pPr>
            <w:r w:rsidRPr="005377E9">
              <w:rPr>
                <w:rFonts w:cs="Times New Roman"/>
                <w:b/>
                <w:sz w:val="24"/>
                <w:szCs w:val="24"/>
                <w:lang w:val="en-GB"/>
              </w:rPr>
              <w:t xml:space="preserve">Men  </w:t>
            </w:r>
            <w:r w:rsidRPr="005377E9">
              <w:rPr>
                <w:rFonts w:cs="Times New Roman"/>
                <w:sz w:val="24"/>
                <w:szCs w:val="24"/>
                <w:lang w:val="en-GB"/>
              </w:rPr>
              <w:t>13,6-17,5 g/dL</w:t>
            </w:r>
          </w:p>
          <w:p w14:paraId="2CB4CAB7" w14:textId="77777777" w:rsidR="001C6FAF" w:rsidRPr="005377E9" w:rsidRDefault="001C6FAF" w:rsidP="00071DA3">
            <w:pPr>
              <w:spacing w:after="0"/>
              <w:jc w:val="center"/>
              <w:rPr>
                <w:rFonts w:cs="Times New Roman"/>
                <w:sz w:val="24"/>
                <w:szCs w:val="24"/>
                <w:lang w:val="en-GB"/>
              </w:rPr>
            </w:pPr>
            <w:r w:rsidRPr="005377E9">
              <w:rPr>
                <w:rFonts w:cs="Times New Roman"/>
                <w:b/>
                <w:sz w:val="24"/>
                <w:szCs w:val="24"/>
                <w:lang w:val="en-GB"/>
              </w:rPr>
              <w:t xml:space="preserve">Women </w:t>
            </w:r>
            <w:r w:rsidRPr="005377E9">
              <w:rPr>
                <w:rFonts w:cs="Times New Roman"/>
                <w:sz w:val="24"/>
                <w:szCs w:val="24"/>
                <w:lang w:val="en-GB"/>
              </w:rPr>
              <w:t>12,0-15,5 g/dL</w:t>
            </w:r>
          </w:p>
        </w:tc>
      </w:tr>
      <w:tr w:rsidR="001C6FAF" w:rsidRPr="005377E9" w14:paraId="169620D8" w14:textId="77777777" w:rsidTr="005377E9">
        <w:tc>
          <w:tcPr>
            <w:tcW w:w="3250" w:type="dxa"/>
            <w:tcBorders>
              <w:top w:val="single" w:sz="4" w:space="0" w:color="auto"/>
              <w:left w:val="single" w:sz="4" w:space="0" w:color="auto"/>
              <w:bottom w:val="single" w:sz="4" w:space="0" w:color="auto"/>
              <w:right w:val="single" w:sz="4" w:space="0" w:color="auto"/>
            </w:tcBorders>
            <w:hideMark/>
          </w:tcPr>
          <w:p w14:paraId="3AE5B277" w14:textId="3CB26546"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Eritrocite</w:t>
            </w:r>
          </w:p>
        </w:tc>
        <w:tc>
          <w:tcPr>
            <w:tcW w:w="3254" w:type="dxa"/>
            <w:tcBorders>
              <w:top w:val="single" w:sz="4" w:space="0" w:color="auto"/>
              <w:left w:val="single" w:sz="4" w:space="0" w:color="auto"/>
              <w:bottom w:val="single" w:sz="4" w:space="0" w:color="auto"/>
              <w:right w:val="single" w:sz="4" w:space="0" w:color="auto"/>
            </w:tcBorders>
          </w:tcPr>
          <w:p w14:paraId="18FC43F1"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3,6</w:t>
            </w:r>
          </w:p>
        </w:tc>
        <w:tc>
          <w:tcPr>
            <w:tcW w:w="3232" w:type="dxa"/>
            <w:tcBorders>
              <w:top w:val="single" w:sz="4" w:space="0" w:color="auto"/>
              <w:left w:val="single" w:sz="4" w:space="0" w:color="auto"/>
              <w:bottom w:val="single" w:sz="4" w:space="0" w:color="auto"/>
              <w:right w:val="single" w:sz="4" w:space="0" w:color="auto"/>
            </w:tcBorders>
            <w:hideMark/>
          </w:tcPr>
          <w:p w14:paraId="20C73DAF" w14:textId="4F3A8C3E"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4,7-6,1 milion/mm3</w:t>
            </w:r>
          </w:p>
        </w:tc>
      </w:tr>
      <w:tr w:rsidR="001C6FAF" w:rsidRPr="005377E9" w14:paraId="2E54AF73" w14:textId="77777777" w:rsidTr="005377E9">
        <w:tc>
          <w:tcPr>
            <w:tcW w:w="3250" w:type="dxa"/>
            <w:tcBorders>
              <w:top w:val="single" w:sz="4" w:space="0" w:color="auto"/>
              <w:left w:val="single" w:sz="4" w:space="0" w:color="auto"/>
              <w:bottom w:val="single" w:sz="4" w:space="0" w:color="auto"/>
              <w:right w:val="single" w:sz="4" w:space="0" w:color="auto"/>
            </w:tcBorders>
            <w:hideMark/>
          </w:tcPr>
          <w:p w14:paraId="1876AFC6"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Number of reticulocytes</w:t>
            </w:r>
          </w:p>
        </w:tc>
        <w:tc>
          <w:tcPr>
            <w:tcW w:w="3254" w:type="dxa"/>
            <w:tcBorders>
              <w:top w:val="single" w:sz="4" w:space="0" w:color="auto"/>
              <w:left w:val="single" w:sz="4" w:space="0" w:color="auto"/>
              <w:bottom w:val="single" w:sz="4" w:space="0" w:color="auto"/>
              <w:right w:val="single" w:sz="4" w:space="0" w:color="auto"/>
            </w:tcBorders>
          </w:tcPr>
          <w:p w14:paraId="1C420657"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0,3</w:t>
            </w:r>
          </w:p>
        </w:tc>
        <w:tc>
          <w:tcPr>
            <w:tcW w:w="3232" w:type="dxa"/>
            <w:tcBorders>
              <w:top w:val="single" w:sz="4" w:space="0" w:color="auto"/>
              <w:left w:val="single" w:sz="4" w:space="0" w:color="auto"/>
              <w:bottom w:val="single" w:sz="4" w:space="0" w:color="auto"/>
              <w:right w:val="single" w:sz="4" w:space="0" w:color="auto"/>
            </w:tcBorders>
            <w:hideMark/>
          </w:tcPr>
          <w:p w14:paraId="2BF9EF0E"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0,5-1,5%</w:t>
            </w:r>
          </w:p>
        </w:tc>
      </w:tr>
      <w:tr w:rsidR="001C6FAF" w:rsidRPr="005377E9" w14:paraId="36CFF47E" w14:textId="77777777" w:rsidTr="005377E9">
        <w:tc>
          <w:tcPr>
            <w:tcW w:w="3250" w:type="dxa"/>
            <w:tcBorders>
              <w:top w:val="single" w:sz="4" w:space="0" w:color="auto"/>
              <w:left w:val="single" w:sz="4" w:space="0" w:color="auto"/>
              <w:bottom w:val="single" w:sz="4" w:space="0" w:color="auto"/>
              <w:right w:val="single" w:sz="4" w:space="0" w:color="auto"/>
            </w:tcBorders>
            <w:hideMark/>
          </w:tcPr>
          <w:p w14:paraId="01DB8D92"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MCV</w:t>
            </w:r>
          </w:p>
        </w:tc>
        <w:tc>
          <w:tcPr>
            <w:tcW w:w="3254" w:type="dxa"/>
            <w:tcBorders>
              <w:top w:val="single" w:sz="4" w:space="0" w:color="auto"/>
              <w:left w:val="single" w:sz="4" w:space="0" w:color="auto"/>
              <w:bottom w:val="single" w:sz="4" w:space="0" w:color="auto"/>
              <w:right w:val="single" w:sz="4" w:space="0" w:color="auto"/>
            </w:tcBorders>
          </w:tcPr>
          <w:p w14:paraId="5ED2D5C1"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114</w:t>
            </w:r>
          </w:p>
        </w:tc>
        <w:tc>
          <w:tcPr>
            <w:tcW w:w="3232" w:type="dxa"/>
            <w:tcBorders>
              <w:top w:val="single" w:sz="4" w:space="0" w:color="auto"/>
              <w:left w:val="single" w:sz="4" w:space="0" w:color="auto"/>
              <w:bottom w:val="single" w:sz="4" w:space="0" w:color="auto"/>
              <w:right w:val="single" w:sz="4" w:space="0" w:color="auto"/>
            </w:tcBorders>
            <w:hideMark/>
          </w:tcPr>
          <w:p w14:paraId="595F4466"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80 -100 fL</w:t>
            </w:r>
          </w:p>
        </w:tc>
      </w:tr>
      <w:tr w:rsidR="001C6FAF" w:rsidRPr="005377E9" w14:paraId="00C5316A" w14:textId="77777777" w:rsidTr="005377E9">
        <w:tc>
          <w:tcPr>
            <w:tcW w:w="3250" w:type="dxa"/>
            <w:tcBorders>
              <w:top w:val="single" w:sz="4" w:space="0" w:color="auto"/>
              <w:left w:val="single" w:sz="4" w:space="0" w:color="auto"/>
              <w:bottom w:val="single" w:sz="4" w:space="0" w:color="auto"/>
              <w:right w:val="single" w:sz="4" w:space="0" w:color="auto"/>
            </w:tcBorders>
            <w:hideMark/>
          </w:tcPr>
          <w:p w14:paraId="62E34DC7"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MCH</w:t>
            </w:r>
          </w:p>
        </w:tc>
        <w:tc>
          <w:tcPr>
            <w:tcW w:w="3254" w:type="dxa"/>
            <w:tcBorders>
              <w:top w:val="single" w:sz="4" w:space="0" w:color="auto"/>
              <w:left w:val="single" w:sz="4" w:space="0" w:color="auto"/>
              <w:bottom w:val="single" w:sz="4" w:space="0" w:color="auto"/>
              <w:right w:val="single" w:sz="4" w:space="0" w:color="auto"/>
            </w:tcBorders>
          </w:tcPr>
          <w:p w14:paraId="452BBA7D"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38</w:t>
            </w:r>
          </w:p>
        </w:tc>
        <w:tc>
          <w:tcPr>
            <w:tcW w:w="3232" w:type="dxa"/>
            <w:tcBorders>
              <w:top w:val="single" w:sz="4" w:space="0" w:color="auto"/>
              <w:left w:val="single" w:sz="4" w:space="0" w:color="auto"/>
              <w:bottom w:val="single" w:sz="4" w:space="0" w:color="auto"/>
              <w:right w:val="single" w:sz="4" w:space="0" w:color="auto"/>
            </w:tcBorders>
            <w:hideMark/>
          </w:tcPr>
          <w:p w14:paraId="399E162B"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26 – 34 pg</w:t>
            </w:r>
          </w:p>
        </w:tc>
      </w:tr>
      <w:tr w:rsidR="001C6FAF" w:rsidRPr="005377E9" w14:paraId="4DBEF0D9" w14:textId="77777777" w:rsidTr="005377E9">
        <w:tc>
          <w:tcPr>
            <w:tcW w:w="3250" w:type="dxa"/>
            <w:tcBorders>
              <w:top w:val="single" w:sz="4" w:space="0" w:color="auto"/>
              <w:left w:val="single" w:sz="4" w:space="0" w:color="auto"/>
              <w:bottom w:val="single" w:sz="4" w:space="0" w:color="auto"/>
              <w:right w:val="single" w:sz="4" w:space="0" w:color="auto"/>
            </w:tcBorders>
            <w:hideMark/>
          </w:tcPr>
          <w:p w14:paraId="28054F0E"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MCHC</w:t>
            </w:r>
          </w:p>
        </w:tc>
        <w:tc>
          <w:tcPr>
            <w:tcW w:w="3254" w:type="dxa"/>
            <w:tcBorders>
              <w:top w:val="single" w:sz="4" w:space="0" w:color="auto"/>
              <w:left w:val="single" w:sz="4" w:space="0" w:color="auto"/>
              <w:bottom w:val="single" w:sz="4" w:space="0" w:color="auto"/>
              <w:right w:val="single" w:sz="4" w:space="0" w:color="auto"/>
            </w:tcBorders>
          </w:tcPr>
          <w:p w14:paraId="6EB6919E"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33</w:t>
            </w:r>
          </w:p>
        </w:tc>
        <w:tc>
          <w:tcPr>
            <w:tcW w:w="3232" w:type="dxa"/>
            <w:tcBorders>
              <w:top w:val="single" w:sz="4" w:space="0" w:color="auto"/>
              <w:left w:val="single" w:sz="4" w:space="0" w:color="auto"/>
              <w:bottom w:val="single" w:sz="4" w:space="0" w:color="auto"/>
              <w:right w:val="single" w:sz="4" w:space="0" w:color="auto"/>
            </w:tcBorders>
            <w:hideMark/>
          </w:tcPr>
          <w:p w14:paraId="6CFD5551"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31 -36 g/dL</w:t>
            </w:r>
          </w:p>
        </w:tc>
      </w:tr>
      <w:tr w:rsidR="001C6FAF" w:rsidRPr="005377E9" w14:paraId="1E3213EE" w14:textId="77777777" w:rsidTr="005377E9">
        <w:trPr>
          <w:trHeight w:val="442"/>
        </w:trPr>
        <w:tc>
          <w:tcPr>
            <w:tcW w:w="3250" w:type="dxa"/>
            <w:tcBorders>
              <w:top w:val="single" w:sz="4" w:space="0" w:color="auto"/>
              <w:left w:val="single" w:sz="4" w:space="0" w:color="auto"/>
              <w:bottom w:val="single" w:sz="4" w:space="0" w:color="auto"/>
              <w:right w:val="single" w:sz="4" w:space="0" w:color="auto"/>
            </w:tcBorders>
            <w:hideMark/>
          </w:tcPr>
          <w:p w14:paraId="312A8861"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Leucocyte</w:t>
            </w:r>
          </w:p>
        </w:tc>
        <w:tc>
          <w:tcPr>
            <w:tcW w:w="3254" w:type="dxa"/>
            <w:tcBorders>
              <w:top w:val="single" w:sz="4" w:space="0" w:color="auto"/>
              <w:left w:val="single" w:sz="4" w:space="0" w:color="auto"/>
              <w:bottom w:val="single" w:sz="4" w:space="0" w:color="auto"/>
              <w:right w:val="single" w:sz="4" w:space="0" w:color="auto"/>
            </w:tcBorders>
          </w:tcPr>
          <w:p w14:paraId="47BEB905"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4,6</w:t>
            </w:r>
          </w:p>
        </w:tc>
        <w:tc>
          <w:tcPr>
            <w:tcW w:w="3232" w:type="dxa"/>
            <w:tcBorders>
              <w:top w:val="single" w:sz="4" w:space="0" w:color="auto"/>
              <w:left w:val="single" w:sz="4" w:space="0" w:color="auto"/>
              <w:bottom w:val="single" w:sz="4" w:space="0" w:color="auto"/>
              <w:right w:val="single" w:sz="4" w:space="0" w:color="auto"/>
            </w:tcBorders>
            <w:hideMark/>
          </w:tcPr>
          <w:p w14:paraId="7ACCCF1A"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4,800–9,000/cumm</w:t>
            </w:r>
          </w:p>
        </w:tc>
      </w:tr>
      <w:tr w:rsidR="001C6FAF" w:rsidRPr="005377E9" w14:paraId="45504EF8" w14:textId="77777777" w:rsidTr="005377E9">
        <w:trPr>
          <w:trHeight w:val="75"/>
        </w:trPr>
        <w:tc>
          <w:tcPr>
            <w:tcW w:w="3250" w:type="dxa"/>
            <w:tcBorders>
              <w:top w:val="single" w:sz="4" w:space="0" w:color="auto"/>
              <w:left w:val="single" w:sz="4" w:space="0" w:color="auto"/>
              <w:bottom w:val="single" w:sz="4" w:space="0" w:color="auto"/>
              <w:right w:val="single" w:sz="4" w:space="0" w:color="auto"/>
            </w:tcBorders>
            <w:hideMark/>
          </w:tcPr>
          <w:p w14:paraId="02335221" w14:textId="77777777" w:rsidR="001C6FAF" w:rsidRPr="005377E9" w:rsidRDefault="001C6FAF" w:rsidP="00071DA3">
            <w:pPr>
              <w:spacing w:after="0"/>
              <w:jc w:val="center"/>
              <w:rPr>
                <w:rFonts w:cs="Times New Roman"/>
                <w:b/>
                <w:color w:val="000000"/>
                <w:sz w:val="24"/>
                <w:szCs w:val="24"/>
                <w:lang w:val="en-GB"/>
              </w:rPr>
            </w:pPr>
            <w:r w:rsidRPr="005377E9">
              <w:rPr>
                <w:rFonts w:cs="Times New Roman"/>
                <w:b/>
                <w:sz w:val="24"/>
                <w:szCs w:val="24"/>
                <w:lang w:val="en-GB"/>
              </w:rPr>
              <w:t>Neutrophils</w:t>
            </w:r>
          </w:p>
        </w:tc>
        <w:tc>
          <w:tcPr>
            <w:tcW w:w="3254" w:type="dxa"/>
            <w:tcBorders>
              <w:top w:val="single" w:sz="4" w:space="0" w:color="auto"/>
              <w:left w:val="single" w:sz="4" w:space="0" w:color="auto"/>
              <w:bottom w:val="single" w:sz="4" w:space="0" w:color="auto"/>
              <w:right w:val="single" w:sz="4" w:space="0" w:color="auto"/>
            </w:tcBorders>
          </w:tcPr>
          <w:p w14:paraId="05E2661A"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70</w:t>
            </w:r>
          </w:p>
        </w:tc>
        <w:tc>
          <w:tcPr>
            <w:tcW w:w="3232" w:type="dxa"/>
            <w:tcBorders>
              <w:top w:val="single" w:sz="4" w:space="0" w:color="auto"/>
              <w:left w:val="single" w:sz="4" w:space="0" w:color="auto"/>
              <w:bottom w:val="single" w:sz="4" w:space="0" w:color="auto"/>
              <w:right w:val="single" w:sz="4" w:space="0" w:color="auto"/>
            </w:tcBorders>
            <w:hideMark/>
          </w:tcPr>
          <w:p w14:paraId="5973AA12"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60 -62%</w:t>
            </w:r>
          </w:p>
        </w:tc>
      </w:tr>
      <w:tr w:rsidR="001F39FE" w:rsidRPr="005377E9" w14:paraId="7E0354D7" w14:textId="77777777" w:rsidTr="005377E9">
        <w:trPr>
          <w:trHeight w:val="75"/>
        </w:trPr>
        <w:tc>
          <w:tcPr>
            <w:tcW w:w="3250" w:type="dxa"/>
            <w:tcBorders>
              <w:top w:val="single" w:sz="4" w:space="0" w:color="auto"/>
              <w:left w:val="single" w:sz="4" w:space="0" w:color="auto"/>
              <w:bottom w:val="single" w:sz="4" w:space="0" w:color="auto"/>
              <w:right w:val="single" w:sz="4" w:space="0" w:color="auto"/>
            </w:tcBorders>
            <w:hideMark/>
          </w:tcPr>
          <w:p w14:paraId="34F253DD" w14:textId="77777777" w:rsidR="001F39FE" w:rsidRPr="005377E9" w:rsidRDefault="001C6FAF" w:rsidP="00071DA3">
            <w:pPr>
              <w:spacing w:after="0"/>
              <w:jc w:val="center"/>
              <w:rPr>
                <w:rFonts w:cs="Times New Roman"/>
                <w:color w:val="000000"/>
                <w:sz w:val="24"/>
                <w:szCs w:val="24"/>
                <w:lang w:val="en-GB"/>
              </w:rPr>
            </w:pPr>
            <w:r w:rsidRPr="005377E9">
              <w:rPr>
                <w:rFonts w:cs="Times New Roman"/>
                <w:color w:val="000000"/>
                <w:sz w:val="24"/>
                <w:szCs w:val="24"/>
                <w:lang w:val="en-GB"/>
              </w:rPr>
              <w:t>Segmented neutrophils</w:t>
            </w:r>
          </w:p>
        </w:tc>
        <w:tc>
          <w:tcPr>
            <w:tcW w:w="3254" w:type="dxa"/>
            <w:tcBorders>
              <w:top w:val="single" w:sz="4" w:space="0" w:color="auto"/>
              <w:left w:val="single" w:sz="4" w:space="0" w:color="auto"/>
              <w:bottom w:val="single" w:sz="4" w:space="0" w:color="auto"/>
              <w:right w:val="single" w:sz="4" w:space="0" w:color="auto"/>
            </w:tcBorders>
          </w:tcPr>
          <w:p w14:paraId="4F8821F9" w14:textId="77777777" w:rsidR="001F39FE" w:rsidRPr="005377E9" w:rsidRDefault="001F39FE" w:rsidP="00071DA3">
            <w:pPr>
              <w:spacing w:after="0"/>
              <w:jc w:val="center"/>
              <w:rPr>
                <w:rFonts w:cs="Times New Roman"/>
                <w:sz w:val="24"/>
                <w:szCs w:val="24"/>
                <w:lang w:val="en-GB"/>
              </w:rPr>
            </w:pPr>
            <w:r w:rsidRPr="005377E9">
              <w:rPr>
                <w:rFonts w:cs="Times New Roman"/>
                <w:sz w:val="24"/>
                <w:szCs w:val="24"/>
                <w:lang w:val="en-GB"/>
              </w:rPr>
              <w:t>65</w:t>
            </w:r>
          </w:p>
        </w:tc>
        <w:tc>
          <w:tcPr>
            <w:tcW w:w="3232" w:type="dxa"/>
            <w:tcBorders>
              <w:top w:val="single" w:sz="4" w:space="0" w:color="auto"/>
              <w:left w:val="single" w:sz="4" w:space="0" w:color="auto"/>
              <w:bottom w:val="single" w:sz="4" w:space="0" w:color="auto"/>
              <w:right w:val="single" w:sz="4" w:space="0" w:color="auto"/>
            </w:tcBorders>
            <w:hideMark/>
          </w:tcPr>
          <w:p w14:paraId="348C1B62" w14:textId="77777777" w:rsidR="001F39FE" w:rsidRPr="005377E9" w:rsidRDefault="001F39FE" w:rsidP="00071DA3">
            <w:pPr>
              <w:spacing w:after="0"/>
              <w:jc w:val="center"/>
              <w:rPr>
                <w:rFonts w:cs="Times New Roman"/>
                <w:sz w:val="24"/>
                <w:szCs w:val="24"/>
                <w:lang w:val="en-GB"/>
              </w:rPr>
            </w:pPr>
            <w:r w:rsidRPr="005377E9">
              <w:rPr>
                <w:rFonts w:cs="Times New Roman"/>
                <w:sz w:val="24"/>
                <w:szCs w:val="24"/>
                <w:lang w:val="en-GB"/>
              </w:rPr>
              <w:t>40-60%</w:t>
            </w:r>
          </w:p>
        </w:tc>
      </w:tr>
      <w:tr w:rsidR="001F39FE" w:rsidRPr="005377E9" w14:paraId="56A96C05" w14:textId="77777777" w:rsidTr="005377E9">
        <w:trPr>
          <w:trHeight w:val="75"/>
        </w:trPr>
        <w:tc>
          <w:tcPr>
            <w:tcW w:w="3250" w:type="dxa"/>
            <w:tcBorders>
              <w:top w:val="single" w:sz="4" w:space="0" w:color="auto"/>
              <w:left w:val="single" w:sz="4" w:space="0" w:color="auto"/>
              <w:bottom w:val="single" w:sz="4" w:space="0" w:color="auto"/>
              <w:right w:val="single" w:sz="4" w:space="0" w:color="auto"/>
            </w:tcBorders>
            <w:hideMark/>
          </w:tcPr>
          <w:p w14:paraId="60DABEEE" w14:textId="77777777" w:rsidR="001F39FE" w:rsidRPr="005377E9" w:rsidRDefault="001C6FAF" w:rsidP="00071DA3">
            <w:pPr>
              <w:spacing w:after="0"/>
              <w:jc w:val="center"/>
              <w:rPr>
                <w:rFonts w:cs="Times New Roman"/>
                <w:color w:val="000000"/>
                <w:sz w:val="24"/>
                <w:szCs w:val="24"/>
                <w:lang w:val="en-GB"/>
              </w:rPr>
            </w:pPr>
            <w:r w:rsidRPr="005377E9">
              <w:rPr>
                <w:rFonts w:cs="Times New Roman"/>
                <w:color w:val="000000"/>
                <w:sz w:val="24"/>
                <w:szCs w:val="24"/>
                <w:lang w:val="en-GB"/>
              </w:rPr>
              <w:t>Nonsegmented neutrophils</w:t>
            </w:r>
          </w:p>
        </w:tc>
        <w:tc>
          <w:tcPr>
            <w:tcW w:w="3254" w:type="dxa"/>
            <w:tcBorders>
              <w:top w:val="single" w:sz="4" w:space="0" w:color="auto"/>
              <w:left w:val="single" w:sz="4" w:space="0" w:color="auto"/>
              <w:bottom w:val="single" w:sz="4" w:space="0" w:color="auto"/>
              <w:right w:val="single" w:sz="4" w:space="0" w:color="auto"/>
            </w:tcBorders>
          </w:tcPr>
          <w:p w14:paraId="42DB8FFF" w14:textId="77777777" w:rsidR="001F39FE" w:rsidRPr="005377E9" w:rsidRDefault="001F39FE" w:rsidP="00071DA3">
            <w:pPr>
              <w:spacing w:after="0"/>
              <w:jc w:val="center"/>
              <w:rPr>
                <w:rFonts w:cs="Times New Roman"/>
                <w:sz w:val="24"/>
                <w:szCs w:val="24"/>
                <w:lang w:val="en-GB"/>
              </w:rPr>
            </w:pPr>
            <w:r w:rsidRPr="005377E9">
              <w:rPr>
                <w:rFonts w:cs="Times New Roman"/>
                <w:sz w:val="24"/>
                <w:szCs w:val="24"/>
                <w:lang w:val="en-GB"/>
              </w:rPr>
              <w:t>5</w:t>
            </w:r>
          </w:p>
        </w:tc>
        <w:tc>
          <w:tcPr>
            <w:tcW w:w="3232" w:type="dxa"/>
            <w:tcBorders>
              <w:top w:val="single" w:sz="4" w:space="0" w:color="auto"/>
              <w:left w:val="single" w:sz="4" w:space="0" w:color="auto"/>
              <w:bottom w:val="single" w:sz="4" w:space="0" w:color="auto"/>
              <w:right w:val="single" w:sz="4" w:space="0" w:color="auto"/>
            </w:tcBorders>
            <w:hideMark/>
          </w:tcPr>
          <w:p w14:paraId="7C2FF3D0" w14:textId="77777777" w:rsidR="001F39FE" w:rsidRPr="005377E9" w:rsidRDefault="001F39FE" w:rsidP="00071DA3">
            <w:pPr>
              <w:spacing w:after="0"/>
              <w:jc w:val="center"/>
              <w:rPr>
                <w:rFonts w:cs="Times New Roman"/>
                <w:sz w:val="24"/>
                <w:szCs w:val="24"/>
                <w:lang w:val="en-GB"/>
              </w:rPr>
            </w:pPr>
            <w:r w:rsidRPr="005377E9">
              <w:rPr>
                <w:rFonts w:cs="Times New Roman"/>
                <w:sz w:val="24"/>
                <w:szCs w:val="24"/>
                <w:lang w:val="en-GB"/>
              </w:rPr>
              <w:t>1-6%</w:t>
            </w:r>
          </w:p>
        </w:tc>
      </w:tr>
      <w:tr w:rsidR="001F39FE" w:rsidRPr="005377E9" w14:paraId="571875B5" w14:textId="77777777" w:rsidTr="005377E9">
        <w:trPr>
          <w:trHeight w:val="75"/>
        </w:trPr>
        <w:tc>
          <w:tcPr>
            <w:tcW w:w="3250" w:type="dxa"/>
            <w:tcBorders>
              <w:top w:val="single" w:sz="4" w:space="0" w:color="auto"/>
              <w:left w:val="single" w:sz="4" w:space="0" w:color="auto"/>
              <w:bottom w:val="single" w:sz="4" w:space="0" w:color="auto"/>
              <w:right w:val="single" w:sz="4" w:space="0" w:color="auto"/>
            </w:tcBorders>
            <w:hideMark/>
          </w:tcPr>
          <w:p w14:paraId="3CA1E697" w14:textId="22E3FAB5" w:rsidR="001F39FE" w:rsidRPr="005377E9" w:rsidRDefault="001C6FAF" w:rsidP="00071DA3">
            <w:pPr>
              <w:spacing w:after="0"/>
              <w:jc w:val="center"/>
              <w:rPr>
                <w:rFonts w:cs="Times New Roman"/>
                <w:color w:val="000000"/>
                <w:sz w:val="24"/>
                <w:szCs w:val="24"/>
                <w:lang w:val="en-GB"/>
              </w:rPr>
            </w:pPr>
            <w:r w:rsidRPr="005377E9">
              <w:rPr>
                <w:rFonts w:cs="Times New Roman"/>
                <w:color w:val="000000"/>
                <w:sz w:val="24"/>
                <w:szCs w:val="24"/>
                <w:lang w:val="en-GB"/>
              </w:rPr>
              <w:t>Metamyelocytes</w:t>
            </w:r>
          </w:p>
        </w:tc>
        <w:tc>
          <w:tcPr>
            <w:tcW w:w="3254" w:type="dxa"/>
            <w:tcBorders>
              <w:top w:val="single" w:sz="4" w:space="0" w:color="auto"/>
              <w:left w:val="single" w:sz="4" w:space="0" w:color="auto"/>
              <w:bottom w:val="single" w:sz="4" w:space="0" w:color="auto"/>
              <w:right w:val="single" w:sz="4" w:space="0" w:color="auto"/>
            </w:tcBorders>
          </w:tcPr>
          <w:p w14:paraId="2A18027A" w14:textId="77777777" w:rsidR="001F39FE" w:rsidRPr="005377E9" w:rsidRDefault="001F39FE" w:rsidP="00071DA3">
            <w:pPr>
              <w:spacing w:after="0"/>
              <w:jc w:val="center"/>
              <w:rPr>
                <w:rFonts w:cs="Times New Roman"/>
                <w:sz w:val="24"/>
                <w:szCs w:val="24"/>
                <w:lang w:val="en-GB"/>
              </w:rPr>
            </w:pPr>
            <w:r w:rsidRPr="005377E9">
              <w:rPr>
                <w:rFonts w:cs="Times New Roman"/>
                <w:sz w:val="24"/>
                <w:szCs w:val="24"/>
                <w:lang w:val="en-GB"/>
              </w:rPr>
              <w:t>0</w:t>
            </w:r>
          </w:p>
        </w:tc>
        <w:tc>
          <w:tcPr>
            <w:tcW w:w="3232" w:type="dxa"/>
            <w:tcBorders>
              <w:top w:val="single" w:sz="4" w:space="0" w:color="auto"/>
              <w:left w:val="single" w:sz="4" w:space="0" w:color="auto"/>
              <w:bottom w:val="single" w:sz="4" w:space="0" w:color="auto"/>
              <w:right w:val="single" w:sz="4" w:space="0" w:color="auto"/>
            </w:tcBorders>
            <w:hideMark/>
          </w:tcPr>
          <w:p w14:paraId="7623D111" w14:textId="77777777" w:rsidR="001F39FE" w:rsidRPr="005377E9" w:rsidRDefault="001F39FE" w:rsidP="00071DA3">
            <w:pPr>
              <w:spacing w:after="0"/>
              <w:jc w:val="center"/>
              <w:rPr>
                <w:rFonts w:cs="Times New Roman"/>
                <w:sz w:val="24"/>
                <w:szCs w:val="24"/>
                <w:lang w:val="en-GB"/>
              </w:rPr>
            </w:pPr>
            <w:r w:rsidRPr="005377E9">
              <w:rPr>
                <w:rFonts w:cs="Times New Roman"/>
                <w:sz w:val="24"/>
                <w:szCs w:val="24"/>
                <w:lang w:val="en-GB"/>
              </w:rPr>
              <w:t>0%</w:t>
            </w:r>
          </w:p>
        </w:tc>
      </w:tr>
      <w:tr w:rsidR="001F39FE" w:rsidRPr="005377E9" w14:paraId="4A94D537" w14:textId="77777777" w:rsidTr="005377E9">
        <w:trPr>
          <w:trHeight w:val="75"/>
        </w:trPr>
        <w:tc>
          <w:tcPr>
            <w:tcW w:w="3250" w:type="dxa"/>
            <w:tcBorders>
              <w:top w:val="single" w:sz="4" w:space="0" w:color="auto"/>
              <w:left w:val="single" w:sz="4" w:space="0" w:color="auto"/>
              <w:bottom w:val="single" w:sz="4" w:space="0" w:color="auto"/>
              <w:right w:val="single" w:sz="4" w:space="0" w:color="auto"/>
            </w:tcBorders>
            <w:hideMark/>
          </w:tcPr>
          <w:p w14:paraId="60687665" w14:textId="1F15C826" w:rsidR="001F39FE" w:rsidRPr="005377E9" w:rsidRDefault="001C6FAF" w:rsidP="00071DA3">
            <w:pPr>
              <w:spacing w:after="0"/>
              <w:jc w:val="center"/>
              <w:rPr>
                <w:rFonts w:cs="Times New Roman"/>
                <w:color w:val="000000"/>
                <w:sz w:val="24"/>
                <w:szCs w:val="24"/>
                <w:lang w:val="en-GB"/>
              </w:rPr>
            </w:pPr>
            <w:r w:rsidRPr="005377E9">
              <w:rPr>
                <w:rFonts w:cs="Times New Roman"/>
                <w:color w:val="000000"/>
                <w:sz w:val="24"/>
                <w:szCs w:val="24"/>
                <w:lang w:val="en-GB"/>
              </w:rPr>
              <w:t>Myelocytes</w:t>
            </w:r>
          </w:p>
        </w:tc>
        <w:tc>
          <w:tcPr>
            <w:tcW w:w="3254" w:type="dxa"/>
            <w:tcBorders>
              <w:top w:val="single" w:sz="4" w:space="0" w:color="auto"/>
              <w:left w:val="single" w:sz="4" w:space="0" w:color="auto"/>
              <w:bottom w:val="single" w:sz="4" w:space="0" w:color="auto"/>
              <w:right w:val="single" w:sz="4" w:space="0" w:color="auto"/>
            </w:tcBorders>
          </w:tcPr>
          <w:p w14:paraId="2292F223" w14:textId="77777777" w:rsidR="001F39FE" w:rsidRPr="005377E9" w:rsidRDefault="001F39FE" w:rsidP="00071DA3">
            <w:pPr>
              <w:spacing w:after="0"/>
              <w:jc w:val="center"/>
              <w:rPr>
                <w:rFonts w:cs="Times New Roman"/>
                <w:sz w:val="24"/>
                <w:szCs w:val="24"/>
                <w:lang w:val="en-GB"/>
              </w:rPr>
            </w:pPr>
            <w:r w:rsidRPr="005377E9">
              <w:rPr>
                <w:rFonts w:cs="Times New Roman"/>
                <w:sz w:val="24"/>
                <w:szCs w:val="24"/>
                <w:lang w:val="en-GB"/>
              </w:rPr>
              <w:t>0</w:t>
            </w:r>
          </w:p>
        </w:tc>
        <w:tc>
          <w:tcPr>
            <w:tcW w:w="3232" w:type="dxa"/>
            <w:tcBorders>
              <w:top w:val="single" w:sz="4" w:space="0" w:color="auto"/>
              <w:left w:val="single" w:sz="4" w:space="0" w:color="auto"/>
              <w:bottom w:val="single" w:sz="4" w:space="0" w:color="auto"/>
              <w:right w:val="single" w:sz="4" w:space="0" w:color="auto"/>
            </w:tcBorders>
            <w:hideMark/>
          </w:tcPr>
          <w:p w14:paraId="7A5FDC56" w14:textId="77777777" w:rsidR="001F39FE" w:rsidRPr="005377E9" w:rsidRDefault="001F39FE" w:rsidP="00071DA3">
            <w:pPr>
              <w:spacing w:after="0"/>
              <w:jc w:val="center"/>
              <w:rPr>
                <w:rFonts w:cs="Times New Roman"/>
                <w:sz w:val="24"/>
                <w:szCs w:val="24"/>
                <w:lang w:val="en-GB"/>
              </w:rPr>
            </w:pPr>
            <w:r w:rsidRPr="005377E9">
              <w:rPr>
                <w:rFonts w:cs="Times New Roman"/>
                <w:sz w:val="24"/>
                <w:szCs w:val="24"/>
                <w:lang w:val="en-GB"/>
              </w:rPr>
              <w:t>0%</w:t>
            </w:r>
          </w:p>
        </w:tc>
      </w:tr>
      <w:tr w:rsidR="001C6FAF" w:rsidRPr="005377E9" w14:paraId="69B8B935" w14:textId="77777777" w:rsidTr="005377E9">
        <w:tc>
          <w:tcPr>
            <w:tcW w:w="3250" w:type="dxa"/>
            <w:tcBorders>
              <w:top w:val="single" w:sz="4" w:space="0" w:color="auto"/>
              <w:left w:val="single" w:sz="4" w:space="0" w:color="auto"/>
              <w:bottom w:val="single" w:sz="4" w:space="0" w:color="auto"/>
              <w:right w:val="single" w:sz="4" w:space="0" w:color="auto"/>
            </w:tcBorders>
            <w:hideMark/>
          </w:tcPr>
          <w:p w14:paraId="4AC47021"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Basophiles</w:t>
            </w:r>
          </w:p>
        </w:tc>
        <w:tc>
          <w:tcPr>
            <w:tcW w:w="3254" w:type="dxa"/>
            <w:tcBorders>
              <w:top w:val="single" w:sz="4" w:space="0" w:color="auto"/>
              <w:left w:val="single" w:sz="4" w:space="0" w:color="auto"/>
              <w:bottom w:val="single" w:sz="4" w:space="0" w:color="auto"/>
              <w:right w:val="single" w:sz="4" w:space="0" w:color="auto"/>
            </w:tcBorders>
          </w:tcPr>
          <w:p w14:paraId="6D0E70F6"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0</w:t>
            </w:r>
          </w:p>
        </w:tc>
        <w:tc>
          <w:tcPr>
            <w:tcW w:w="3232" w:type="dxa"/>
            <w:tcBorders>
              <w:top w:val="single" w:sz="4" w:space="0" w:color="auto"/>
              <w:left w:val="single" w:sz="4" w:space="0" w:color="auto"/>
              <w:bottom w:val="single" w:sz="4" w:space="0" w:color="auto"/>
              <w:right w:val="single" w:sz="4" w:space="0" w:color="auto"/>
            </w:tcBorders>
            <w:hideMark/>
          </w:tcPr>
          <w:p w14:paraId="5E107870"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0- 1,0%</w:t>
            </w:r>
          </w:p>
          <w:p w14:paraId="38E95042"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10 -120/cu mm</w:t>
            </w:r>
          </w:p>
        </w:tc>
      </w:tr>
      <w:tr w:rsidR="001C6FAF" w:rsidRPr="005377E9" w14:paraId="005BCFE1" w14:textId="77777777" w:rsidTr="005377E9">
        <w:tc>
          <w:tcPr>
            <w:tcW w:w="3250" w:type="dxa"/>
            <w:tcBorders>
              <w:top w:val="single" w:sz="4" w:space="0" w:color="auto"/>
              <w:left w:val="single" w:sz="4" w:space="0" w:color="auto"/>
              <w:bottom w:val="single" w:sz="4" w:space="0" w:color="auto"/>
              <w:right w:val="single" w:sz="4" w:space="0" w:color="auto"/>
            </w:tcBorders>
            <w:hideMark/>
          </w:tcPr>
          <w:p w14:paraId="6EA62029" w14:textId="21AC1DD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Eosinophil</w:t>
            </w:r>
          </w:p>
        </w:tc>
        <w:tc>
          <w:tcPr>
            <w:tcW w:w="3254" w:type="dxa"/>
            <w:tcBorders>
              <w:top w:val="single" w:sz="4" w:space="0" w:color="auto"/>
              <w:left w:val="single" w:sz="4" w:space="0" w:color="auto"/>
              <w:bottom w:val="single" w:sz="4" w:space="0" w:color="auto"/>
              <w:right w:val="single" w:sz="4" w:space="0" w:color="auto"/>
            </w:tcBorders>
          </w:tcPr>
          <w:p w14:paraId="762CB309"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2</w:t>
            </w:r>
          </w:p>
        </w:tc>
        <w:tc>
          <w:tcPr>
            <w:tcW w:w="3232" w:type="dxa"/>
            <w:tcBorders>
              <w:top w:val="single" w:sz="4" w:space="0" w:color="auto"/>
              <w:left w:val="single" w:sz="4" w:space="0" w:color="auto"/>
              <w:bottom w:val="single" w:sz="4" w:space="0" w:color="auto"/>
              <w:right w:val="single" w:sz="4" w:space="0" w:color="auto"/>
            </w:tcBorders>
            <w:hideMark/>
          </w:tcPr>
          <w:p w14:paraId="2BDD6113"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1-4%</w:t>
            </w:r>
          </w:p>
          <w:p w14:paraId="66E1D2AB"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4- -500 cu mm</w:t>
            </w:r>
          </w:p>
        </w:tc>
      </w:tr>
      <w:tr w:rsidR="001C6FAF" w:rsidRPr="005377E9" w14:paraId="69C000E0" w14:textId="77777777" w:rsidTr="005377E9">
        <w:tc>
          <w:tcPr>
            <w:tcW w:w="3250" w:type="dxa"/>
            <w:tcBorders>
              <w:top w:val="single" w:sz="4" w:space="0" w:color="auto"/>
              <w:left w:val="single" w:sz="4" w:space="0" w:color="auto"/>
              <w:bottom w:val="single" w:sz="4" w:space="0" w:color="auto"/>
              <w:right w:val="single" w:sz="4" w:space="0" w:color="auto"/>
            </w:tcBorders>
            <w:hideMark/>
          </w:tcPr>
          <w:p w14:paraId="5D42917A"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Lymphocyte</w:t>
            </w:r>
          </w:p>
        </w:tc>
        <w:tc>
          <w:tcPr>
            <w:tcW w:w="3254" w:type="dxa"/>
            <w:tcBorders>
              <w:top w:val="single" w:sz="4" w:space="0" w:color="auto"/>
              <w:left w:val="single" w:sz="4" w:space="0" w:color="auto"/>
              <w:bottom w:val="single" w:sz="4" w:space="0" w:color="auto"/>
              <w:right w:val="single" w:sz="4" w:space="0" w:color="auto"/>
            </w:tcBorders>
          </w:tcPr>
          <w:p w14:paraId="5DD3CBA3"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25</w:t>
            </w:r>
          </w:p>
        </w:tc>
        <w:tc>
          <w:tcPr>
            <w:tcW w:w="3232" w:type="dxa"/>
            <w:tcBorders>
              <w:top w:val="single" w:sz="4" w:space="0" w:color="auto"/>
              <w:left w:val="single" w:sz="4" w:space="0" w:color="auto"/>
              <w:bottom w:val="single" w:sz="4" w:space="0" w:color="auto"/>
              <w:right w:val="single" w:sz="4" w:space="0" w:color="auto"/>
            </w:tcBorders>
            <w:hideMark/>
          </w:tcPr>
          <w:p w14:paraId="21381E08"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25-35%</w:t>
            </w:r>
          </w:p>
          <w:p w14:paraId="00E4EF61"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800 -3,500/cu mm</w:t>
            </w:r>
          </w:p>
        </w:tc>
      </w:tr>
      <w:tr w:rsidR="001C6FAF" w:rsidRPr="005377E9" w14:paraId="6E9B151E" w14:textId="77777777" w:rsidTr="005377E9">
        <w:tc>
          <w:tcPr>
            <w:tcW w:w="3250" w:type="dxa"/>
            <w:tcBorders>
              <w:top w:val="single" w:sz="4" w:space="0" w:color="auto"/>
              <w:left w:val="single" w:sz="4" w:space="0" w:color="auto"/>
              <w:bottom w:val="single" w:sz="4" w:space="0" w:color="auto"/>
              <w:right w:val="single" w:sz="4" w:space="0" w:color="auto"/>
            </w:tcBorders>
            <w:hideMark/>
          </w:tcPr>
          <w:p w14:paraId="05EE8AC4" w14:textId="6301983F" w:rsidR="001C6FAF" w:rsidRPr="005377E9" w:rsidRDefault="001C6FAF" w:rsidP="00071DA3">
            <w:pPr>
              <w:spacing w:after="0"/>
              <w:jc w:val="center"/>
              <w:rPr>
                <w:rFonts w:cs="Times New Roman"/>
                <w:b/>
                <w:color w:val="000000"/>
                <w:sz w:val="24"/>
                <w:szCs w:val="24"/>
                <w:lang w:val="en-GB"/>
              </w:rPr>
            </w:pPr>
            <w:r w:rsidRPr="005377E9">
              <w:rPr>
                <w:rFonts w:cs="Times New Roman"/>
                <w:b/>
                <w:sz w:val="24"/>
                <w:szCs w:val="24"/>
                <w:lang w:val="en-GB"/>
              </w:rPr>
              <w:t>Monocyte</w:t>
            </w:r>
          </w:p>
        </w:tc>
        <w:tc>
          <w:tcPr>
            <w:tcW w:w="3254" w:type="dxa"/>
            <w:tcBorders>
              <w:top w:val="single" w:sz="4" w:space="0" w:color="auto"/>
              <w:left w:val="single" w:sz="4" w:space="0" w:color="auto"/>
              <w:bottom w:val="single" w:sz="4" w:space="0" w:color="auto"/>
              <w:right w:val="single" w:sz="4" w:space="0" w:color="auto"/>
            </w:tcBorders>
          </w:tcPr>
          <w:p w14:paraId="2B4E23AC"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w:t>
            </w:r>
          </w:p>
        </w:tc>
        <w:tc>
          <w:tcPr>
            <w:tcW w:w="3232" w:type="dxa"/>
            <w:tcBorders>
              <w:top w:val="single" w:sz="4" w:space="0" w:color="auto"/>
              <w:left w:val="single" w:sz="4" w:space="0" w:color="auto"/>
              <w:bottom w:val="single" w:sz="4" w:space="0" w:color="auto"/>
              <w:right w:val="single" w:sz="4" w:space="0" w:color="auto"/>
            </w:tcBorders>
            <w:hideMark/>
          </w:tcPr>
          <w:p w14:paraId="6FBB463D"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3-7%</w:t>
            </w:r>
          </w:p>
          <w:p w14:paraId="7E827A4F"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200-800/cu mm</w:t>
            </w:r>
          </w:p>
        </w:tc>
      </w:tr>
      <w:tr w:rsidR="001C6FAF" w:rsidRPr="005377E9" w14:paraId="09849F23" w14:textId="77777777" w:rsidTr="005377E9">
        <w:tc>
          <w:tcPr>
            <w:tcW w:w="3250" w:type="dxa"/>
            <w:tcBorders>
              <w:top w:val="single" w:sz="4" w:space="0" w:color="auto"/>
              <w:left w:val="single" w:sz="4" w:space="0" w:color="auto"/>
              <w:bottom w:val="single" w:sz="4" w:space="0" w:color="auto"/>
              <w:right w:val="single" w:sz="4" w:space="0" w:color="auto"/>
            </w:tcBorders>
            <w:hideMark/>
          </w:tcPr>
          <w:p w14:paraId="4E8619CE" w14:textId="77777777" w:rsidR="001C6FAF" w:rsidRPr="005377E9" w:rsidRDefault="001C6FAF" w:rsidP="00071DA3">
            <w:pPr>
              <w:spacing w:after="0"/>
              <w:jc w:val="center"/>
              <w:rPr>
                <w:rFonts w:cs="Times New Roman"/>
                <w:b/>
                <w:color w:val="000000"/>
                <w:sz w:val="24"/>
                <w:szCs w:val="24"/>
                <w:lang w:val="en-GB"/>
              </w:rPr>
            </w:pPr>
            <w:r w:rsidRPr="005377E9">
              <w:rPr>
                <w:rFonts w:cs="Times New Roman"/>
                <w:b/>
                <w:sz w:val="24"/>
                <w:szCs w:val="24"/>
                <w:lang w:val="en-GB"/>
              </w:rPr>
              <w:t>thrombocyte</w:t>
            </w:r>
          </w:p>
        </w:tc>
        <w:tc>
          <w:tcPr>
            <w:tcW w:w="3254" w:type="dxa"/>
            <w:tcBorders>
              <w:top w:val="single" w:sz="4" w:space="0" w:color="auto"/>
              <w:left w:val="single" w:sz="4" w:space="0" w:color="auto"/>
              <w:bottom w:val="single" w:sz="4" w:space="0" w:color="auto"/>
              <w:right w:val="single" w:sz="4" w:space="0" w:color="auto"/>
            </w:tcBorders>
          </w:tcPr>
          <w:p w14:paraId="0998E20F"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143</w:t>
            </w:r>
          </w:p>
          <w:p w14:paraId="49251458" w14:textId="77777777" w:rsidR="001C6FAF" w:rsidRPr="005377E9" w:rsidRDefault="001C6FAF" w:rsidP="00071DA3">
            <w:pPr>
              <w:spacing w:after="0"/>
              <w:jc w:val="center"/>
              <w:rPr>
                <w:rFonts w:cs="Times New Roman"/>
                <w:sz w:val="24"/>
                <w:szCs w:val="24"/>
                <w:lang w:val="en-GB"/>
              </w:rPr>
            </w:pPr>
          </w:p>
        </w:tc>
        <w:tc>
          <w:tcPr>
            <w:tcW w:w="3232" w:type="dxa"/>
            <w:tcBorders>
              <w:top w:val="single" w:sz="4" w:space="0" w:color="auto"/>
              <w:left w:val="single" w:sz="4" w:space="0" w:color="auto"/>
              <w:bottom w:val="single" w:sz="4" w:space="0" w:color="auto"/>
              <w:right w:val="single" w:sz="4" w:space="0" w:color="auto"/>
            </w:tcBorders>
            <w:hideMark/>
          </w:tcPr>
          <w:p w14:paraId="2E8A44F8"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150,000-450,000/cu mm</w:t>
            </w:r>
          </w:p>
        </w:tc>
      </w:tr>
      <w:tr w:rsidR="001C6FAF" w:rsidRPr="005377E9" w14:paraId="4E91BB76" w14:textId="77777777" w:rsidTr="005377E9">
        <w:tc>
          <w:tcPr>
            <w:tcW w:w="3250" w:type="dxa"/>
            <w:tcBorders>
              <w:top w:val="single" w:sz="4" w:space="0" w:color="auto"/>
              <w:left w:val="single" w:sz="4" w:space="0" w:color="auto"/>
              <w:bottom w:val="single" w:sz="4" w:space="0" w:color="auto"/>
              <w:right w:val="single" w:sz="4" w:space="0" w:color="auto"/>
            </w:tcBorders>
          </w:tcPr>
          <w:p w14:paraId="3FD9A84E" w14:textId="77777777" w:rsidR="001C6FAF" w:rsidRPr="005377E9" w:rsidRDefault="001C6FAF" w:rsidP="00071DA3">
            <w:pPr>
              <w:spacing w:after="0"/>
              <w:jc w:val="center"/>
              <w:rPr>
                <w:rFonts w:cs="Times New Roman"/>
                <w:b/>
                <w:color w:val="000000"/>
                <w:sz w:val="24"/>
                <w:szCs w:val="24"/>
                <w:lang w:val="en-GB"/>
              </w:rPr>
            </w:pPr>
            <w:r w:rsidRPr="005377E9">
              <w:rPr>
                <w:rFonts w:cs="Times New Roman"/>
                <w:b/>
                <w:sz w:val="24"/>
                <w:szCs w:val="24"/>
                <w:lang w:val="en-GB"/>
              </w:rPr>
              <w:t>Morphological changes of blood cells</w:t>
            </w:r>
          </w:p>
        </w:tc>
        <w:tc>
          <w:tcPr>
            <w:tcW w:w="3254" w:type="dxa"/>
            <w:tcBorders>
              <w:top w:val="single" w:sz="4" w:space="0" w:color="auto"/>
              <w:left w:val="single" w:sz="4" w:space="0" w:color="auto"/>
              <w:bottom w:val="single" w:sz="4" w:space="0" w:color="auto"/>
              <w:right w:val="single" w:sz="4" w:space="0" w:color="auto"/>
            </w:tcBorders>
          </w:tcPr>
          <w:p w14:paraId="1C1A80B8"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Anisocytosis, poikilocytosis,</w:t>
            </w:r>
          </w:p>
          <w:p w14:paraId="3FC8D827"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Giant neutrophils with</w:t>
            </w:r>
          </w:p>
          <w:p w14:paraId="17192AAF"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hypersegmented nuclei, erythrocytes with Cabot rings and Jolli bodies</w:t>
            </w:r>
          </w:p>
        </w:tc>
        <w:tc>
          <w:tcPr>
            <w:tcW w:w="3232" w:type="dxa"/>
            <w:tcBorders>
              <w:top w:val="single" w:sz="4" w:space="0" w:color="auto"/>
              <w:left w:val="single" w:sz="4" w:space="0" w:color="auto"/>
              <w:bottom w:val="single" w:sz="4" w:space="0" w:color="auto"/>
              <w:right w:val="single" w:sz="4" w:space="0" w:color="auto"/>
            </w:tcBorders>
          </w:tcPr>
          <w:p w14:paraId="3B873F3C" w14:textId="77777777" w:rsidR="001C6FAF" w:rsidRPr="005377E9" w:rsidRDefault="001C6FAF" w:rsidP="00071DA3">
            <w:pPr>
              <w:spacing w:after="0"/>
              <w:jc w:val="center"/>
              <w:rPr>
                <w:rFonts w:cs="Times New Roman"/>
                <w:sz w:val="24"/>
                <w:szCs w:val="24"/>
                <w:lang w:val="en-GB"/>
              </w:rPr>
            </w:pPr>
          </w:p>
        </w:tc>
      </w:tr>
    </w:tbl>
    <w:p w14:paraId="47D16F77" w14:textId="77777777" w:rsidR="001F39FE" w:rsidRPr="005377E9" w:rsidRDefault="001F39FE" w:rsidP="00071DA3">
      <w:pPr>
        <w:spacing w:after="0" w:line="276" w:lineRule="auto"/>
        <w:jc w:val="both"/>
        <w:rPr>
          <w:rFonts w:cs="Times New Roman"/>
          <w:b/>
          <w:i/>
          <w:iCs/>
          <w:sz w:val="24"/>
          <w:szCs w:val="24"/>
          <w:lang w:val="en-GB"/>
        </w:rPr>
      </w:pPr>
    </w:p>
    <w:p w14:paraId="2045CCDD"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1. What pathology of the erythrocyte system is present in this patient and what is the aetiological factor? Explain the haemogram changes.</w:t>
      </w:r>
    </w:p>
    <w:p w14:paraId="30D10BA9"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92384FF">
          <v:rect id="_x0000_i1061" style="width:0;height:1.5pt" o:hralign="center" o:hrstd="t" o:hr="t" fillcolor="#a0a0a0" stroked="f"/>
        </w:pict>
      </w:r>
    </w:p>
    <w:p w14:paraId="5EB90FE9"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2B208E6">
          <v:rect id="_x0000_i1062" style="width:0;height:1.5pt" o:hralign="center" o:hrstd="t" o:hr="t" fillcolor="#a0a0a0" stroked="f"/>
        </w:pict>
      </w:r>
    </w:p>
    <w:p w14:paraId="7CA43C5A"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30C265D">
          <v:rect id="_x0000_i1063" style="width:0;height:1.5pt" o:hralign="center" o:hrstd="t" o:hr="t" fillcolor="#a0a0a0" stroked="f"/>
        </w:pict>
      </w:r>
    </w:p>
    <w:p w14:paraId="43AC3950"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4288A37">
          <v:rect id="_x0000_i1064" style="width:0;height:1.5pt" o:hralign="center" o:hrstd="t" o:hr="t" fillcolor="#a0a0a0" stroked="f"/>
        </w:pict>
      </w:r>
    </w:p>
    <w:p w14:paraId="411F8C34"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24B1DF2">
          <v:rect id="_x0000_i1065" style="width:0;height:1.5pt" o:hralign="center" o:hrstd="t" o:hr="t" fillcolor="#a0a0a0" stroked="f"/>
        </w:pict>
      </w:r>
    </w:p>
    <w:p w14:paraId="72526E12"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2. What is the mechanism of vitamin malabsorption that caused this anaemia?</w:t>
      </w:r>
    </w:p>
    <w:p w14:paraId="5F5597C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6C8AF12">
          <v:rect id="_x0000_i1066" style="width:0;height:1.5pt" o:hralign="center" o:hrstd="t" o:hr="t" fillcolor="#a0a0a0" stroked="f"/>
        </w:pict>
      </w:r>
    </w:p>
    <w:p w14:paraId="71ADAFFF"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BF11D6D">
          <v:rect id="_x0000_i1067" style="width:0;height:1.5pt" o:hralign="center" o:hrstd="t" o:hr="t" fillcolor="#a0a0a0" stroked="f"/>
        </w:pict>
      </w:r>
    </w:p>
    <w:p w14:paraId="2F45B4A3"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C02E146">
          <v:rect id="_x0000_i1068" style="width:0;height:1.5pt" o:hralign="center" o:hrstd="t" o:hr="t" fillcolor="#a0a0a0" stroked="f"/>
        </w:pict>
      </w:r>
    </w:p>
    <w:p w14:paraId="202F9361"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5890BE1">
          <v:rect id="_x0000_i1069" style="width:0;height:1.5pt" o:hralign="center" o:hrstd="t" o:hr="t" fillcolor="#a0a0a0" stroked="f"/>
        </w:pict>
      </w:r>
    </w:p>
    <w:p w14:paraId="5C35B2A0"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5997B39">
          <v:rect id="_x0000_i1070" style="width:0;height:1.5pt" o:hralign="center" o:hrstd="t" o:hr="t" fillcolor="#a0a0a0" stroked="f"/>
        </w:pict>
      </w:r>
    </w:p>
    <w:p w14:paraId="13127B6B"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3. What is the pathogenetic mechanism of this erythrocyte system pathology in this patient?</w:t>
      </w:r>
    </w:p>
    <w:p w14:paraId="471582CD"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19144C">
          <v:rect id="_x0000_i1071" style="width:0;height:1.5pt" o:hralign="center" o:hrstd="t" o:hr="t" fillcolor="#a0a0a0" stroked="f"/>
        </w:pict>
      </w:r>
    </w:p>
    <w:p w14:paraId="1F47BE87"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92C723C">
          <v:rect id="_x0000_i1072" style="width:0;height:1.5pt" o:hralign="center" o:hrstd="t" o:hr="t" fillcolor="#a0a0a0" stroked="f"/>
        </w:pict>
      </w:r>
    </w:p>
    <w:p w14:paraId="1E650288"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392764B4">
          <v:rect id="_x0000_i1073" style="width:0;height:1.5pt" o:hralign="center" o:hrstd="t" o:hr="t" fillcolor="#a0a0a0" stroked="f"/>
        </w:pict>
      </w:r>
    </w:p>
    <w:p w14:paraId="241EEBC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74F1F70">
          <v:rect id="_x0000_i1074" style="width:0;height:1.5pt" o:hralign="center" o:hrstd="t" o:hr="t" fillcolor="#a0a0a0" stroked="f"/>
        </w:pict>
      </w:r>
    </w:p>
    <w:p w14:paraId="514913DA"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175E18D">
          <v:rect id="_x0000_i1075" style="width:0;height:1.5pt" o:hralign="center" o:hrstd="t" o:hr="t" fillcolor="#a0a0a0" stroked="f"/>
        </w:pict>
      </w:r>
    </w:p>
    <w:p w14:paraId="7B8B801D"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4. The haemogram shows the values of the parameters MCV and MCH. What do these parameters indicate in this patient?</w:t>
      </w:r>
    </w:p>
    <w:p w14:paraId="31BEC449"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25AE491">
          <v:rect id="_x0000_i1076" style="width:0;height:1.5pt" o:hralign="center" o:hrstd="t" o:hr="t" fillcolor="#a0a0a0" stroked="f"/>
        </w:pict>
      </w:r>
    </w:p>
    <w:p w14:paraId="7E7CDFC9"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3FF82BE">
          <v:rect id="_x0000_i1077" style="width:0;height:1.5pt" o:hralign="center" o:hrstd="t" o:hr="t" fillcolor="#a0a0a0" stroked="f"/>
        </w:pict>
      </w:r>
    </w:p>
    <w:p w14:paraId="17A215DD"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C47745C">
          <v:rect id="_x0000_i1078" style="width:0;height:1.5pt" o:hralign="center" o:hrstd="t" o:hr="t" fillcolor="#a0a0a0" stroked="f"/>
        </w:pict>
      </w:r>
    </w:p>
    <w:p w14:paraId="402D6BD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C47D63F">
          <v:rect id="_x0000_i1079" style="width:0;height:1.5pt" o:hralign="center" o:hrstd="t" o:hr="t" fillcolor="#a0a0a0" stroked="f"/>
        </w:pict>
      </w:r>
    </w:p>
    <w:p w14:paraId="29900069"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AF30D39">
          <v:rect id="_x0000_i1080" style="width:0;height:1.5pt" o:hralign="center" o:hrstd="t" o:hr="t" fillcolor="#a0a0a0" stroked="f"/>
        </w:pict>
      </w:r>
    </w:p>
    <w:p w14:paraId="146C910B"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5. What is the pathogenetic mechanism of Hunter's glossitis (bright red coloured tongue) (reread by pathogenetic chain)?</w:t>
      </w:r>
    </w:p>
    <w:p w14:paraId="2404FEC2"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94F117B">
          <v:rect id="_x0000_i1081" style="width:0;height:1.5pt" o:hralign="center" o:hrstd="t" o:hr="t" fillcolor="#a0a0a0" stroked="f"/>
        </w:pict>
      </w:r>
    </w:p>
    <w:p w14:paraId="6EAE0EF2"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5E8A5B">
          <v:rect id="_x0000_i1082" style="width:0;height:1.5pt" o:hralign="center" o:hrstd="t" o:hr="t" fillcolor="#a0a0a0" stroked="f"/>
        </w:pict>
      </w:r>
    </w:p>
    <w:p w14:paraId="26805C24"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EE8366">
          <v:rect id="_x0000_i1083" style="width:0;height:1.5pt" o:hralign="center" o:hrstd="t" o:hr="t" fillcolor="#a0a0a0" stroked="f"/>
        </w:pict>
      </w:r>
    </w:p>
    <w:p w14:paraId="255B9F3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B33BEB1">
          <v:rect id="_x0000_i1084" style="width:0;height:1.5pt" o:hralign="center" o:hrstd="t" o:hr="t" fillcolor="#a0a0a0" stroked="f"/>
        </w:pict>
      </w:r>
    </w:p>
    <w:p w14:paraId="46F85F38"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B274F96">
          <v:rect id="_x0000_i1085" style="width:0;height:1.5pt" o:hralign="center" o:hrstd="t" o:hr="t" fillcolor="#a0a0a0" stroked="f"/>
        </w:pict>
      </w:r>
    </w:p>
    <w:p w14:paraId="4169B771"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6. What is the pathogenetic mechanism of diarrhoea in this? (Explain by pathogenetic chain)</w:t>
      </w:r>
    </w:p>
    <w:p w14:paraId="0FAF4A90"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E250BAE">
          <v:rect id="_x0000_i1086" style="width:0;height:1.5pt" o:hralign="center" o:hrstd="t" o:hr="t" fillcolor="#a0a0a0" stroked="f"/>
        </w:pict>
      </w:r>
    </w:p>
    <w:p w14:paraId="52CC27FD"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E3DD20D">
          <v:rect id="_x0000_i1087" style="width:0;height:1.5pt" o:hralign="center" o:hrstd="t" o:hr="t" fillcolor="#a0a0a0" stroked="f"/>
        </w:pict>
      </w:r>
    </w:p>
    <w:p w14:paraId="7D26FF28"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4B00D45">
          <v:rect id="_x0000_i1088" style="width:0;height:1.5pt" o:hralign="center" o:hrstd="t" o:hr="t" fillcolor="#a0a0a0" stroked="f"/>
        </w:pict>
      </w:r>
    </w:p>
    <w:p w14:paraId="5C179119"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0F9F405">
          <v:rect id="_x0000_i1089" style="width:0;height:1.5pt" o:hralign="center" o:hrstd="t" o:hr="t" fillcolor="#a0a0a0" stroked="f"/>
        </w:pict>
      </w:r>
    </w:p>
    <w:p w14:paraId="0F2657C2"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013497F">
          <v:rect id="_x0000_i1090" style="width:0;height:1.5pt" o:hralign="center" o:hrstd="t" o:hr="t" fillcolor="#a0a0a0" stroked="f"/>
        </w:pict>
      </w:r>
    </w:p>
    <w:p w14:paraId="4D0161A0"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7. What is the pathogenetic mechanism of neurological signs? (Explain by pathogenetic chain)</w:t>
      </w:r>
    </w:p>
    <w:p w14:paraId="490B2126"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EF75346">
          <v:rect id="_x0000_i1091" style="width:0;height:1.5pt" o:hralign="center" o:hrstd="t" o:hr="t" fillcolor="#a0a0a0" stroked="f"/>
        </w:pict>
      </w:r>
    </w:p>
    <w:p w14:paraId="4B038978"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1425882">
          <v:rect id="_x0000_i1092" style="width:0;height:1.5pt" o:hralign="center" o:hrstd="t" o:hr="t" fillcolor="#a0a0a0" stroked="f"/>
        </w:pict>
      </w:r>
    </w:p>
    <w:p w14:paraId="61BD9230"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94A2FEB">
          <v:rect id="_x0000_i1093" style="width:0;height:1.5pt" o:hralign="center" o:hrstd="t" o:hr="t" fillcolor="#a0a0a0" stroked="f"/>
        </w:pict>
      </w:r>
    </w:p>
    <w:p w14:paraId="409E3439"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E1D2927">
          <v:rect id="_x0000_i1094" style="width:0;height:1.5pt" o:hralign="center" o:hrstd="t" o:hr="t" fillcolor="#a0a0a0" stroked="f"/>
        </w:pict>
      </w:r>
    </w:p>
    <w:p w14:paraId="1046410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FC0B4C0">
          <v:rect id="_x0000_i1095" style="width:0;height:1.5pt" o:hralign="center" o:hrstd="t" o:hr="t" fillcolor="#a0a0a0" stroked="f"/>
        </w:pict>
      </w:r>
    </w:p>
    <w:p w14:paraId="723A8176"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EE3260E">
          <v:rect id="_x0000_i1096" style="width:0;height:1.5pt" o:hralign="center" o:hrstd="t" o:hr="t" fillcolor="#a0a0a0" stroked="f"/>
        </w:pict>
      </w:r>
    </w:p>
    <w:p w14:paraId="66CA077E" w14:textId="77777777" w:rsidR="001C6FAF" w:rsidRPr="005377E9" w:rsidRDefault="001C6FAF" w:rsidP="00071DA3">
      <w:pPr>
        <w:spacing w:after="0"/>
        <w:jc w:val="both"/>
        <w:rPr>
          <w:rFonts w:cs="Times New Roman"/>
          <w:b/>
          <w:sz w:val="24"/>
          <w:szCs w:val="24"/>
          <w:lang w:val="en-GB"/>
        </w:rPr>
      </w:pPr>
    </w:p>
    <w:p w14:paraId="03906042" w14:textId="176CC866" w:rsidR="00071DA3" w:rsidRPr="005377E9" w:rsidRDefault="00071DA3" w:rsidP="00071DA3">
      <w:pPr>
        <w:spacing w:line="276" w:lineRule="auto"/>
        <w:jc w:val="center"/>
        <w:rPr>
          <w:rFonts w:cs="Times New Roman"/>
          <w:b/>
          <w:sz w:val="24"/>
          <w:szCs w:val="24"/>
          <w:lang w:val="en-GB"/>
        </w:rPr>
      </w:pPr>
    </w:p>
    <w:p w14:paraId="4350AE32" w14:textId="77777777" w:rsidR="00071DA3" w:rsidRPr="005377E9" w:rsidRDefault="00071DA3" w:rsidP="00071DA3">
      <w:pPr>
        <w:spacing w:line="276" w:lineRule="auto"/>
        <w:jc w:val="center"/>
        <w:rPr>
          <w:rFonts w:cs="Times New Roman"/>
          <w:b/>
          <w:sz w:val="24"/>
          <w:szCs w:val="24"/>
          <w:lang w:val="en-GB"/>
        </w:rPr>
      </w:pPr>
    </w:p>
    <w:p w14:paraId="6F8E63D5" w14:textId="668125B4" w:rsidR="001F39FE" w:rsidRPr="005377E9" w:rsidRDefault="001C6FAF" w:rsidP="00071DA3">
      <w:pPr>
        <w:spacing w:line="276" w:lineRule="auto"/>
        <w:jc w:val="center"/>
        <w:rPr>
          <w:rFonts w:cs="Times New Roman"/>
          <w:b/>
          <w:sz w:val="24"/>
          <w:szCs w:val="24"/>
          <w:lang w:val="en-GB"/>
        </w:rPr>
      </w:pPr>
      <w:r w:rsidRPr="005377E9">
        <w:rPr>
          <w:rFonts w:cs="Times New Roman"/>
          <w:b/>
          <w:sz w:val="24"/>
          <w:szCs w:val="24"/>
          <w:lang w:val="en-GB"/>
        </w:rPr>
        <w:t xml:space="preserve">Clinical case </w:t>
      </w:r>
      <w:r w:rsidR="001F39FE" w:rsidRPr="005377E9">
        <w:rPr>
          <w:rFonts w:cs="Times New Roman"/>
          <w:b/>
          <w:sz w:val="24"/>
          <w:szCs w:val="24"/>
          <w:lang w:val="en-GB"/>
        </w:rPr>
        <w:t xml:space="preserve"> </w:t>
      </w:r>
      <w:r w:rsidR="00E95B04" w:rsidRPr="005377E9">
        <w:rPr>
          <w:rFonts w:cs="Times New Roman"/>
          <w:b/>
          <w:sz w:val="24"/>
          <w:szCs w:val="24"/>
          <w:lang w:val="en-GB"/>
        </w:rPr>
        <w:t>3</w:t>
      </w:r>
    </w:p>
    <w:p w14:paraId="4498D445" w14:textId="77777777" w:rsidR="001C6FAF" w:rsidRPr="005377E9" w:rsidRDefault="001C6FAF" w:rsidP="00071DA3">
      <w:pPr>
        <w:spacing w:after="0" w:line="276" w:lineRule="auto"/>
        <w:jc w:val="both"/>
        <w:rPr>
          <w:rFonts w:cs="Times New Roman"/>
          <w:bCs/>
          <w:sz w:val="24"/>
          <w:szCs w:val="24"/>
          <w:lang w:val="en-GB"/>
        </w:rPr>
      </w:pPr>
      <w:r w:rsidRPr="005377E9">
        <w:rPr>
          <w:rFonts w:cs="Times New Roman"/>
          <w:bCs/>
          <w:sz w:val="24"/>
          <w:szCs w:val="24"/>
          <w:lang w:val="en-GB"/>
        </w:rPr>
        <w:t>The patient, 32 years old, presented with the following complaints: general weakness, drowsiness, dizziness. From the history the patient had breast cancer and was undergoing a course of cytostatic treatment.</w:t>
      </w:r>
    </w:p>
    <w:p w14:paraId="36143881" w14:textId="77777777" w:rsidR="001C6FAF" w:rsidRPr="005377E9" w:rsidRDefault="001C6FAF" w:rsidP="00071DA3">
      <w:pPr>
        <w:spacing w:after="0" w:line="276" w:lineRule="auto"/>
        <w:jc w:val="both"/>
        <w:rPr>
          <w:rFonts w:cs="Times New Roman"/>
          <w:bCs/>
          <w:sz w:val="24"/>
          <w:szCs w:val="24"/>
          <w:lang w:val="en-GB"/>
        </w:rPr>
      </w:pPr>
      <w:r w:rsidRPr="005377E9">
        <w:rPr>
          <w:rFonts w:cs="Times New Roman"/>
          <w:bCs/>
          <w:sz w:val="24"/>
          <w:szCs w:val="24"/>
          <w:lang w:val="en-GB"/>
        </w:rPr>
        <w:t>Objective: marked pallor, petechiae, ecchymosis, gingival and nasal bleeding.</w:t>
      </w:r>
    </w:p>
    <w:p w14:paraId="40C873BF" w14:textId="77777777" w:rsidR="001C6FAF" w:rsidRPr="005377E9" w:rsidRDefault="001C6FAF" w:rsidP="00071DA3">
      <w:pPr>
        <w:spacing w:after="0" w:line="276" w:lineRule="auto"/>
        <w:jc w:val="both"/>
        <w:rPr>
          <w:rFonts w:cs="Times New Roman"/>
          <w:bCs/>
          <w:sz w:val="24"/>
          <w:szCs w:val="24"/>
          <w:lang w:val="en-GB"/>
        </w:rPr>
      </w:pPr>
      <w:r w:rsidRPr="005377E9">
        <w:rPr>
          <w:rFonts w:cs="Times New Roman"/>
          <w:bCs/>
          <w:sz w:val="24"/>
          <w:szCs w:val="24"/>
          <w:lang w:val="en-GB"/>
        </w:rPr>
        <w:t xml:space="preserve">Very frequent </w:t>
      </w:r>
      <w:r w:rsidR="00B97D59" w:rsidRPr="005377E9">
        <w:rPr>
          <w:rFonts w:cs="Times New Roman"/>
          <w:bCs/>
          <w:sz w:val="24"/>
          <w:szCs w:val="24"/>
          <w:lang w:val="en-GB"/>
        </w:rPr>
        <w:t xml:space="preserve">develop </w:t>
      </w:r>
      <w:r w:rsidRPr="005377E9">
        <w:rPr>
          <w:rFonts w:cs="Times New Roman"/>
          <w:bCs/>
          <w:sz w:val="24"/>
          <w:szCs w:val="24"/>
          <w:lang w:val="en-GB"/>
        </w:rPr>
        <w:t>respiratory infections.</w:t>
      </w:r>
    </w:p>
    <w:p w14:paraId="650D39C8" w14:textId="54C96CBD" w:rsidR="001F39FE" w:rsidRPr="005377E9" w:rsidRDefault="001C6FAF" w:rsidP="00071DA3">
      <w:pPr>
        <w:spacing w:after="0" w:line="276" w:lineRule="auto"/>
        <w:jc w:val="both"/>
        <w:rPr>
          <w:rFonts w:cs="Times New Roman"/>
          <w:b/>
          <w:sz w:val="24"/>
          <w:szCs w:val="24"/>
          <w:lang w:val="en-GB"/>
        </w:rPr>
      </w:pPr>
      <w:r w:rsidRPr="005377E9">
        <w:rPr>
          <w:rFonts w:cs="Times New Roman"/>
          <w:b/>
          <w:sz w:val="24"/>
          <w:szCs w:val="24"/>
          <w:lang w:val="en-GB"/>
        </w:rPr>
        <w:t>Patient's haemogram:</w:t>
      </w:r>
    </w:p>
    <w:p w14:paraId="4E5D614E" w14:textId="6F6AD496" w:rsidR="00071DA3" w:rsidRPr="005377E9" w:rsidRDefault="00071DA3" w:rsidP="00071DA3">
      <w:pPr>
        <w:spacing w:after="0" w:line="276" w:lineRule="auto"/>
        <w:jc w:val="both"/>
        <w:rPr>
          <w:rFonts w:cs="Times New Roman"/>
          <w:b/>
          <w:sz w:val="24"/>
          <w:szCs w:val="24"/>
          <w:lang w:val="en-GB"/>
        </w:rPr>
      </w:pPr>
    </w:p>
    <w:p w14:paraId="706A63DE" w14:textId="3C8632B6" w:rsidR="00071DA3" w:rsidRPr="005377E9" w:rsidRDefault="00071DA3" w:rsidP="00071DA3">
      <w:pPr>
        <w:spacing w:after="0" w:line="276" w:lineRule="auto"/>
        <w:jc w:val="both"/>
        <w:rPr>
          <w:rFonts w:cs="Times New Roman"/>
          <w:b/>
          <w:sz w:val="24"/>
          <w:szCs w:val="24"/>
          <w:lang w:val="en-GB"/>
        </w:rPr>
      </w:pPr>
    </w:p>
    <w:p w14:paraId="03543BB9" w14:textId="5183E63F" w:rsidR="00071DA3" w:rsidRPr="005377E9" w:rsidRDefault="00071DA3" w:rsidP="00071DA3">
      <w:pPr>
        <w:spacing w:after="0" w:line="276" w:lineRule="auto"/>
        <w:jc w:val="both"/>
        <w:rPr>
          <w:rFonts w:cs="Times New Roman"/>
          <w:b/>
          <w:sz w:val="24"/>
          <w:szCs w:val="24"/>
          <w:lang w:val="en-GB"/>
        </w:rPr>
      </w:pPr>
    </w:p>
    <w:p w14:paraId="4C24E803" w14:textId="3EE5A5DD" w:rsidR="00071DA3" w:rsidRPr="005377E9" w:rsidRDefault="00071DA3" w:rsidP="00071DA3">
      <w:pPr>
        <w:spacing w:after="0" w:line="276" w:lineRule="auto"/>
        <w:jc w:val="both"/>
        <w:rPr>
          <w:rFonts w:cs="Times New Roman"/>
          <w:b/>
          <w:sz w:val="24"/>
          <w:szCs w:val="24"/>
          <w:lang w:val="en-GB"/>
        </w:rPr>
      </w:pPr>
    </w:p>
    <w:p w14:paraId="0B18E2E9" w14:textId="54C5AD08" w:rsidR="00071DA3" w:rsidRPr="005377E9" w:rsidRDefault="00071DA3" w:rsidP="00071DA3">
      <w:pPr>
        <w:spacing w:after="0" w:line="276" w:lineRule="auto"/>
        <w:jc w:val="both"/>
        <w:rPr>
          <w:rFonts w:cs="Times New Roman"/>
          <w:b/>
          <w:sz w:val="24"/>
          <w:szCs w:val="24"/>
          <w:lang w:val="en-GB"/>
        </w:rPr>
      </w:pPr>
    </w:p>
    <w:p w14:paraId="3E8BE213" w14:textId="77777777" w:rsidR="00071DA3" w:rsidRPr="005377E9" w:rsidRDefault="00071DA3" w:rsidP="00071DA3">
      <w:pPr>
        <w:spacing w:after="0" w:line="276" w:lineRule="auto"/>
        <w:jc w:val="both"/>
        <w:rPr>
          <w:rFonts w:cs="Times New Roman"/>
          <w:b/>
          <w:sz w:val="24"/>
          <w:szCs w:val="24"/>
          <w:lang w:val="en-GB"/>
        </w:rPr>
      </w:pPr>
    </w:p>
    <w:tbl>
      <w:tblPr>
        <w:tblStyle w:val="Tabelgril"/>
        <w:tblpPr w:leftFromText="180" w:rightFromText="180" w:vertAnchor="text" w:horzAnchor="margin" w:tblpXSpec="center" w:tblpY="262"/>
        <w:tblW w:w="0" w:type="auto"/>
        <w:tblInd w:w="0" w:type="dxa"/>
        <w:tblLook w:val="04A0" w:firstRow="1" w:lastRow="0" w:firstColumn="1" w:lastColumn="0" w:noHBand="0" w:noVBand="1"/>
      </w:tblPr>
      <w:tblGrid>
        <w:gridCol w:w="3260"/>
        <w:gridCol w:w="3219"/>
        <w:gridCol w:w="3257"/>
      </w:tblGrid>
      <w:tr w:rsidR="005377E9" w:rsidRPr="005377E9" w14:paraId="4F34BA77" w14:textId="77777777" w:rsidTr="005377E9">
        <w:tc>
          <w:tcPr>
            <w:tcW w:w="3260" w:type="dxa"/>
            <w:tcBorders>
              <w:top w:val="single" w:sz="4" w:space="0" w:color="auto"/>
              <w:left w:val="single" w:sz="4" w:space="0" w:color="auto"/>
              <w:bottom w:val="single" w:sz="4" w:space="0" w:color="auto"/>
              <w:right w:val="single" w:sz="4" w:space="0" w:color="auto"/>
            </w:tcBorders>
            <w:hideMark/>
          </w:tcPr>
          <w:p w14:paraId="476E8DDD" w14:textId="77777777" w:rsidR="005377E9" w:rsidRPr="005377E9" w:rsidRDefault="005377E9" w:rsidP="005377E9">
            <w:pPr>
              <w:spacing w:after="0"/>
              <w:jc w:val="center"/>
              <w:rPr>
                <w:rFonts w:cs="Times New Roman"/>
                <w:b/>
                <w:sz w:val="24"/>
                <w:szCs w:val="24"/>
                <w:lang w:val="en-GB"/>
              </w:rPr>
            </w:pPr>
          </w:p>
        </w:tc>
        <w:tc>
          <w:tcPr>
            <w:tcW w:w="3219" w:type="dxa"/>
            <w:tcBorders>
              <w:top w:val="single" w:sz="4" w:space="0" w:color="auto"/>
              <w:left w:val="single" w:sz="4" w:space="0" w:color="auto"/>
              <w:bottom w:val="single" w:sz="4" w:space="0" w:color="auto"/>
              <w:right w:val="single" w:sz="4" w:space="0" w:color="auto"/>
            </w:tcBorders>
            <w:hideMark/>
          </w:tcPr>
          <w:p w14:paraId="774539D0" w14:textId="474F8B66" w:rsidR="005377E9" w:rsidRPr="005377E9" w:rsidRDefault="005377E9" w:rsidP="005377E9">
            <w:pPr>
              <w:spacing w:after="0"/>
              <w:jc w:val="center"/>
              <w:rPr>
                <w:rFonts w:cs="Times New Roman"/>
                <w:b/>
                <w:sz w:val="24"/>
                <w:szCs w:val="24"/>
                <w:lang w:val="en-GB"/>
              </w:rPr>
            </w:pPr>
            <w:r>
              <w:rPr>
                <w:rFonts w:cs="Times New Roman"/>
                <w:b/>
                <w:sz w:val="24"/>
                <w:szCs w:val="24"/>
                <w:lang w:val="en-GB"/>
              </w:rPr>
              <w:t>Patient values</w:t>
            </w:r>
          </w:p>
        </w:tc>
        <w:tc>
          <w:tcPr>
            <w:tcW w:w="3257" w:type="dxa"/>
            <w:tcBorders>
              <w:top w:val="single" w:sz="4" w:space="0" w:color="auto"/>
              <w:left w:val="single" w:sz="4" w:space="0" w:color="auto"/>
              <w:bottom w:val="single" w:sz="4" w:space="0" w:color="auto"/>
              <w:right w:val="single" w:sz="4" w:space="0" w:color="auto"/>
            </w:tcBorders>
            <w:hideMark/>
          </w:tcPr>
          <w:p w14:paraId="35C7DB4C" w14:textId="0DABFE2F" w:rsidR="005377E9" w:rsidRPr="005377E9" w:rsidRDefault="005377E9" w:rsidP="005377E9">
            <w:pPr>
              <w:spacing w:after="0"/>
              <w:jc w:val="center"/>
              <w:rPr>
                <w:rFonts w:cs="Times New Roman"/>
                <w:b/>
                <w:sz w:val="24"/>
                <w:szCs w:val="24"/>
                <w:lang w:val="en-GB"/>
              </w:rPr>
            </w:pPr>
            <w:r>
              <w:rPr>
                <w:rFonts w:cs="Times New Roman"/>
                <w:b/>
                <w:sz w:val="24"/>
                <w:szCs w:val="24"/>
                <w:lang w:val="en-GB"/>
              </w:rPr>
              <w:t>Reference values</w:t>
            </w:r>
          </w:p>
        </w:tc>
      </w:tr>
      <w:tr w:rsidR="001C6FAF" w:rsidRPr="005377E9" w14:paraId="40ACF600" w14:textId="77777777" w:rsidTr="005377E9">
        <w:tc>
          <w:tcPr>
            <w:tcW w:w="3260" w:type="dxa"/>
            <w:tcBorders>
              <w:top w:val="single" w:sz="4" w:space="0" w:color="auto"/>
              <w:left w:val="single" w:sz="4" w:space="0" w:color="auto"/>
              <w:bottom w:val="single" w:sz="4" w:space="0" w:color="auto"/>
              <w:right w:val="single" w:sz="4" w:space="0" w:color="auto"/>
            </w:tcBorders>
            <w:hideMark/>
          </w:tcPr>
          <w:p w14:paraId="34E2487D"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Hematocrit</w:t>
            </w:r>
          </w:p>
        </w:tc>
        <w:tc>
          <w:tcPr>
            <w:tcW w:w="3219" w:type="dxa"/>
            <w:tcBorders>
              <w:top w:val="single" w:sz="4" w:space="0" w:color="auto"/>
              <w:left w:val="single" w:sz="4" w:space="0" w:color="auto"/>
              <w:bottom w:val="single" w:sz="4" w:space="0" w:color="auto"/>
              <w:right w:val="single" w:sz="4" w:space="0" w:color="auto"/>
            </w:tcBorders>
          </w:tcPr>
          <w:p w14:paraId="6803B468"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29</w:t>
            </w:r>
          </w:p>
        </w:tc>
        <w:tc>
          <w:tcPr>
            <w:tcW w:w="3257" w:type="dxa"/>
            <w:tcBorders>
              <w:top w:val="single" w:sz="4" w:space="0" w:color="auto"/>
              <w:left w:val="single" w:sz="4" w:space="0" w:color="auto"/>
              <w:bottom w:val="single" w:sz="4" w:space="0" w:color="auto"/>
              <w:right w:val="single" w:sz="4" w:space="0" w:color="auto"/>
            </w:tcBorders>
            <w:hideMark/>
          </w:tcPr>
          <w:p w14:paraId="712CE12E" w14:textId="77777777" w:rsidR="001C6FAF" w:rsidRPr="005377E9" w:rsidRDefault="001C6FAF" w:rsidP="00071DA3">
            <w:pPr>
              <w:spacing w:after="0"/>
              <w:jc w:val="center"/>
              <w:rPr>
                <w:rFonts w:cs="Times New Roman"/>
                <w:sz w:val="24"/>
                <w:szCs w:val="24"/>
                <w:lang w:val="en-GB"/>
              </w:rPr>
            </w:pPr>
            <w:r w:rsidRPr="005377E9">
              <w:rPr>
                <w:rFonts w:cs="Times New Roman"/>
                <w:b/>
                <w:sz w:val="24"/>
                <w:szCs w:val="24"/>
                <w:lang w:val="en-GB"/>
              </w:rPr>
              <w:t>Men</w:t>
            </w:r>
            <w:r w:rsidRPr="005377E9">
              <w:rPr>
                <w:rFonts w:cs="Times New Roman"/>
                <w:sz w:val="24"/>
                <w:szCs w:val="24"/>
                <w:lang w:val="en-GB"/>
              </w:rPr>
              <w:t>39-49%</w:t>
            </w:r>
          </w:p>
          <w:p w14:paraId="61C79506" w14:textId="77777777" w:rsidR="001C6FAF" w:rsidRPr="005377E9" w:rsidRDefault="001C6FAF" w:rsidP="00071DA3">
            <w:pPr>
              <w:spacing w:after="0"/>
              <w:jc w:val="center"/>
              <w:rPr>
                <w:rFonts w:cs="Times New Roman"/>
                <w:sz w:val="24"/>
                <w:szCs w:val="24"/>
                <w:lang w:val="en-GB"/>
              </w:rPr>
            </w:pPr>
            <w:r w:rsidRPr="005377E9">
              <w:rPr>
                <w:rFonts w:cs="Times New Roman"/>
                <w:b/>
                <w:sz w:val="24"/>
                <w:szCs w:val="24"/>
                <w:lang w:val="en-GB"/>
              </w:rPr>
              <w:t>Women</w:t>
            </w:r>
            <w:r w:rsidRPr="005377E9">
              <w:rPr>
                <w:rFonts w:cs="Times New Roman"/>
                <w:sz w:val="24"/>
                <w:szCs w:val="24"/>
                <w:lang w:val="en-GB"/>
              </w:rPr>
              <w:t>35-45%</w:t>
            </w:r>
          </w:p>
        </w:tc>
      </w:tr>
      <w:tr w:rsidR="001C6FAF" w:rsidRPr="005377E9" w14:paraId="18E72084" w14:textId="77777777" w:rsidTr="005377E9">
        <w:tc>
          <w:tcPr>
            <w:tcW w:w="3260" w:type="dxa"/>
            <w:tcBorders>
              <w:top w:val="single" w:sz="4" w:space="0" w:color="auto"/>
              <w:left w:val="single" w:sz="4" w:space="0" w:color="auto"/>
              <w:bottom w:val="single" w:sz="4" w:space="0" w:color="auto"/>
              <w:right w:val="single" w:sz="4" w:space="0" w:color="auto"/>
            </w:tcBorders>
            <w:hideMark/>
          </w:tcPr>
          <w:p w14:paraId="46662A47"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Hemoglobin</w:t>
            </w:r>
          </w:p>
        </w:tc>
        <w:tc>
          <w:tcPr>
            <w:tcW w:w="3219" w:type="dxa"/>
            <w:tcBorders>
              <w:top w:val="single" w:sz="4" w:space="0" w:color="auto"/>
              <w:left w:val="single" w:sz="4" w:space="0" w:color="auto"/>
              <w:bottom w:val="single" w:sz="4" w:space="0" w:color="auto"/>
              <w:right w:val="single" w:sz="4" w:space="0" w:color="auto"/>
            </w:tcBorders>
          </w:tcPr>
          <w:p w14:paraId="5870BC2F"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9,0</w:t>
            </w:r>
          </w:p>
        </w:tc>
        <w:tc>
          <w:tcPr>
            <w:tcW w:w="3257" w:type="dxa"/>
            <w:tcBorders>
              <w:top w:val="single" w:sz="4" w:space="0" w:color="auto"/>
              <w:left w:val="single" w:sz="4" w:space="0" w:color="auto"/>
              <w:bottom w:val="single" w:sz="4" w:space="0" w:color="auto"/>
              <w:right w:val="single" w:sz="4" w:space="0" w:color="auto"/>
            </w:tcBorders>
            <w:hideMark/>
          </w:tcPr>
          <w:p w14:paraId="77F04178" w14:textId="77777777" w:rsidR="001C6FAF" w:rsidRPr="005377E9" w:rsidRDefault="001C6FAF" w:rsidP="00071DA3">
            <w:pPr>
              <w:spacing w:after="0"/>
              <w:jc w:val="center"/>
              <w:rPr>
                <w:rFonts w:cs="Times New Roman"/>
                <w:sz w:val="24"/>
                <w:szCs w:val="24"/>
                <w:lang w:val="en-GB"/>
              </w:rPr>
            </w:pPr>
            <w:r w:rsidRPr="005377E9">
              <w:rPr>
                <w:rFonts w:cs="Times New Roman"/>
                <w:b/>
                <w:sz w:val="24"/>
                <w:szCs w:val="24"/>
                <w:lang w:val="en-GB"/>
              </w:rPr>
              <w:t>Men39</w:t>
            </w:r>
            <w:r w:rsidRPr="005377E9">
              <w:rPr>
                <w:rFonts w:cs="Times New Roman"/>
                <w:sz w:val="24"/>
                <w:szCs w:val="24"/>
                <w:lang w:val="en-GB"/>
              </w:rPr>
              <w:t>13,6-17,5 g/dL</w:t>
            </w:r>
          </w:p>
          <w:p w14:paraId="570C9619" w14:textId="77777777" w:rsidR="001C6FAF" w:rsidRPr="005377E9" w:rsidRDefault="001C6FAF" w:rsidP="00071DA3">
            <w:pPr>
              <w:spacing w:after="0"/>
              <w:jc w:val="center"/>
              <w:rPr>
                <w:rFonts w:cs="Times New Roman"/>
                <w:sz w:val="24"/>
                <w:szCs w:val="24"/>
                <w:lang w:val="en-GB"/>
              </w:rPr>
            </w:pPr>
            <w:r w:rsidRPr="005377E9">
              <w:rPr>
                <w:rFonts w:cs="Times New Roman"/>
                <w:b/>
                <w:sz w:val="24"/>
                <w:szCs w:val="24"/>
                <w:lang w:val="en-GB"/>
              </w:rPr>
              <w:t>Women35</w:t>
            </w:r>
            <w:r w:rsidRPr="005377E9">
              <w:rPr>
                <w:rFonts w:cs="Times New Roman"/>
                <w:sz w:val="24"/>
                <w:szCs w:val="24"/>
                <w:lang w:val="en-GB"/>
              </w:rPr>
              <w:t>12,0-15,5 g/dL</w:t>
            </w:r>
          </w:p>
        </w:tc>
      </w:tr>
      <w:tr w:rsidR="001C6FAF" w:rsidRPr="005377E9" w14:paraId="33258879" w14:textId="77777777" w:rsidTr="005377E9">
        <w:tc>
          <w:tcPr>
            <w:tcW w:w="3260" w:type="dxa"/>
            <w:tcBorders>
              <w:top w:val="single" w:sz="4" w:space="0" w:color="auto"/>
              <w:left w:val="single" w:sz="4" w:space="0" w:color="auto"/>
              <w:bottom w:val="single" w:sz="4" w:space="0" w:color="auto"/>
              <w:right w:val="single" w:sz="4" w:space="0" w:color="auto"/>
            </w:tcBorders>
            <w:hideMark/>
          </w:tcPr>
          <w:p w14:paraId="75D71CD9" w14:textId="4315C49D"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Eritrocite</w:t>
            </w:r>
          </w:p>
        </w:tc>
        <w:tc>
          <w:tcPr>
            <w:tcW w:w="3219" w:type="dxa"/>
            <w:tcBorders>
              <w:top w:val="single" w:sz="4" w:space="0" w:color="auto"/>
              <w:left w:val="single" w:sz="4" w:space="0" w:color="auto"/>
              <w:bottom w:val="single" w:sz="4" w:space="0" w:color="auto"/>
              <w:right w:val="single" w:sz="4" w:space="0" w:color="auto"/>
            </w:tcBorders>
          </w:tcPr>
          <w:p w14:paraId="587ABA2D"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3,1</w:t>
            </w:r>
          </w:p>
        </w:tc>
        <w:tc>
          <w:tcPr>
            <w:tcW w:w="3257" w:type="dxa"/>
            <w:tcBorders>
              <w:top w:val="single" w:sz="4" w:space="0" w:color="auto"/>
              <w:left w:val="single" w:sz="4" w:space="0" w:color="auto"/>
              <w:bottom w:val="single" w:sz="4" w:space="0" w:color="auto"/>
              <w:right w:val="single" w:sz="4" w:space="0" w:color="auto"/>
            </w:tcBorders>
            <w:hideMark/>
          </w:tcPr>
          <w:p w14:paraId="7745283C" w14:textId="488DD630"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4,7-6,1 million/cu mm</w:t>
            </w:r>
          </w:p>
        </w:tc>
      </w:tr>
      <w:tr w:rsidR="001C6FAF" w:rsidRPr="005377E9" w14:paraId="159C77E1" w14:textId="77777777" w:rsidTr="005377E9">
        <w:tc>
          <w:tcPr>
            <w:tcW w:w="3260" w:type="dxa"/>
            <w:tcBorders>
              <w:top w:val="single" w:sz="4" w:space="0" w:color="auto"/>
              <w:left w:val="single" w:sz="4" w:space="0" w:color="auto"/>
              <w:bottom w:val="single" w:sz="4" w:space="0" w:color="auto"/>
              <w:right w:val="single" w:sz="4" w:space="0" w:color="auto"/>
            </w:tcBorders>
            <w:hideMark/>
          </w:tcPr>
          <w:p w14:paraId="41F15B67"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Number of reticulocytes</w:t>
            </w:r>
          </w:p>
        </w:tc>
        <w:tc>
          <w:tcPr>
            <w:tcW w:w="3219" w:type="dxa"/>
            <w:tcBorders>
              <w:top w:val="single" w:sz="4" w:space="0" w:color="auto"/>
              <w:left w:val="single" w:sz="4" w:space="0" w:color="auto"/>
              <w:bottom w:val="single" w:sz="4" w:space="0" w:color="auto"/>
              <w:right w:val="single" w:sz="4" w:space="0" w:color="auto"/>
            </w:tcBorders>
          </w:tcPr>
          <w:p w14:paraId="634C6944"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0</w:t>
            </w:r>
          </w:p>
        </w:tc>
        <w:tc>
          <w:tcPr>
            <w:tcW w:w="3257" w:type="dxa"/>
            <w:tcBorders>
              <w:top w:val="single" w:sz="4" w:space="0" w:color="auto"/>
              <w:left w:val="single" w:sz="4" w:space="0" w:color="auto"/>
              <w:bottom w:val="single" w:sz="4" w:space="0" w:color="auto"/>
              <w:right w:val="single" w:sz="4" w:space="0" w:color="auto"/>
            </w:tcBorders>
            <w:hideMark/>
          </w:tcPr>
          <w:p w14:paraId="056F304C"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0,5-1,5%</w:t>
            </w:r>
          </w:p>
        </w:tc>
      </w:tr>
      <w:tr w:rsidR="001C6FAF" w:rsidRPr="005377E9" w14:paraId="7BADA9C0" w14:textId="77777777" w:rsidTr="005377E9">
        <w:tc>
          <w:tcPr>
            <w:tcW w:w="3260" w:type="dxa"/>
            <w:tcBorders>
              <w:top w:val="single" w:sz="4" w:space="0" w:color="auto"/>
              <w:left w:val="single" w:sz="4" w:space="0" w:color="auto"/>
              <w:bottom w:val="single" w:sz="4" w:space="0" w:color="auto"/>
              <w:right w:val="single" w:sz="4" w:space="0" w:color="auto"/>
            </w:tcBorders>
            <w:hideMark/>
          </w:tcPr>
          <w:p w14:paraId="2EAFA2EB"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MCV</w:t>
            </w:r>
          </w:p>
        </w:tc>
        <w:tc>
          <w:tcPr>
            <w:tcW w:w="3219" w:type="dxa"/>
            <w:tcBorders>
              <w:top w:val="single" w:sz="4" w:space="0" w:color="auto"/>
              <w:left w:val="single" w:sz="4" w:space="0" w:color="auto"/>
              <w:bottom w:val="single" w:sz="4" w:space="0" w:color="auto"/>
              <w:right w:val="single" w:sz="4" w:space="0" w:color="auto"/>
            </w:tcBorders>
          </w:tcPr>
          <w:p w14:paraId="2309E358"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87</w:t>
            </w:r>
          </w:p>
        </w:tc>
        <w:tc>
          <w:tcPr>
            <w:tcW w:w="3257" w:type="dxa"/>
            <w:tcBorders>
              <w:top w:val="single" w:sz="4" w:space="0" w:color="auto"/>
              <w:left w:val="single" w:sz="4" w:space="0" w:color="auto"/>
              <w:bottom w:val="single" w:sz="4" w:space="0" w:color="auto"/>
              <w:right w:val="single" w:sz="4" w:space="0" w:color="auto"/>
            </w:tcBorders>
            <w:hideMark/>
          </w:tcPr>
          <w:p w14:paraId="4D6375DE"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80 -100 fL</w:t>
            </w:r>
          </w:p>
        </w:tc>
      </w:tr>
      <w:tr w:rsidR="001C6FAF" w:rsidRPr="005377E9" w14:paraId="54B87A31" w14:textId="77777777" w:rsidTr="005377E9">
        <w:tc>
          <w:tcPr>
            <w:tcW w:w="3260" w:type="dxa"/>
            <w:tcBorders>
              <w:top w:val="single" w:sz="4" w:space="0" w:color="auto"/>
              <w:left w:val="single" w:sz="4" w:space="0" w:color="auto"/>
              <w:bottom w:val="single" w:sz="4" w:space="0" w:color="auto"/>
              <w:right w:val="single" w:sz="4" w:space="0" w:color="auto"/>
            </w:tcBorders>
            <w:hideMark/>
          </w:tcPr>
          <w:p w14:paraId="50561E5D"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MCH</w:t>
            </w:r>
          </w:p>
        </w:tc>
        <w:tc>
          <w:tcPr>
            <w:tcW w:w="3219" w:type="dxa"/>
            <w:tcBorders>
              <w:top w:val="single" w:sz="4" w:space="0" w:color="auto"/>
              <w:left w:val="single" w:sz="4" w:space="0" w:color="auto"/>
              <w:bottom w:val="single" w:sz="4" w:space="0" w:color="auto"/>
              <w:right w:val="single" w:sz="4" w:space="0" w:color="auto"/>
            </w:tcBorders>
          </w:tcPr>
          <w:p w14:paraId="12D7BA1E"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29</w:t>
            </w:r>
          </w:p>
        </w:tc>
        <w:tc>
          <w:tcPr>
            <w:tcW w:w="3257" w:type="dxa"/>
            <w:tcBorders>
              <w:top w:val="single" w:sz="4" w:space="0" w:color="auto"/>
              <w:left w:val="single" w:sz="4" w:space="0" w:color="auto"/>
              <w:bottom w:val="single" w:sz="4" w:space="0" w:color="auto"/>
              <w:right w:val="single" w:sz="4" w:space="0" w:color="auto"/>
            </w:tcBorders>
            <w:hideMark/>
          </w:tcPr>
          <w:p w14:paraId="790BCCB0"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26 – 34 pg</w:t>
            </w:r>
          </w:p>
        </w:tc>
      </w:tr>
      <w:tr w:rsidR="001C6FAF" w:rsidRPr="005377E9" w14:paraId="525A94B2" w14:textId="77777777" w:rsidTr="005377E9">
        <w:tc>
          <w:tcPr>
            <w:tcW w:w="3260" w:type="dxa"/>
            <w:tcBorders>
              <w:top w:val="single" w:sz="4" w:space="0" w:color="auto"/>
              <w:left w:val="single" w:sz="4" w:space="0" w:color="auto"/>
              <w:bottom w:val="single" w:sz="4" w:space="0" w:color="auto"/>
              <w:right w:val="single" w:sz="4" w:space="0" w:color="auto"/>
            </w:tcBorders>
            <w:hideMark/>
          </w:tcPr>
          <w:p w14:paraId="44348630"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MCHC</w:t>
            </w:r>
          </w:p>
        </w:tc>
        <w:tc>
          <w:tcPr>
            <w:tcW w:w="3219" w:type="dxa"/>
            <w:tcBorders>
              <w:top w:val="single" w:sz="4" w:space="0" w:color="auto"/>
              <w:left w:val="single" w:sz="4" w:space="0" w:color="auto"/>
              <w:bottom w:val="single" w:sz="4" w:space="0" w:color="auto"/>
              <w:right w:val="single" w:sz="4" w:space="0" w:color="auto"/>
            </w:tcBorders>
          </w:tcPr>
          <w:p w14:paraId="2E0CB7DB"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33</w:t>
            </w:r>
          </w:p>
        </w:tc>
        <w:tc>
          <w:tcPr>
            <w:tcW w:w="3257" w:type="dxa"/>
            <w:tcBorders>
              <w:top w:val="single" w:sz="4" w:space="0" w:color="auto"/>
              <w:left w:val="single" w:sz="4" w:space="0" w:color="auto"/>
              <w:bottom w:val="single" w:sz="4" w:space="0" w:color="auto"/>
              <w:right w:val="single" w:sz="4" w:space="0" w:color="auto"/>
            </w:tcBorders>
            <w:hideMark/>
          </w:tcPr>
          <w:p w14:paraId="38F60CEC"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31 -36 g/dL</w:t>
            </w:r>
          </w:p>
        </w:tc>
      </w:tr>
      <w:tr w:rsidR="001C6FAF" w:rsidRPr="005377E9" w14:paraId="34F38D3F" w14:textId="77777777" w:rsidTr="005377E9">
        <w:trPr>
          <w:trHeight w:val="442"/>
        </w:trPr>
        <w:tc>
          <w:tcPr>
            <w:tcW w:w="3260" w:type="dxa"/>
            <w:tcBorders>
              <w:top w:val="single" w:sz="4" w:space="0" w:color="auto"/>
              <w:left w:val="single" w:sz="4" w:space="0" w:color="auto"/>
              <w:bottom w:val="single" w:sz="4" w:space="0" w:color="auto"/>
              <w:right w:val="single" w:sz="4" w:space="0" w:color="auto"/>
            </w:tcBorders>
            <w:hideMark/>
          </w:tcPr>
          <w:p w14:paraId="78075E22"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Leucocyte</w:t>
            </w:r>
          </w:p>
        </w:tc>
        <w:tc>
          <w:tcPr>
            <w:tcW w:w="3219" w:type="dxa"/>
            <w:tcBorders>
              <w:top w:val="single" w:sz="4" w:space="0" w:color="auto"/>
              <w:left w:val="single" w:sz="4" w:space="0" w:color="auto"/>
              <w:bottom w:val="single" w:sz="4" w:space="0" w:color="auto"/>
              <w:right w:val="single" w:sz="4" w:space="0" w:color="auto"/>
            </w:tcBorders>
          </w:tcPr>
          <w:p w14:paraId="4DB326A7"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2,8</w:t>
            </w:r>
          </w:p>
        </w:tc>
        <w:tc>
          <w:tcPr>
            <w:tcW w:w="3257" w:type="dxa"/>
            <w:tcBorders>
              <w:top w:val="single" w:sz="4" w:space="0" w:color="auto"/>
              <w:left w:val="single" w:sz="4" w:space="0" w:color="auto"/>
              <w:bottom w:val="single" w:sz="4" w:space="0" w:color="auto"/>
              <w:right w:val="single" w:sz="4" w:space="0" w:color="auto"/>
            </w:tcBorders>
            <w:hideMark/>
          </w:tcPr>
          <w:p w14:paraId="6CDEA883"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4,800–9,000/cumm</w:t>
            </w:r>
          </w:p>
        </w:tc>
      </w:tr>
      <w:tr w:rsidR="001C6FAF" w:rsidRPr="005377E9" w14:paraId="34B072FD" w14:textId="77777777" w:rsidTr="005377E9">
        <w:trPr>
          <w:trHeight w:val="75"/>
        </w:trPr>
        <w:tc>
          <w:tcPr>
            <w:tcW w:w="3260" w:type="dxa"/>
            <w:tcBorders>
              <w:top w:val="single" w:sz="4" w:space="0" w:color="auto"/>
              <w:left w:val="single" w:sz="4" w:space="0" w:color="auto"/>
              <w:bottom w:val="single" w:sz="4" w:space="0" w:color="auto"/>
              <w:right w:val="single" w:sz="4" w:space="0" w:color="auto"/>
            </w:tcBorders>
            <w:hideMark/>
          </w:tcPr>
          <w:p w14:paraId="7E7E73D6" w14:textId="77777777" w:rsidR="001C6FAF" w:rsidRPr="005377E9" w:rsidRDefault="001C6FAF" w:rsidP="00071DA3">
            <w:pPr>
              <w:spacing w:after="0"/>
              <w:jc w:val="center"/>
              <w:rPr>
                <w:rFonts w:cs="Times New Roman"/>
                <w:b/>
                <w:color w:val="000000"/>
                <w:sz w:val="24"/>
                <w:szCs w:val="24"/>
                <w:lang w:val="en-GB"/>
              </w:rPr>
            </w:pPr>
            <w:r w:rsidRPr="005377E9">
              <w:rPr>
                <w:rFonts w:cs="Times New Roman"/>
                <w:b/>
                <w:sz w:val="24"/>
                <w:szCs w:val="24"/>
                <w:lang w:val="en-GB"/>
              </w:rPr>
              <w:t>Neutrophils</w:t>
            </w:r>
          </w:p>
        </w:tc>
        <w:tc>
          <w:tcPr>
            <w:tcW w:w="3219" w:type="dxa"/>
            <w:tcBorders>
              <w:top w:val="single" w:sz="4" w:space="0" w:color="auto"/>
              <w:left w:val="single" w:sz="4" w:space="0" w:color="auto"/>
              <w:bottom w:val="single" w:sz="4" w:space="0" w:color="auto"/>
              <w:right w:val="single" w:sz="4" w:space="0" w:color="auto"/>
            </w:tcBorders>
          </w:tcPr>
          <w:p w14:paraId="542EE3A9"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30</w:t>
            </w:r>
          </w:p>
        </w:tc>
        <w:tc>
          <w:tcPr>
            <w:tcW w:w="3257" w:type="dxa"/>
            <w:tcBorders>
              <w:top w:val="single" w:sz="4" w:space="0" w:color="auto"/>
              <w:left w:val="single" w:sz="4" w:space="0" w:color="auto"/>
              <w:bottom w:val="single" w:sz="4" w:space="0" w:color="auto"/>
              <w:right w:val="single" w:sz="4" w:space="0" w:color="auto"/>
            </w:tcBorders>
            <w:hideMark/>
          </w:tcPr>
          <w:p w14:paraId="25E09B3E"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60-62%</w:t>
            </w:r>
          </w:p>
        </w:tc>
      </w:tr>
      <w:tr w:rsidR="001C6FAF" w:rsidRPr="005377E9" w14:paraId="55A5BF92" w14:textId="77777777" w:rsidTr="005377E9">
        <w:tc>
          <w:tcPr>
            <w:tcW w:w="3260" w:type="dxa"/>
            <w:tcBorders>
              <w:top w:val="single" w:sz="4" w:space="0" w:color="auto"/>
              <w:left w:val="single" w:sz="4" w:space="0" w:color="auto"/>
              <w:bottom w:val="single" w:sz="4" w:space="0" w:color="auto"/>
              <w:right w:val="single" w:sz="4" w:space="0" w:color="auto"/>
            </w:tcBorders>
            <w:hideMark/>
          </w:tcPr>
          <w:p w14:paraId="7038291A"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Basophiles</w:t>
            </w:r>
          </w:p>
        </w:tc>
        <w:tc>
          <w:tcPr>
            <w:tcW w:w="3219" w:type="dxa"/>
            <w:tcBorders>
              <w:top w:val="single" w:sz="4" w:space="0" w:color="auto"/>
              <w:left w:val="single" w:sz="4" w:space="0" w:color="auto"/>
              <w:bottom w:val="single" w:sz="4" w:space="0" w:color="auto"/>
              <w:right w:val="single" w:sz="4" w:space="0" w:color="auto"/>
            </w:tcBorders>
          </w:tcPr>
          <w:p w14:paraId="358DB871"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0</w:t>
            </w:r>
          </w:p>
        </w:tc>
        <w:tc>
          <w:tcPr>
            <w:tcW w:w="3257" w:type="dxa"/>
            <w:tcBorders>
              <w:top w:val="single" w:sz="4" w:space="0" w:color="auto"/>
              <w:left w:val="single" w:sz="4" w:space="0" w:color="auto"/>
              <w:bottom w:val="single" w:sz="4" w:space="0" w:color="auto"/>
              <w:right w:val="single" w:sz="4" w:space="0" w:color="auto"/>
            </w:tcBorders>
            <w:hideMark/>
          </w:tcPr>
          <w:p w14:paraId="18E99368"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0- 1,0%</w:t>
            </w:r>
          </w:p>
          <w:p w14:paraId="53C8B3C7"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10 -120/cu mm</w:t>
            </w:r>
          </w:p>
        </w:tc>
      </w:tr>
      <w:tr w:rsidR="001C6FAF" w:rsidRPr="005377E9" w14:paraId="2CBB25F4" w14:textId="77777777" w:rsidTr="005377E9">
        <w:tc>
          <w:tcPr>
            <w:tcW w:w="3260" w:type="dxa"/>
            <w:tcBorders>
              <w:top w:val="single" w:sz="4" w:space="0" w:color="auto"/>
              <w:left w:val="single" w:sz="4" w:space="0" w:color="auto"/>
              <w:bottom w:val="single" w:sz="4" w:space="0" w:color="auto"/>
              <w:right w:val="single" w:sz="4" w:space="0" w:color="auto"/>
            </w:tcBorders>
            <w:hideMark/>
          </w:tcPr>
          <w:p w14:paraId="52B31B8E" w14:textId="35248FC8"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Eosinophil</w:t>
            </w:r>
          </w:p>
        </w:tc>
        <w:tc>
          <w:tcPr>
            <w:tcW w:w="3219" w:type="dxa"/>
            <w:tcBorders>
              <w:top w:val="single" w:sz="4" w:space="0" w:color="auto"/>
              <w:left w:val="single" w:sz="4" w:space="0" w:color="auto"/>
              <w:bottom w:val="single" w:sz="4" w:space="0" w:color="auto"/>
              <w:right w:val="single" w:sz="4" w:space="0" w:color="auto"/>
            </w:tcBorders>
          </w:tcPr>
          <w:p w14:paraId="3C34F66B"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0</w:t>
            </w:r>
          </w:p>
        </w:tc>
        <w:tc>
          <w:tcPr>
            <w:tcW w:w="3257" w:type="dxa"/>
            <w:tcBorders>
              <w:top w:val="single" w:sz="4" w:space="0" w:color="auto"/>
              <w:left w:val="single" w:sz="4" w:space="0" w:color="auto"/>
              <w:bottom w:val="single" w:sz="4" w:space="0" w:color="auto"/>
              <w:right w:val="single" w:sz="4" w:space="0" w:color="auto"/>
            </w:tcBorders>
            <w:hideMark/>
          </w:tcPr>
          <w:p w14:paraId="56DE4CEC"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1-4%</w:t>
            </w:r>
          </w:p>
          <w:p w14:paraId="2939E2B6"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4- -500 cu mm</w:t>
            </w:r>
          </w:p>
        </w:tc>
      </w:tr>
      <w:tr w:rsidR="001C6FAF" w:rsidRPr="005377E9" w14:paraId="5C1EC0CD" w14:textId="77777777" w:rsidTr="005377E9">
        <w:tc>
          <w:tcPr>
            <w:tcW w:w="3260" w:type="dxa"/>
            <w:tcBorders>
              <w:top w:val="single" w:sz="4" w:space="0" w:color="auto"/>
              <w:left w:val="single" w:sz="4" w:space="0" w:color="auto"/>
              <w:bottom w:val="single" w:sz="4" w:space="0" w:color="auto"/>
              <w:right w:val="single" w:sz="4" w:space="0" w:color="auto"/>
            </w:tcBorders>
            <w:hideMark/>
          </w:tcPr>
          <w:p w14:paraId="22ABC035"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Lymphocyte</w:t>
            </w:r>
          </w:p>
        </w:tc>
        <w:tc>
          <w:tcPr>
            <w:tcW w:w="3219" w:type="dxa"/>
            <w:tcBorders>
              <w:top w:val="single" w:sz="4" w:space="0" w:color="auto"/>
              <w:left w:val="single" w:sz="4" w:space="0" w:color="auto"/>
              <w:bottom w:val="single" w:sz="4" w:space="0" w:color="auto"/>
              <w:right w:val="single" w:sz="4" w:space="0" w:color="auto"/>
            </w:tcBorders>
          </w:tcPr>
          <w:p w14:paraId="31F97E6E" w14:textId="77777777" w:rsidR="001C6FAF" w:rsidRPr="005377E9" w:rsidRDefault="00FC5B16" w:rsidP="00071DA3">
            <w:pPr>
              <w:spacing w:after="0"/>
              <w:jc w:val="center"/>
              <w:rPr>
                <w:rFonts w:cs="Times New Roman"/>
                <w:sz w:val="24"/>
                <w:szCs w:val="24"/>
                <w:lang w:val="en-GB"/>
              </w:rPr>
            </w:pPr>
            <w:r w:rsidRPr="005377E9">
              <w:rPr>
                <w:rFonts w:cs="Times New Roman"/>
                <w:sz w:val="24"/>
                <w:szCs w:val="24"/>
                <w:lang w:val="en-GB"/>
              </w:rPr>
              <w:t>67</w:t>
            </w:r>
          </w:p>
        </w:tc>
        <w:tc>
          <w:tcPr>
            <w:tcW w:w="3257" w:type="dxa"/>
            <w:tcBorders>
              <w:top w:val="single" w:sz="4" w:space="0" w:color="auto"/>
              <w:left w:val="single" w:sz="4" w:space="0" w:color="auto"/>
              <w:bottom w:val="single" w:sz="4" w:space="0" w:color="auto"/>
              <w:right w:val="single" w:sz="4" w:space="0" w:color="auto"/>
            </w:tcBorders>
            <w:hideMark/>
          </w:tcPr>
          <w:p w14:paraId="4B741F3F"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25-35%</w:t>
            </w:r>
          </w:p>
          <w:p w14:paraId="40DF9332"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800 -3,500/cu mm</w:t>
            </w:r>
          </w:p>
        </w:tc>
      </w:tr>
      <w:tr w:rsidR="001C6FAF" w:rsidRPr="005377E9" w14:paraId="175BCAC3" w14:textId="77777777" w:rsidTr="005377E9">
        <w:tc>
          <w:tcPr>
            <w:tcW w:w="3260" w:type="dxa"/>
            <w:tcBorders>
              <w:top w:val="single" w:sz="4" w:space="0" w:color="auto"/>
              <w:left w:val="single" w:sz="4" w:space="0" w:color="auto"/>
              <w:bottom w:val="single" w:sz="4" w:space="0" w:color="auto"/>
              <w:right w:val="single" w:sz="4" w:space="0" w:color="auto"/>
            </w:tcBorders>
            <w:hideMark/>
          </w:tcPr>
          <w:p w14:paraId="22D757EF" w14:textId="56ACAFD7" w:rsidR="001C6FAF" w:rsidRPr="005377E9" w:rsidRDefault="001C6FAF" w:rsidP="00071DA3">
            <w:pPr>
              <w:spacing w:after="0"/>
              <w:jc w:val="center"/>
              <w:rPr>
                <w:rFonts w:cs="Times New Roman"/>
                <w:b/>
                <w:color w:val="000000"/>
                <w:sz w:val="24"/>
                <w:szCs w:val="24"/>
                <w:lang w:val="en-GB"/>
              </w:rPr>
            </w:pPr>
            <w:r w:rsidRPr="005377E9">
              <w:rPr>
                <w:rFonts w:cs="Times New Roman"/>
                <w:b/>
                <w:sz w:val="24"/>
                <w:szCs w:val="24"/>
                <w:lang w:val="en-GB"/>
              </w:rPr>
              <w:t>Monocyte</w:t>
            </w:r>
          </w:p>
        </w:tc>
        <w:tc>
          <w:tcPr>
            <w:tcW w:w="3219" w:type="dxa"/>
            <w:tcBorders>
              <w:top w:val="single" w:sz="4" w:space="0" w:color="auto"/>
              <w:left w:val="single" w:sz="4" w:space="0" w:color="auto"/>
              <w:bottom w:val="single" w:sz="4" w:space="0" w:color="auto"/>
              <w:right w:val="single" w:sz="4" w:space="0" w:color="auto"/>
            </w:tcBorders>
          </w:tcPr>
          <w:p w14:paraId="3A552F09"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w:t>
            </w:r>
          </w:p>
        </w:tc>
        <w:tc>
          <w:tcPr>
            <w:tcW w:w="3257" w:type="dxa"/>
            <w:tcBorders>
              <w:top w:val="single" w:sz="4" w:space="0" w:color="auto"/>
              <w:left w:val="single" w:sz="4" w:space="0" w:color="auto"/>
              <w:bottom w:val="single" w:sz="4" w:space="0" w:color="auto"/>
              <w:right w:val="single" w:sz="4" w:space="0" w:color="auto"/>
            </w:tcBorders>
            <w:hideMark/>
          </w:tcPr>
          <w:p w14:paraId="70FA437C"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3-7%</w:t>
            </w:r>
          </w:p>
          <w:p w14:paraId="4BFBD65F"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200-800/cu mm</w:t>
            </w:r>
          </w:p>
        </w:tc>
      </w:tr>
      <w:tr w:rsidR="001C6FAF" w:rsidRPr="005377E9" w14:paraId="7C9132F1" w14:textId="77777777" w:rsidTr="005377E9">
        <w:tc>
          <w:tcPr>
            <w:tcW w:w="3260" w:type="dxa"/>
            <w:tcBorders>
              <w:top w:val="single" w:sz="4" w:space="0" w:color="auto"/>
              <w:left w:val="single" w:sz="4" w:space="0" w:color="auto"/>
              <w:bottom w:val="single" w:sz="4" w:space="0" w:color="auto"/>
              <w:right w:val="single" w:sz="4" w:space="0" w:color="auto"/>
            </w:tcBorders>
            <w:hideMark/>
          </w:tcPr>
          <w:p w14:paraId="377E62EC" w14:textId="77777777" w:rsidR="001C6FAF" w:rsidRPr="005377E9" w:rsidRDefault="001C6FAF" w:rsidP="00071DA3">
            <w:pPr>
              <w:spacing w:after="0"/>
              <w:jc w:val="center"/>
              <w:rPr>
                <w:rFonts w:cs="Times New Roman"/>
                <w:b/>
                <w:color w:val="000000"/>
                <w:sz w:val="24"/>
                <w:szCs w:val="24"/>
                <w:lang w:val="en-GB"/>
              </w:rPr>
            </w:pPr>
            <w:r w:rsidRPr="005377E9">
              <w:rPr>
                <w:rFonts w:cs="Times New Roman"/>
                <w:b/>
                <w:sz w:val="24"/>
                <w:szCs w:val="24"/>
                <w:lang w:val="en-GB"/>
              </w:rPr>
              <w:t>thrombocyte</w:t>
            </w:r>
          </w:p>
        </w:tc>
        <w:tc>
          <w:tcPr>
            <w:tcW w:w="3219" w:type="dxa"/>
            <w:tcBorders>
              <w:top w:val="single" w:sz="4" w:space="0" w:color="auto"/>
              <w:left w:val="single" w:sz="4" w:space="0" w:color="auto"/>
              <w:bottom w:val="single" w:sz="4" w:space="0" w:color="auto"/>
              <w:right w:val="single" w:sz="4" w:space="0" w:color="auto"/>
            </w:tcBorders>
          </w:tcPr>
          <w:p w14:paraId="06A5C789"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108,000</w:t>
            </w:r>
          </w:p>
        </w:tc>
        <w:tc>
          <w:tcPr>
            <w:tcW w:w="3257" w:type="dxa"/>
            <w:tcBorders>
              <w:top w:val="single" w:sz="4" w:space="0" w:color="auto"/>
              <w:left w:val="single" w:sz="4" w:space="0" w:color="auto"/>
              <w:bottom w:val="single" w:sz="4" w:space="0" w:color="auto"/>
              <w:right w:val="single" w:sz="4" w:space="0" w:color="auto"/>
            </w:tcBorders>
            <w:hideMark/>
          </w:tcPr>
          <w:p w14:paraId="20E49768"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150,000-450,000/cu mm</w:t>
            </w:r>
          </w:p>
        </w:tc>
      </w:tr>
      <w:tr w:rsidR="001C6FAF" w:rsidRPr="005377E9" w14:paraId="221AD82D" w14:textId="77777777" w:rsidTr="005377E9">
        <w:tc>
          <w:tcPr>
            <w:tcW w:w="3260" w:type="dxa"/>
            <w:tcBorders>
              <w:top w:val="single" w:sz="4" w:space="0" w:color="auto"/>
              <w:left w:val="single" w:sz="4" w:space="0" w:color="auto"/>
              <w:bottom w:val="single" w:sz="4" w:space="0" w:color="auto"/>
              <w:right w:val="single" w:sz="4" w:space="0" w:color="auto"/>
            </w:tcBorders>
          </w:tcPr>
          <w:p w14:paraId="695C304C" w14:textId="77777777" w:rsidR="001C6FAF" w:rsidRPr="005377E9" w:rsidRDefault="001C6FAF" w:rsidP="00071DA3">
            <w:pPr>
              <w:spacing w:after="0"/>
              <w:jc w:val="center"/>
              <w:rPr>
                <w:rFonts w:cs="Times New Roman"/>
                <w:b/>
                <w:color w:val="000000"/>
                <w:sz w:val="24"/>
                <w:szCs w:val="24"/>
                <w:lang w:val="en-GB"/>
              </w:rPr>
            </w:pPr>
            <w:r w:rsidRPr="005377E9">
              <w:rPr>
                <w:rFonts w:cs="Times New Roman"/>
                <w:b/>
                <w:sz w:val="24"/>
                <w:szCs w:val="24"/>
                <w:lang w:val="en-GB"/>
              </w:rPr>
              <w:t>Morphological changes of blood cells</w:t>
            </w:r>
          </w:p>
        </w:tc>
        <w:tc>
          <w:tcPr>
            <w:tcW w:w="3219" w:type="dxa"/>
            <w:tcBorders>
              <w:top w:val="single" w:sz="4" w:space="0" w:color="auto"/>
              <w:left w:val="single" w:sz="4" w:space="0" w:color="auto"/>
              <w:bottom w:val="single" w:sz="4" w:space="0" w:color="auto"/>
              <w:right w:val="single" w:sz="4" w:space="0" w:color="auto"/>
            </w:tcBorders>
          </w:tcPr>
          <w:p w14:paraId="10B5D16B" w14:textId="77777777" w:rsidR="001C6FAF" w:rsidRPr="005377E9" w:rsidRDefault="001C6FAF" w:rsidP="00071DA3">
            <w:pPr>
              <w:spacing w:after="0"/>
              <w:jc w:val="center"/>
              <w:rPr>
                <w:rFonts w:cs="Times New Roman"/>
                <w:sz w:val="24"/>
                <w:szCs w:val="24"/>
                <w:lang w:val="en-GB"/>
              </w:rPr>
            </w:pPr>
          </w:p>
          <w:p w14:paraId="2A2FA860" w14:textId="77777777" w:rsidR="001C6FAF" w:rsidRPr="005377E9" w:rsidRDefault="001C6FAF" w:rsidP="00071DA3">
            <w:pPr>
              <w:spacing w:after="0"/>
              <w:jc w:val="center"/>
              <w:rPr>
                <w:rFonts w:cs="Times New Roman"/>
                <w:sz w:val="24"/>
                <w:szCs w:val="24"/>
                <w:lang w:val="en-GB"/>
              </w:rPr>
            </w:pPr>
          </w:p>
        </w:tc>
        <w:tc>
          <w:tcPr>
            <w:tcW w:w="3257" w:type="dxa"/>
            <w:tcBorders>
              <w:top w:val="single" w:sz="4" w:space="0" w:color="auto"/>
              <w:left w:val="single" w:sz="4" w:space="0" w:color="auto"/>
              <w:bottom w:val="single" w:sz="4" w:space="0" w:color="auto"/>
              <w:right w:val="single" w:sz="4" w:space="0" w:color="auto"/>
            </w:tcBorders>
          </w:tcPr>
          <w:p w14:paraId="015B2EB0" w14:textId="77777777" w:rsidR="001C6FAF" w:rsidRPr="005377E9" w:rsidRDefault="001C6FAF" w:rsidP="00071DA3">
            <w:pPr>
              <w:spacing w:after="0"/>
              <w:jc w:val="center"/>
              <w:rPr>
                <w:rFonts w:cs="Times New Roman"/>
                <w:sz w:val="24"/>
                <w:szCs w:val="24"/>
                <w:lang w:val="en-GB"/>
              </w:rPr>
            </w:pPr>
          </w:p>
        </w:tc>
      </w:tr>
    </w:tbl>
    <w:p w14:paraId="5DF8BB3E" w14:textId="045EC47C" w:rsidR="00143DF4" w:rsidRPr="005377E9" w:rsidRDefault="00143DF4" w:rsidP="00071DA3">
      <w:pPr>
        <w:spacing w:after="0"/>
        <w:jc w:val="both"/>
        <w:rPr>
          <w:rFonts w:eastAsia="Times New Roman" w:cs="Times New Roman"/>
          <w:sz w:val="24"/>
          <w:szCs w:val="24"/>
          <w:lang w:val="en-GB" w:eastAsia="ro-MD"/>
        </w:rPr>
      </w:pPr>
    </w:p>
    <w:p w14:paraId="2A34140A"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1. What pathology of the erythrocyte system is present in this patient and what is the aetiological factor?</w:t>
      </w:r>
    </w:p>
    <w:p w14:paraId="2AF1874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C297CE1">
          <v:rect id="_x0000_i1097" style="width:0;height:1.5pt" o:hralign="center" o:hrstd="t" o:hr="t" fillcolor="#a0a0a0" stroked="f"/>
        </w:pict>
      </w:r>
    </w:p>
    <w:p w14:paraId="0EE022EA"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EA8AFDC">
          <v:rect id="_x0000_i1098" style="width:0;height:1.5pt" o:hralign="center" o:hrstd="t" o:hr="t" fillcolor="#a0a0a0" stroked="f"/>
        </w:pict>
      </w:r>
    </w:p>
    <w:p w14:paraId="47A8163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86F68E1">
          <v:rect id="_x0000_i1099" style="width:0;height:1.5pt" o:hralign="center" o:hrstd="t" o:hr="t" fillcolor="#a0a0a0" stroked="f"/>
        </w:pict>
      </w:r>
    </w:p>
    <w:p w14:paraId="166A1AF3"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177767">
          <v:rect id="_x0000_i1100" style="width:0;height:1.5pt" o:hralign="center" o:hrstd="t" o:hr="t" fillcolor="#a0a0a0" stroked="f"/>
        </w:pict>
      </w:r>
    </w:p>
    <w:p w14:paraId="7F988842"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04C60F7">
          <v:rect id="_x0000_i1101" style="width:0;height:1.5pt" o:hralign="center" o:hrstd="t" o:hr="t" fillcolor="#a0a0a0" stroked="f"/>
        </w:pict>
      </w:r>
    </w:p>
    <w:p w14:paraId="19B03DB8"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2. What is the pathogenetic mechanism of this pathology?</w:t>
      </w:r>
    </w:p>
    <w:p w14:paraId="193C8B7F"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D30C68F">
          <v:rect id="_x0000_i1102" style="width:0;height:1.5pt" o:hralign="center" o:hrstd="t" o:hr="t" fillcolor="#a0a0a0" stroked="f"/>
        </w:pict>
      </w:r>
    </w:p>
    <w:p w14:paraId="42C03DD6"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33E4C31">
          <v:rect id="_x0000_i1103" style="width:0;height:1.5pt" o:hralign="center" o:hrstd="t" o:hr="t" fillcolor="#a0a0a0" stroked="f"/>
        </w:pict>
      </w:r>
    </w:p>
    <w:p w14:paraId="64110525"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7FDD162">
          <v:rect id="_x0000_i1104" style="width:0;height:1.5pt" o:hralign="center" o:hrstd="t" o:hr="t" fillcolor="#a0a0a0" stroked="f"/>
        </w:pict>
      </w:r>
    </w:p>
    <w:p w14:paraId="7BFF4470"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F5697C9">
          <v:rect id="_x0000_i1105" style="width:0;height:1.5pt" o:hralign="center" o:hrstd="t" o:hr="t" fillcolor="#a0a0a0" stroked="f"/>
        </w:pict>
      </w:r>
    </w:p>
    <w:p w14:paraId="0AF18164"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09C52D">
          <v:rect id="_x0000_i1106" style="width:0;height:1.5pt" o:hralign="center" o:hrstd="t" o:hr="t" fillcolor="#a0a0a0" stroked="f"/>
        </w:pict>
      </w:r>
    </w:p>
    <w:p w14:paraId="6DFD80D0"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3. What are the signs of agranulocytosis in the patient's haemogram?</w:t>
      </w:r>
    </w:p>
    <w:p w14:paraId="3143A133"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9DE09F0">
          <v:rect id="_x0000_i1107" style="width:0;height:1.5pt" o:hralign="center" o:hrstd="t" o:hr="t" fillcolor="#a0a0a0" stroked="f"/>
        </w:pict>
      </w:r>
    </w:p>
    <w:p w14:paraId="0A8C0243"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6303E0A">
          <v:rect id="_x0000_i1108" style="width:0;height:1.5pt" o:hralign="center" o:hrstd="t" o:hr="t" fillcolor="#a0a0a0" stroked="f"/>
        </w:pict>
      </w:r>
    </w:p>
    <w:p w14:paraId="383F8AEC"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3C8D73C">
          <v:rect id="_x0000_i1109" style="width:0;height:1.5pt" o:hralign="center" o:hrstd="t" o:hr="t" fillcolor="#a0a0a0" stroked="f"/>
        </w:pict>
      </w:r>
    </w:p>
    <w:p w14:paraId="78C15D9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AF5C4DB">
          <v:rect id="_x0000_i1110" style="width:0;height:1.5pt" o:hralign="center" o:hrstd="t" o:hr="t" fillcolor="#a0a0a0" stroked="f"/>
        </w:pict>
      </w:r>
    </w:p>
    <w:p w14:paraId="2D316718"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18DD7E7">
          <v:rect id="_x0000_i1111" style="width:0;height:1.5pt" o:hralign="center" o:hrstd="t" o:hr="t" fillcolor="#a0a0a0" stroked="f"/>
        </w:pict>
      </w:r>
    </w:p>
    <w:p w14:paraId="5B4CBE63"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4. Identify whether pancytopenia is determined in the patient's laboratory analysis, argue.</w:t>
      </w:r>
    </w:p>
    <w:p w14:paraId="2A30BE6C"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A0AAA9">
          <v:rect id="_x0000_i1112" style="width:0;height:1.5pt" o:hralign="center" o:hrstd="t" o:hr="t" fillcolor="#a0a0a0" stroked="f"/>
        </w:pict>
      </w:r>
    </w:p>
    <w:p w14:paraId="2B0602A3"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3BFE4E5">
          <v:rect id="_x0000_i1113" style="width:0;height:1.5pt" o:hralign="center" o:hrstd="t" o:hr="t" fillcolor="#a0a0a0" stroked="f"/>
        </w:pict>
      </w:r>
    </w:p>
    <w:p w14:paraId="209FF30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3BCF451">
          <v:rect id="_x0000_i1114" style="width:0;height:1.5pt" o:hralign="center" o:hrstd="t" o:hr="t" fillcolor="#a0a0a0" stroked="f"/>
        </w:pict>
      </w:r>
    </w:p>
    <w:p w14:paraId="333BBFF1"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F59A12">
          <v:rect id="_x0000_i1115" style="width:0;height:1.5pt" o:hralign="center" o:hrstd="t" o:hr="t" fillcolor="#a0a0a0" stroked="f"/>
        </w:pict>
      </w:r>
    </w:p>
    <w:p w14:paraId="163F5D51"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53248BCA">
          <v:rect id="_x0000_i1116" style="width:0;height:1.5pt" o:hralign="center" o:hrstd="t" o:hr="t" fillcolor="#a0a0a0" stroked="f"/>
        </w:pict>
      </w:r>
    </w:p>
    <w:p w14:paraId="17EB9AF6"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5. What is the pathogenesis of the clinical signs: petechiae, ecchymoses, gingival and nasal bleeding? (Please summarise by pathogenetic chain)</w:t>
      </w:r>
    </w:p>
    <w:p w14:paraId="44A47B20"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C13A9E9">
          <v:rect id="_x0000_i1117" style="width:0;height:1.5pt" o:hralign="center" o:hrstd="t" o:hr="t" fillcolor="#a0a0a0" stroked="f"/>
        </w:pict>
      </w:r>
    </w:p>
    <w:p w14:paraId="75145775"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96A2E34">
          <v:rect id="_x0000_i1118" style="width:0;height:1.5pt" o:hralign="center" o:hrstd="t" o:hr="t" fillcolor="#a0a0a0" stroked="f"/>
        </w:pict>
      </w:r>
    </w:p>
    <w:p w14:paraId="286C25B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97B6392">
          <v:rect id="_x0000_i1119" style="width:0;height:1.5pt" o:hralign="center" o:hrstd="t" o:hr="t" fillcolor="#a0a0a0" stroked="f"/>
        </w:pict>
      </w:r>
    </w:p>
    <w:p w14:paraId="57F04515"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DA7BA58">
          <v:rect id="_x0000_i1120" style="width:0;height:1.5pt" o:hralign="center" o:hrstd="t" o:hr="t" fillcolor="#a0a0a0" stroked="f"/>
        </w:pict>
      </w:r>
    </w:p>
    <w:p w14:paraId="379721C7"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6A4A7CC">
          <v:rect id="_x0000_i1121" style="width:0;height:1.5pt" o:hralign="center" o:hrstd="t" o:hr="t" fillcolor="#a0a0a0" stroked="f"/>
        </w:pict>
      </w:r>
    </w:p>
    <w:p w14:paraId="3BF79F64"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6. What is the pathogenesis of common respiratory infections in this patient? (Please summarise by pathogenetic chain)</w:t>
      </w:r>
    </w:p>
    <w:p w14:paraId="25AA9FD6"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5C61142">
          <v:rect id="_x0000_i1122" style="width:0;height:1.5pt" o:hralign="center" o:hrstd="t" o:hr="t" fillcolor="#a0a0a0" stroked="f"/>
        </w:pict>
      </w:r>
    </w:p>
    <w:p w14:paraId="1DC2ACC9"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A90C3C8">
          <v:rect id="_x0000_i1123" style="width:0;height:1.5pt" o:hralign="center" o:hrstd="t" o:hr="t" fillcolor="#a0a0a0" stroked="f"/>
        </w:pict>
      </w:r>
    </w:p>
    <w:p w14:paraId="506B5EE7"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EB388FA">
          <v:rect id="_x0000_i1124" style="width:0;height:1.5pt" o:hralign="center" o:hrstd="t" o:hr="t" fillcolor="#a0a0a0" stroked="f"/>
        </w:pict>
      </w:r>
    </w:p>
    <w:p w14:paraId="4224B37D"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9AB6F1">
          <v:rect id="_x0000_i1125" style="width:0;height:1.5pt" o:hralign="center" o:hrstd="t" o:hr="t" fillcolor="#a0a0a0" stroked="f"/>
        </w:pict>
      </w:r>
    </w:p>
    <w:p w14:paraId="150687A6"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268E00B">
          <v:rect id="_x0000_i1126" style="width:0;height:1.5pt" o:hralign="center" o:hrstd="t" o:hr="t" fillcolor="#a0a0a0" stroked="f"/>
        </w:pict>
      </w:r>
    </w:p>
    <w:p w14:paraId="368E987D"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7. How does the number of lymphocytes in the blood count change, of what type and what is the pathogenetic mechanism of these changes?</w:t>
      </w:r>
    </w:p>
    <w:p w14:paraId="177CBB32"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C67CB14">
          <v:rect id="_x0000_i1127" style="width:0;height:1.5pt" o:hralign="center" o:hrstd="t" o:hr="t" fillcolor="#a0a0a0" stroked="f"/>
        </w:pict>
      </w:r>
    </w:p>
    <w:p w14:paraId="27262117"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E6AA3D">
          <v:rect id="_x0000_i1128" style="width:0;height:1.5pt" o:hralign="center" o:hrstd="t" o:hr="t" fillcolor="#a0a0a0" stroked="f"/>
        </w:pict>
      </w:r>
    </w:p>
    <w:p w14:paraId="7CD04478"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01DB643">
          <v:rect id="_x0000_i1129" style="width:0;height:1.5pt" o:hralign="center" o:hrstd="t" o:hr="t" fillcolor="#a0a0a0" stroked="f"/>
        </w:pict>
      </w:r>
    </w:p>
    <w:p w14:paraId="5CDFBCF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EE5E27C">
          <v:rect id="_x0000_i1130" style="width:0;height:1.5pt" o:hralign="center" o:hrstd="t" o:hr="t" fillcolor="#a0a0a0" stroked="f"/>
        </w:pict>
      </w:r>
    </w:p>
    <w:p w14:paraId="0E61E019"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2E8717">
          <v:rect id="_x0000_i1131" style="width:0;height:1.5pt" o:hralign="center" o:hrstd="t" o:hr="t" fillcolor="#a0a0a0" stroked="f"/>
        </w:pict>
      </w:r>
    </w:p>
    <w:p w14:paraId="20E06120" w14:textId="0E204068" w:rsidR="00071DA3" w:rsidRPr="00AD7CFC" w:rsidRDefault="00A145A4" w:rsidP="00AD7CF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801413D">
          <v:rect id="_x0000_i1132" style="width:0;height:1.5pt" o:hralign="center" o:hrstd="t" o:hr="t" fillcolor="#a0a0a0" stroked="f"/>
        </w:pict>
      </w:r>
    </w:p>
    <w:p w14:paraId="62482982" w14:textId="77777777" w:rsidR="00071DA3" w:rsidRPr="005377E9" w:rsidRDefault="00071DA3" w:rsidP="00071DA3">
      <w:pPr>
        <w:spacing w:line="276" w:lineRule="auto"/>
        <w:jc w:val="center"/>
        <w:rPr>
          <w:rFonts w:cs="Times New Roman"/>
          <w:b/>
          <w:sz w:val="24"/>
          <w:szCs w:val="24"/>
          <w:lang w:val="en-GB"/>
        </w:rPr>
      </w:pPr>
    </w:p>
    <w:p w14:paraId="4EC26F44" w14:textId="77777777" w:rsidR="00AD7CFC" w:rsidRDefault="00AD7CFC" w:rsidP="00071DA3">
      <w:pPr>
        <w:spacing w:line="276" w:lineRule="auto"/>
        <w:jc w:val="center"/>
        <w:rPr>
          <w:rFonts w:cs="Times New Roman"/>
          <w:b/>
          <w:sz w:val="24"/>
          <w:szCs w:val="24"/>
          <w:lang w:val="en-GB"/>
        </w:rPr>
      </w:pPr>
    </w:p>
    <w:p w14:paraId="132D1D43" w14:textId="77777777" w:rsidR="00AD7CFC" w:rsidRDefault="00AD7CFC" w:rsidP="00071DA3">
      <w:pPr>
        <w:spacing w:line="276" w:lineRule="auto"/>
        <w:jc w:val="center"/>
        <w:rPr>
          <w:rFonts w:cs="Times New Roman"/>
          <w:b/>
          <w:sz w:val="24"/>
          <w:szCs w:val="24"/>
          <w:lang w:val="en-GB"/>
        </w:rPr>
      </w:pPr>
    </w:p>
    <w:p w14:paraId="53BBC14D" w14:textId="77777777" w:rsidR="00AD7CFC" w:rsidRDefault="00AD7CFC" w:rsidP="00071DA3">
      <w:pPr>
        <w:spacing w:line="276" w:lineRule="auto"/>
        <w:jc w:val="center"/>
        <w:rPr>
          <w:rFonts w:cs="Times New Roman"/>
          <w:b/>
          <w:sz w:val="24"/>
          <w:szCs w:val="24"/>
          <w:lang w:val="en-GB"/>
        </w:rPr>
      </w:pPr>
    </w:p>
    <w:p w14:paraId="6F3C5F3A" w14:textId="77777777" w:rsidR="00AD7CFC" w:rsidRDefault="00AD7CFC" w:rsidP="00071DA3">
      <w:pPr>
        <w:spacing w:line="276" w:lineRule="auto"/>
        <w:jc w:val="center"/>
        <w:rPr>
          <w:rFonts w:cs="Times New Roman"/>
          <w:b/>
          <w:sz w:val="24"/>
          <w:szCs w:val="24"/>
          <w:lang w:val="en-GB"/>
        </w:rPr>
      </w:pPr>
    </w:p>
    <w:p w14:paraId="622A6458" w14:textId="64F39231" w:rsidR="001F39FE" w:rsidRPr="005377E9" w:rsidRDefault="001C6FAF" w:rsidP="00071DA3">
      <w:pPr>
        <w:spacing w:line="276" w:lineRule="auto"/>
        <w:jc w:val="center"/>
        <w:rPr>
          <w:rFonts w:cs="Times New Roman"/>
          <w:b/>
          <w:sz w:val="24"/>
          <w:szCs w:val="24"/>
          <w:lang w:val="en-GB"/>
        </w:rPr>
      </w:pPr>
      <w:r w:rsidRPr="005377E9">
        <w:rPr>
          <w:rFonts w:cs="Times New Roman"/>
          <w:b/>
          <w:sz w:val="24"/>
          <w:szCs w:val="24"/>
          <w:lang w:val="en-GB"/>
        </w:rPr>
        <w:t xml:space="preserve">Clinical case </w:t>
      </w:r>
      <w:r w:rsidR="00F06083" w:rsidRPr="005377E9">
        <w:rPr>
          <w:rFonts w:cs="Times New Roman"/>
          <w:b/>
          <w:sz w:val="24"/>
          <w:szCs w:val="24"/>
          <w:lang w:val="en-GB"/>
        </w:rPr>
        <w:t>4</w:t>
      </w:r>
    </w:p>
    <w:p w14:paraId="0F586920" w14:textId="77777777" w:rsidR="001C6FAF" w:rsidRPr="005377E9" w:rsidRDefault="001C6FAF" w:rsidP="00071DA3">
      <w:pPr>
        <w:spacing w:after="0" w:line="276" w:lineRule="auto"/>
        <w:jc w:val="both"/>
        <w:rPr>
          <w:rFonts w:cs="Times New Roman"/>
          <w:bCs/>
          <w:sz w:val="24"/>
          <w:szCs w:val="24"/>
          <w:lang w:val="en-GB"/>
        </w:rPr>
      </w:pPr>
      <w:r w:rsidRPr="005377E9">
        <w:rPr>
          <w:rFonts w:cs="Times New Roman"/>
          <w:bCs/>
          <w:sz w:val="24"/>
          <w:szCs w:val="24"/>
          <w:lang w:val="en-GB"/>
        </w:rPr>
        <w:t>A 46-year-old man was admitted to the hospital with the following complaints: muscle weakness, dizziness, headache, poor appetite, yellowish skin colour, dark urine. According to the patient, 2 weeks ago he was treated with penicillin antibiotics. Physical examination revealed: jaundice and icteric conjunctivae, a soft abdomen on palpation without pain, rhythmic, sonorous heart sounds; auscultatory lungs - without pathological changes; peripheral lymph nodes - without changes. There was no evidence of hepato- and splenomegaly.</w:t>
      </w:r>
    </w:p>
    <w:p w14:paraId="4DC5AC58" w14:textId="77777777" w:rsidR="00B844CD" w:rsidRPr="005377E9" w:rsidRDefault="001C6FAF" w:rsidP="00071DA3">
      <w:pPr>
        <w:spacing w:before="240" w:after="0" w:line="276" w:lineRule="auto"/>
        <w:jc w:val="both"/>
        <w:rPr>
          <w:rFonts w:cs="Times New Roman"/>
          <w:bCs/>
          <w:sz w:val="24"/>
          <w:szCs w:val="24"/>
          <w:lang w:val="en-GB"/>
        </w:rPr>
      </w:pPr>
      <w:r w:rsidRPr="005377E9">
        <w:rPr>
          <w:rFonts w:cs="Times New Roman"/>
          <w:b/>
          <w:sz w:val="24"/>
          <w:szCs w:val="24"/>
          <w:lang w:val="en-GB"/>
        </w:rPr>
        <w:t>Biochemical analysis</w:t>
      </w:r>
      <w:r w:rsidRPr="005377E9">
        <w:rPr>
          <w:rFonts w:cs="Times New Roman"/>
          <w:bCs/>
          <w:sz w:val="24"/>
          <w:szCs w:val="24"/>
          <w:lang w:val="en-GB"/>
        </w:rPr>
        <w:t xml:space="preserve">: total bilirubin - 3.2 mg/dL (N=0.1 - 1.2); conjugated bilirubin - 0.5 mg/dL (N=0.1 - 0.5); </w:t>
      </w:r>
      <w:r w:rsidR="00B97D59" w:rsidRPr="005377E9">
        <w:rPr>
          <w:rFonts w:cs="Times New Roman"/>
          <w:bCs/>
          <w:sz w:val="24"/>
          <w:szCs w:val="24"/>
          <w:lang w:val="en-GB"/>
        </w:rPr>
        <w:t>un</w:t>
      </w:r>
      <w:r w:rsidRPr="005377E9">
        <w:rPr>
          <w:rFonts w:cs="Times New Roman"/>
          <w:bCs/>
          <w:sz w:val="24"/>
          <w:szCs w:val="24"/>
          <w:lang w:val="en-GB"/>
        </w:rPr>
        <w:t>conjugated bilirubin - 2.7 mg/dL (N=0.1 - 0.7); haptoglobin - 18 mg/dL (N=30 - 200);</w:t>
      </w:r>
    </w:p>
    <w:p w14:paraId="33717CE4" w14:textId="77777777" w:rsidR="001C6FAF" w:rsidRPr="005377E9" w:rsidRDefault="001C6FAF" w:rsidP="00071DA3">
      <w:pPr>
        <w:spacing w:before="240" w:after="0" w:line="276" w:lineRule="auto"/>
        <w:jc w:val="both"/>
        <w:rPr>
          <w:rFonts w:cs="Times New Roman"/>
          <w:bCs/>
          <w:sz w:val="24"/>
          <w:szCs w:val="24"/>
          <w:lang w:val="en-GB"/>
        </w:rPr>
      </w:pPr>
      <w:r w:rsidRPr="005377E9">
        <w:rPr>
          <w:rFonts w:cs="Times New Roman"/>
          <w:b/>
          <w:sz w:val="24"/>
          <w:szCs w:val="24"/>
          <w:lang w:val="en-GB"/>
        </w:rPr>
        <w:t>Urinalysis:</w:t>
      </w:r>
      <w:r w:rsidRPr="005377E9">
        <w:rPr>
          <w:rFonts w:cs="Times New Roman"/>
          <w:bCs/>
          <w:sz w:val="24"/>
          <w:szCs w:val="24"/>
          <w:lang w:val="en-GB"/>
        </w:rPr>
        <w:t xml:space="preserve"> </w:t>
      </w:r>
      <w:r w:rsidR="00B844CD" w:rsidRPr="005377E9">
        <w:rPr>
          <w:rFonts w:cs="Times New Roman"/>
          <w:bCs/>
          <w:sz w:val="24"/>
          <w:szCs w:val="24"/>
          <w:lang w:val="en-GB"/>
        </w:rPr>
        <w:t>Hemosiderinuria</w:t>
      </w:r>
      <w:r w:rsidRPr="005377E9">
        <w:rPr>
          <w:rFonts w:cs="Times New Roman"/>
          <w:bCs/>
          <w:sz w:val="24"/>
          <w:szCs w:val="24"/>
          <w:lang w:val="en-GB"/>
        </w:rPr>
        <w:t>, haemoglobinuria.</w:t>
      </w:r>
    </w:p>
    <w:p w14:paraId="23D11743" w14:textId="1754BCC0" w:rsidR="001C6FAF" w:rsidRPr="005377E9" w:rsidRDefault="001C6FAF" w:rsidP="00071DA3">
      <w:pPr>
        <w:spacing w:before="240" w:after="0" w:line="276" w:lineRule="auto"/>
        <w:jc w:val="both"/>
        <w:rPr>
          <w:rFonts w:cs="Times New Roman"/>
          <w:b/>
          <w:sz w:val="24"/>
          <w:szCs w:val="24"/>
          <w:lang w:val="en-GB"/>
        </w:rPr>
      </w:pPr>
      <w:r w:rsidRPr="005377E9">
        <w:rPr>
          <w:rFonts w:cs="Times New Roman"/>
          <w:b/>
          <w:sz w:val="24"/>
          <w:szCs w:val="24"/>
          <w:lang w:val="en-GB"/>
        </w:rPr>
        <w:t>Patient's haemogram</w:t>
      </w:r>
    </w:p>
    <w:p w14:paraId="28D9C394" w14:textId="77777777" w:rsidR="00071DA3" w:rsidRPr="005377E9" w:rsidRDefault="00071DA3" w:rsidP="00071DA3">
      <w:pPr>
        <w:spacing w:before="240" w:after="0" w:line="276" w:lineRule="auto"/>
        <w:jc w:val="both"/>
        <w:rPr>
          <w:rFonts w:cs="Times New Roman"/>
          <w:b/>
          <w:sz w:val="24"/>
          <w:szCs w:val="24"/>
          <w:lang w:val="en-GB"/>
        </w:rPr>
      </w:pPr>
    </w:p>
    <w:tbl>
      <w:tblPr>
        <w:tblStyle w:val="Tabelgril"/>
        <w:tblpPr w:leftFromText="180" w:rightFromText="180" w:vertAnchor="text" w:horzAnchor="margin" w:tblpY="197"/>
        <w:tblW w:w="0" w:type="auto"/>
        <w:tblInd w:w="0" w:type="dxa"/>
        <w:tblLook w:val="04A0" w:firstRow="1" w:lastRow="0" w:firstColumn="1" w:lastColumn="0" w:noHBand="0" w:noVBand="1"/>
      </w:tblPr>
      <w:tblGrid>
        <w:gridCol w:w="3257"/>
        <w:gridCol w:w="3222"/>
        <w:gridCol w:w="3257"/>
      </w:tblGrid>
      <w:tr w:rsidR="005377E9" w:rsidRPr="005377E9" w14:paraId="35E1BFC7" w14:textId="77777777" w:rsidTr="005377E9">
        <w:tc>
          <w:tcPr>
            <w:tcW w:w="3257" w:type="dxa"/>
          </w:tcPr>
          <w:p w14:paraId="2776366A" w14:textId="77777777" w:rsidR="005377E9" w:rsidRPr="005377E9" w:rsidRDefault="005377E9" w:rsidP="005377E9">
            <w:pPr>
              <w:spacing w:after="0"/>
              <w:jc w:val="center"/>
              <w:rPr>
                <w:rFonts w:cs="Times New Roman"/>
                <w:b/>
                <w:sz w:val="24"/>
                <w:szCs w:val="24"/>
                <w:lang w:val="en-GB"/>
              </w:rPr>
            </w:pPr>
            <w:r w:rsidRPr="005377E9">
              <w:rPr>
                <w:rFonts w:cs="Times New Roman"/>
                <w:b/>
                <w:sz w:val="24"/>
                <w:szCs w:val="24"/>
                <w:lang w:val="en-GB"/>
              </w:rPr>
              <w:lastRenderedPageBreak/>
              <w:t>CBC</w:t>
            </w:r>
          </w:p>
        </w:tc>
        <w:tc>
          <w:tcPr>
            <w:tcW w:w="3222" w:type="dxa"/>
            <w:tcBorders>
              <w:top w:val="single" w:sz="4" w:space="0" w:color="auto"/>
              <w:left w:val="single" w:sz="4" w:space="0" w:color="auto"/>
              <w:bottom w:val="single" w:sz="4" w:space="0" w:color="auto"/>
              <w:right w:val="single" w:sz="4" w:space="0" w:color="auto"/>
            </w:tcBorders>
          </w:tcPr>
          <w:p w14:paraId="7D124883" w14:textId="76D9FF13" w:rsidR="005377E9" w:rsidRPr="005377E9" w:rsidRDefault="005377E9" w:rsidP="005377E9">
            <w:pPr>
              <w:spacing w:after="0"/>
              <w:jc w:val="center"/>
              <w:rPr>
                <w:rFonts w:cs="Times New Roman"/>
                <w:b/>
                <w:sz w:val="24"/>
                <w:szCs w:val="24"/>
                <w:lang w:val="en-GB"/>
              </w:rPr>
            </w:pPr>
            <w:r>
              <w:rPr>
                <w:rFonts w:cs="Times New Roman"/>
                <w:b/>
                <w:sz w:val="24"/>
                <w:szCs w:val="24"/>
                <w:lang w:val="en-GB"/>
              </w:rPr>
              <w:t>Patient values</w:t>
            </w:r>
          </w:p>
        </w:tc>
        <w:tc>
          <w:tcPr>
            <w:tcW w:w="3257" w:type="dxa"/>
            <w:tcBorders>
              <w:top w:val="single" w:sz="4" w:space="0" w:color="auto"/>
              <w:left w:val="single" w:sz="4" w:space="0" w:color="auto"/>
              <w:bottom w:val="single" w:sz="4" w:space="0" w:color="auto"/>
              <w:right w:val="single" w:sz="4" w:space="0" w:color="auto"/>
            </w:tcBorders>
          </w:tcPr>
          <w:p w14:paraId="4174B8C9" w14:textId="4A97EA75" w:rsidR="005377E9" w:rsidRPr="005377E9" w:rsidRDefault="005377E9" w:rsidP="005377E9">
            <w:pPr>
              <w:spacing w:after="0"/>
              <w:jc w:val="center"/>
              <w:rPr>
                <w:rFonts w:cs="Times New Roman"/>
                <w:b/>
                <w:sz w:val="24"/>
                <w:szCs w:val="24"/>
                <w:lang w:val="en-GB"/>
              </w:rPr>
            </w:pPr>
            <w:r>
              <w:rPr>
                <w:rFonts w:cs="Times New Roman"/>
                <w:b/>
                <w:sz w:val="24"/>
                <w:szCs w:val="24"/>
                <w:lang w:val="en-GB"/>
              </w:rPr>
              <w:t>Reference values</w:t>
            </w:r>
          </w:p>
        </w:tc>
      </w:tr>
      <w:tr w:rsidR="001C6FAF" w:rsidRPr="005377E9" w14:paraId="6B404A01" w14:textId="77777777" w:rsidTr="005377E9">
        <w:tc>
          <w:tcPr>
            <w:tcW w:w="3257" w:type="dxa"/>
            <w:tcBorders>
              <w:top w:val="single" w:sz="4" w:space="0" w:color="auto"/>
              <w:left w:val="single" w:sz="4" w:space="0" w:color="auto"/>
              <w:bottom w:val="single" w:sz="4" w:space="0" w:color="auto"/>
              <w:right w:val="single" w:sz="4" w:space="0" w:color="auto"/>
            </w:tcBorders>
          </w:tcPr>
          <w:p w14:paraId="3086F715"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Hematocrit</w:t>
            </w:r>
          </w:p>
        </w:tc>
        <w:tc>
          <w:tcPr>
            <w:tcW w:w="3222" w:type="dxa"/>
          </w:tcPr>
          <w:p w14:paraId="44C1A689" w14:textId="77777777" w:rsidR="001C6FAF" w:rsidRPr="005377E9" w:rsidRDefault="001C6FAF" w:rsidP="00071DA3">
            <w:pPr>
              <w:spacing w:after="0"/>
              <w:jc w:val="center"/>
              <w:rPr>
                <w:rFonts w:cs="Times New Roman"/>
                <w:b/>
                <w:bCs/>
                <w:sz w:val="24"/>
                <w:szCs w:val="24"/>
                <w:lang w:val="en-GB"/>
              </w:rPr>
            </w:pPr>
            <w:r w:rsidRPr="005377E9">
              <w:rPr>
                <w:rFonts w:cs="Times New Roman"/>
                <w:b/>
                <w:bCs/>
                <w:sz w:val="24"/>
                <w:szCs w:val="24"/>
                <w:lang w:val="en-GB"/>
              </w:rPr>
              <w:t>29</w:t>
            </w:r>
          </w:p>
        </w:tc>
        <w:tc>
          <w:tcPr>
            <w:tcW w:w="3257" w:type="dxa"/>
          </w:tcPr>
          <w:p w14:paraId="541EC1AA" w14:textId="77777777" w:rsidR="001C6FAF" w:rsidRPr="005377E9" w:rsidRDefault="00B844CD" w:rsidP="00071DA3">
            <w:pPr>
              <w:spacing w:after="0"/>
              <w:jc w:val="center"/>
              <w:rPr>
                <w:rFonts w:cs="Times New Roman"/>
                <w:sz w:val="24"/>
                <w:szCs w:val="24"/>
                <w:lang w:val="en-GB"/>
              </w:rPr>
            </w:pPr>
            <w:r w:rsidRPr="005377E9">
              <w:rPr>
                <w:rFonts w:cs="Times New Roman"/>
                <w:b/>
                <w:sz w:val="24"/>
                <w:szCs w:val="24"/>
                <w:lang w:val="en-GB"/>
              </w:rPr>
              <w:t>Men39</w:t>
            </w:r>
            <w:r w:rsidR="001C6FAF" w:rsidRPr="005377E9">
              <w:rPr>
                <w:rFonts w:cs="Times New Roman"/>
                <w:sz w:val="24"/>
                <w:szCs w:val="24"/>
                <w:lang w:val="en-GB"/>
              </w:rPr>
              <w:t>39-49%</w:t>
            </w:r>
          </w:p>
          <w:p w14:paraId="3AF8862D" w14:textId="77777777" w:rsidR="001C6FAF" w:rsidRPr="005377E9" w:rsidRDefault="00B844CD" w:rsidP="00071DA3">
            <w:pPr>
              <w:spacing w:after="0"/>
              <w:jc w:val="center"/>
              <w:rPr>
                <w:rFonts w:cs="Times New Roman"/>
                <w:sz w:val="24"/>
                <w:szCs w:val="24"/>
                <w:lang w:val="en-GB"/>
              </w:rPr>
            </w:pPr>
            <w:r w:rsidRPr="005377E9">
              <w:rPr>
                <w:rFonts w:cs="Times New Roman"/>
                <w:b/>
                <w:sz w:val="24"/>
                <w:szCs w:val="24"/>
                <w:lang w:val="en-GB"/>
              </w:rPr>
              <w:t>Women35</w:t>
            </w:r>
            <w:r w:rsidR="001C6FAF" w:rsidRPr="005377E9">
              <w:rPr>
                <w:rFonts w:cs="Times New Roman"/>
                <w:sz w:val="24"/>
                <w:szCs w:val="24"/>
                <w:lang w:val="en-GB"/>
              </w:rPr>
              <w:t>35-45%</w:t>
            </w:r>
          </w:p>
        </w:tc>
      </w:tr>
      <w:tr w:rsidR="001C6FAF" w:rsidRPr="005377E9" w14:paraId="2FB3D3E0" w14:textId="77777777" w:rsidTr="005377E9">
        <w:tc>
          <w:tcPr>
            <w:tcW w:w="3257" w:type="dxa"/>
            <w:tcBorders>
              <w:top w:val="single" w:sz="4" w:space="0" w:color="auto"/>
              <w:left w:val="single" w:sz="4" w:space="0" w:color="auto"/>
              <w:bottom w:val="single" w:sz="4" w:space="0" w:color="auto"/>
              <w:right w:val="single" w:sz="4" w:space="0" w:color="auto"/>
            </w:tcBorders>
          </w:tcPr>
          <w:p w14:paraId="1C640A84"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Hemoglobin</w:t>
            </w:r>
          </w:p>
        </w:tc>
        <w:tc>
          <w:tcPr>
            <w:tcW w:w="3222" w:type="dxa"/>
          </w:tcPr>
          <w:p w14:paraId="44F4310F" w14:textId="77777777" w:rsidR="001C6FAF" w:rsidRPr="005377E9" w:rsidRDefault="001C6FAF" w:rsidP="00071DA3">
            <w:pPr>
              <w:spacing w:after="0"/>
              <w:jc w:val="center"/>
              <w:rPr>
                <w:rFonts w:cs="Times New Roman"/>
                <w:b/>
                <w:bCs/>
                <w:sz w:val="24"/>
                <w:szCs w:val="24"/>
                <w:lang w:val="en-GB"/>
              </w:rPr>
            </w:pPr>
            <w:r w:rsidRPr="005377E9">
              <w:rPr>
                <w:rFonts w:cs="Times New Roman"/>
                <w:b/>
                <w:bCs/>
                <w:sz w:val="24"/>
                <w:szCs w:val="24"/>
                <w:lang w:val="en-GB"/>
              </w:rPr>
              <w:t>9,5</w:t>
            </w:r>
          </w:p>
        </w:tc>
        <w:tc>
          <w:tcPr>
            <w:tcW w:w="3257" w:type="dxa"/>
          </w:tcPr>
          <w:p w14:paraId="670AF4BF" w14:textId="77777777" w:rsidR="001C6FAF" w:rsidRPr="005377E9" w:rsidRDefault="00B844CD" w:rsidP="00071DA3">
            <w:pPr>
              <w:spacing w:after="0"/>
              <w:jc w:val="center"/>
              <w:rPr>
                <w:rFonts w:cs="Times New Roman"/>
                <w:sz w:val="24"/>
                <w:szCs w:val="24"/>
                <w:lang w:val="en-GB"/>
              </w:rPr>
            </w:pPr>
            <w:r w:rsidRPr="005377E9">
              <w:rPr>
                <w:rFonts w:cs="Times New Roman"/>
                <w:b/>
                <w:sz w:val="24"/>
                <w:szCs w:val="24"/>
                <w:lang w:val="en-GB"/>
              </w:rPr>
              <w:t>Men39</w:t>
            </w:r>
            <w:r w:rsidR="001C6FAF" w:rsidRPr="005377E9">
              <w:rPr>
                <w:rFonts w:cs="Times New Roman"/>
                <w:sz w:val="24"/>
                <w:szCs w:val="24"/>
                <w:lang w:val="en-GB"/>
              </w:rPr>
              <w:t>13,6-17,5 g/dL</w:t>
            </w:r>
          </w:p>
          <w:p w14:paraId="2A5C3D99" w14:textId="77777777" w:rsidR="001C6FAF" w:rsidRPr="005377E9" w:rsidRDefault="00B844CD" w:rsidP="00071DA3">
            <w:pPr>
              <w:spacing w:after="0"/>
              <w:jc w:val="center"/>
              <w:rPr>
                <w:rFonts w:cs="Times New Roman"/>
                <w:sz w:val="24"/>
                <w:szCs w:val="24"/>
                <w:lang w:val="en-GB"/>
              </w:rPr>
            </w:pPr>
            <w:r w:rsidRPr="005377E9">
              <w:rPr>
                <w:rFonts w:cs="Times New Roman"/>
                <w:b/>
                <w:sz w:val="24"/>
                <w:szCs w:val="24"/>
                <w:lang w:val="en-GB"/>
              </w:rPr>
              <w:t>Women35</w:t>
            </w:r>
            <w:r w:rsidR="001C6FAF" w:rsidRPr="005377E9">
              <w:rPr>
                <w:rFonts w:cs="Times New Roman"/>
                <w:sz w:val="24"/>
                <w:szCs w:val="24"/>
                <w:lang w:val="en-GB"/>
              </w:rPr>
              <w:t>12,0-15,5 g/dL</w:t>
            </w:r>
          </w:p>
        </w:tc>
      </w:tr>
      <w:tr w:rsidR="001C6FAF" w:rsidRPr="005377E9" w14:paraId="7E168348" w14:textId="77777777" w:rsidTr="005377E9">
        <w:tc>
          <w:tcPr>
            <w:tcW w:w="3257" w:type="dxa"/>
            <w:tcBorders>
              <w:top w:val="single" w:sz="4" w:space="0" w:color="auto"/>
              <w:left w:val="single" w:sz="4" w:space="0" w:color="auto"/>
              <w:bottom w:val="single" w:sz="4" w:space="0" w:color="auto"/>
              <w:right w:val="single" w:sz="4" w:space="0" w:color="auto"/>
            </w:tcBorders>
          </w:tcPr>
          <w:p w14:paraId="20D4022E" w14:textId="4530D696"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Eritrocite</w:t>
            </w:r>
          </w:p>
        </w:tc>
        <w:tc>
          <w:tcPr>
            <w:tcW w:w="3222" w:type="dxa"/>
          </w:tcPr>
          <w:p w14:paraId="00647555" w14:textId="77777777" w:rsidR="001C6FAF" w:rsidRPr="005377E9" w:rsidRDefault="001C6FAF" w:rsidP="00071DA3">
            <w:pPr>
              <w:spacing w:after="0"/>
              <w:jc w:val="center"/>
              <w:rPr>
                <w:rFonts w:cs="Times New Roman"/>
                <w:b/>
                <w:bCs/>
                <w:sz w:val="24"/>
                <w:szCs w:val="24"/>
                <w:lang w:val="en-GB"/>
              </w:rPr>
            </w:pPr>
            <w:r w:rsidRPr="005377E9">
              <w:rPr>
                <w:rFonts w:cs="Times New Roman"/>
                <w:b/>
                <w:bCs/>
                <w:sz w:val="24"/>
                <w:szCs w:val="24"/>
                <w:lang w:val="en-GB"/>
              </w:rPr>
              <w:t>3,0</w:t>
            </w:r>
          </w:p>
        </w:tc>
        <w:tc>
          <w:tcPr>
            <w:tcW w:w="3257" w:type="dxa"/>
          </w:tcPr>
          <w:p w14:paraId="28F5F075" w14:textId="77777777" w:rsidR="001C6FAF" w:rsidRPr="005377E9" w:rsidRDefault="001C6FAF" w:rsidP="00071DA3">
            <w:pPr>
              <w:spacing w:after="0"/>
              <w:jc w:val="center"/>
              <w:rPr>
                <w:rFonts w:cs="Times New Roman"/>
                <w:sz w:val="24"/>
                <w:szCs w:val="24"/>
                <w:lang w:val="en-GB"/>
              </w:rPr>
            </w:pPr>
            <w:r w:rsidRPr="005377E9">
              <w:rPr>
                <w:rFonts w:cs="Times New Roman"/>
                <w:b/>
                <w:sz w:val="24"/>
                <w:szCs w:val="24"/>
                <w:lang w:val="en-GB"/>
              </w:rPr>
              <w:t>4,7-6,1 mln/mm</w:t>
            </w:r>
            <w:r w:rsidRPr="005377E9">
              <w:rPr>
                <w:rFonts w:cs="Times New Roman"/>
                <w:b/>
                <w:sz w:val="24"/>
                <w:szCs w:val="24"/>
                <w:vertAlign w:val="superscript"/>
                <w:lang w:val="en-GB"/>
              </w:rPr>
              <w:t>3</w:t>
            </w:r>
          </w:p>
        </w:tc>
      </w:tr>
      <w:tr w:rsidR="001C6FAF" w:rsidRPr="005377E9" w14:paraId="0FDCA833" w14:textId="77777777" w:rsidTr="005377E9">
        <w:tc>
          <w:tcPr>
            <w:tcW w:w="3257" w:type="dxa"/>
            <w:tcBorders>
              <w:top w:val="single" w:sz="4" w:space="0" w:color="auto"/>
              <w:left w:val="single" w:sz="4" w:space="0" w:color="auto"/>
              <w:bottom w:val="single" w:sz="4" w:space="0" w:color="auto"/>
              <w:right w:val="single" w:sz="4" w:space="0" w:color="auto"/>
            </w:tcBorders>
          </w:tcPr>
          <w:p w14:paraId="40B75406"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Number of reticulocytes</w:t>
            </w:r>
          </w:p>
        </w:tc>
        <w:tc>
          <w:tcPr>
            <w:tcW w:w="3222" w:type="dxa"/>
          </w:tcPr>
          <w:p w14:paraId="541F2F30" w14:textId="77777777" w:rsidR="001C6FAF" w:rsidRPr="005377E9" w:rsidRDefault="001C6FAF" w:rsidP="00071DA3">
            <w:pPr>
              <w:spacing w:after="0"/>
              <w:jc w:val="center"/>
              <w:rPr>
                <w:rFonts w:cs="Times New Roman"/>
                <w:b/>
                <w:bCs/>
                <w:sz w:val="24"/>
                <w:szCs w:val="24"/>
                <w:lang w:val="en-GB"/>
              </w:rPr>
            </w:pPr>
            <w:r w:rsidRPr="005377E9">
              <w:rPr>
                <w:rFonts w:cs="Times New Roman"/>
                <w:b/>
                <w:bCs/>
                <w:sz w:val="24"/>
                <w:szCs w:val="24"/>
                <w:lang w:val="en-GB"/>
              </w:rPr>
              <w:t>3,5</w:t>
            </w:r>
          </w:p>
        </w:tc>
        <w:tc>
          <w:tcPr>
            <w:tcW w:w="3257" w:type="dxa"/>
          </w:tcPr>
          <w:p w14:paraId="4B622971"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0,5-1,5%</w:t>
            </w:r>
          </w:p>
        </w:tc>
      </w:tr>
      <w:tr w:rsidR="001C6FAF" w:rsidRPr="005377E9" w14:paraId="743511CB" w14:textId="77777777" w:rsidTr="005377E9">
        <w:tc>
          <w:tcPr>
            <w:tcW w:w="3257" w:type="dxa"/>
            <w:tcBorders>
              <w:top w:val="single" w:sz="4" w:space="0" w:color="auto"/>
              <w:left w:val="single" w:sz="4" w:space="0" w:color="auto"/>
              <w:bottom w:val="single" w:sz="4" w:space="0" w:color="auto"/>
              <w:right w:val="single" w:sz="4" w:space="0" w:color="auto"/>
            </w:tcBorders>
          </w:tcPr>
          <w:p w14:paraId="1F2D5F55"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MCV</w:t>
            </w:r>
          </w:p>
        </w:tc>
        <w:tc>
          <w:tcPr>
            <w:tcW w:w="3222" w:type="dxa"/>
          </w:tcPr>
          <w:p w14:paraId="2AAEF933" w14:textId="77777777" w:rsidR="001C6FAF" w:rsidRPr="005377E9" w:rsidRDefault="001C6FAF" w:rsidP="00071DA3">
            <w:pPr>
              <w:spacing w:after="0"/>
              <w:jc w:val="center"/>
              <w:rPr>
                <w:rFonts w:cs="Times New Roman"/>
                <w:b/>
                <w:bCs/>
                <w:sz w:val="24"/>
                <w:szCs w:val="24"/>
                <w:lang w:val="en-GB"/>
              </w:rPr>
            </w:pPr>
            <w:r w:rsidRPr="005377E9">
              <w:rPr>
                <w:rFonts w:cs="Times New Roman"/>
                <w:b/>
                <w:bCs/>
                <w:sz w:val="24"/>
                <w:szCs w:val="24"/>
                <w:lang w:val="en-GB"/>
              </w:rPr>
              <w:t>87</w:t>
            </w:r>
          </w:p>
        </w:tc>
        <w:tc>
          <w:tcPr>
            <w:tcW w:w="3257" w:type="dxa"/>
          </w:tcPr>
          <w:p w14:paraId="159AF1A5"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80 -100 fL</w:t>
            </w:r>
          </w:p>
        </w:tc>
      </w:tr>
      <w:tr w:rsidR="001C6FAF" w:rsidRPr="005377E9" w14:paraId="4BC91BF7" w14:textId="77777777" w:rsidTr="005377E9">
        <w:tc>
          <w:tcPr>
            <w:tcW w:w="3257" w:type="dxa"/>
            <w:tcBorders>
              <w:top w:val="single" w:sz="4" w:space="0" w:color="auto"/>
              <w:left w:val="single" w:sz="4" w:space="0" w:color="auto"/>
              <w:bottom w:val="single" w:sz="4" w:space="0" w:color="auto"/>
              <w:right w:val="single" w:sz="4" w:space="0" w:color="auto"/>
            </w:tcBorders>
          </w:tcPr>
          <w:p w14:paraId="32F88432"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MCH</w:t>
            </w:r>
          </w:p>
        </w:tc>
        <w:tc>
          <w:tcPr>
            <w:tcW w:w="3222" w:type="dxa"/>
          </w:tcPr>
          <w:p w14:paraId="02F437ED" w14:textId="77777777" w:rsidR="001C6FAF" w:rsidRPr="005377E9" w:rsidRDefault="001C6FAF" w:rsidP="00071DA3">
            <w:pPr>
              <w:spacing w:after="0"/>
              <w:jc w:val="center"/>
              <w:rPr>
                <w:rFonts w:cs="Times New Roman"/>
                <w:b/>
                <w:bCs/>
                <w:sz w:val="24"/>
                <w:szCs w:val="24"/>
                <w:lang w:val="en-GB"/>
              </w:rPr>
            </w:pPr>
            <w:r w:rsidRPr="005377E9">
              <w:rPr>
                <w:rFonts w:cs="Times New Roman"/>
                <w:b/>
                <w:bCs/>
                <w:sz w:val="24"/>
                <w:szCs w:val="24"/>
                <w:lang w:val="en-GB"/>
              </w:rPr>
              <w:t>32</w:t>
            </w:r>
          </w:p>
        </w:tc>
        <w:tc>
          <w:tcPr>
            <w:tcW w:w="3257" w:type="dxa"/>
          </w:tcPr>
          <w:p w14:paraId="6E1236B1"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26 – 34 pg</w:t>
            </w:r>
          </w:p>
        </w:tc>
      </w:tr>
      <w:tr w:rsidR="001C6FAF" w:rsidRPr="005377E9" w14:paraId="56C508F1" w14:textId="77777777" w:rsidTr="005377E9">
        <w:tc>
          <w:tcPr>
            <w:tcW w:w="3257" w:type="dxa"/>
            <w:tcBorders>
              <w:top w:val="single" w:sz="4" w:space="0" w:color="auto"/>
              <w:left w:val="single" w:sz="4" w:space="0" w:color="auto"/>
              <w:bottom w:val="single" w:sz="4" w:space="0" w:color="auto"/>
              <w:right w:val="single" w:sz="4" w:space="0" w:color="auto"/>
            </w:tcBorders>
          </w:tcPr>
          <w:p w14:paraId="7D42A047"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MCHC</w:t>
            </w:r>
          </w:p>
        </w:tc>
        <w:tc>
          <w:tcPr>
            <w:tcW w:w="3222" w:type="dxa"/>
          </w:tcPr>
          <w:p w14:paraId="000BC3ED" w14:textId="77777777" w:rsidR="001C6FAF" w:rsidRPr="005377E9" w:rsidRDefault="001C6FAF" w:rsidP="00071DA3">
            <w:pPr>
              <w:spacing w:after="0"/>
              <w:jc w:val="center"/>
              <w:rPr>
                <w:rFonts w:cs="Times New Roman"/>
                <w:b/>
                <w:bCs/>
                <w:sz w:val="24"/>
                <w:szCs w:val="24"/>
                <w:lang w:val="en-GB"/>
              </w:rPr>
            </w:pPr>
            <w:r w:rsidRPr="005377E9">
              <w:rPr>
                <w:rFonts w:cs="Times New Roman"/>
                <w:b/>
                <w:bCs/>
                <w:sz w:val="24"/>
                <w:szCs w:val="24"/>
                <w:lang w:val="en-GB"/>
              </w:rPr>
              <w:t>33</w:t>
            </w:r>
          </w:p>
        </w:tc>
        <w:tc>
          <w:tcPr>
            <w:tcW w:w="3257" w:type="dxa"/>
          </w:tcPr>
          <w:p w14:paraId="5E67FF96"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31 -36 g/dL</w:t>
            </w:r>
          </w:p>
        </w:tc>
      </w:tr>
      <w:tr w:rsidR="001C6FAF" w:rsidRPr="005377E9" w14:paraId="31AC26B6" w14:textId="77777777" w:rsidTr="005377E9">
        <w:trPr>
          <w:trHeight w:val="275"/>
        </w:trPr>
        <w:tc>
          <w:tcPr>
            <w:tcW w:w="3257" w:type="dxa"/>
            <w:tcBorders>
              <w:top w:val="single" w:sz="4" w:space="0" w:color="auto"/>
              <w:left w:val="single" w:sz="4" w:space="0" w:color="auto"/>
              <w:bottom w:val="single" w:sz="4" w:space="0" w:color="auto"/>
              <w:right w:val="single" w:sz="4" w:space="0" w:color="auto"/>
            </w:tcBorders>
          </w:tcPr>
          <w:p w14:paraId="5FF4D8CB"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Leucocyte</w:t>
            </w:r>
          </w:p>
        </w:tc>
        <w:tc>
          <w:tcPr>
            <w:tcW w:w="3222" w:type="dxa"/>
          </w:tcPr>
          <w:p w14:paraId="4F2DDC61" w14:textId="77777777" w:rsidR="001C6FAF" w:rsidRPr="005377E9" w:rsidRDefault="001C6FAF" w:rsidP="00071DA3">
            <w:pPr>
              <w:spacing w:after="0"/>
              <w:jc w:val="center"/>
              <w:rPr>
                <w:rFonts w:cs="Times New Roman"/>
                <w:b/>
                <w:bCs/>
                <w:sz w:val="24"/>
                <w:szCs w:val="24"/>
                <w:lang w:val="en-GB"/>
              </w:rPr>
            </w:pPr>
            <w:r w:rsidRPr="005377E9">
              <w:rPr>
                <w:rFonts w:cs="Times New Roman"/>
                <w:b/>
                <w:bCs/>
                <w:sz w:val="24"/>
                <w:szCs w:val="24"/>
                <w:lang w:val="en-GB"/>
              </w:rPr>
              <w:t>5,7</w:t>
            </w:r>
          </w:p>
        </w:tc>
        <w:tc>
          <w:tcPr>
            <w:tcW w:w="3257" w:type="dxa"/>
          </w:tcPr>
          <w:p w14:paraId="2D6C6003"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4,800–9,000/cu mm</w:t>
            </w:r>
          </w:p>
        </w:tc>
      </w:tr>
      <w:tr w:rsidR="001C6FAF" w:rsidRPr="005377E9" w14:paraId="3292EB61" w14:textId="77777777" w:rsidTr="005377E9">
        <w:trPr>
          <w:trHeight w:val="75"/>
        </w:trPr>
        <w:tc>
          <w:tcPr>
            <w:tcW w:w="3257" w:type="dxa"/>
            <w:tcBorders>
              <w:top w:val="single" w:sz="4" w:space="0" w:color="auto"/>
              <w:left w:val="single" w:sz="4" w:space="0" w:color="auto"/>
              <w:bottom w:val="single" w:sz="4" w:space="0" w:color="auto"/>
              <w:right w:val="single" w:sz="4" w:space="0" w:color="auto"/>
            </w:tcBorders>
          </w:tcPr>
          <w:p w14:paraId="3455E2DE" w14:textId="77777777" w:rsidR="001C6FAF" w:rsidRPr="005377E9" w:rsidRDefault="001C6FAF" w:rsidP="00071DA3">
            <w:pPr>
              <w:spacing w:after="0"/>
              <w:jc w:val="center"/>
              <w:rPr>
                <w:rFonts w:cs="Times New Roman"/>
                <w:b/>
                <w:color w:val="000000"/>
                <w:sz w:val="24"/>
                <w:szCs w:val="24"/>
                <w:lang w:val="en-GB"/>
              </w:rPr>
            </w:pPr>
            <w:r w:rsidRPr="005377E9">
              <w:rPr>
                <w:rFonts w:cs="Times New Roman"/>
                <w:b/>
                <w:sz w:val="24"/>
                <w:szCs w:val="24"/>
                <w:lang w:val="en-GB"/>
              </w:rPr>
              <w:t>Neutrophils</w:t>
            </w:r>
          </w:p>
        </w:tc>
        <w:tc>
          <w:tcPr>
            <w:tcW w:w="3222" w:type="dxa"/>
          </w:tcPr>
          <w:p w14:paraId="5DED34D1" w14:textId="77777777" w:rsidR="001C6FAF" w:rsidRPr="005377E9" w:rsidRDefault="001C6FAF" w:rsidP="00071DA3">
            <w:pPr>
              <w:spacing w:after="0"/>
              <w:jc w:val="center"/>
              <w:rPr>
                <w:rFonts w:cs="Times New Roman"/>
                <w:b/>
                <w:bCs/>
                <w:sz w:val="24"/>
                <w:szCs w:val="24"/>
                <w:lang w:val="en-GB"/>
              </w:rPr>
            </w:pPr>
            <w:r w:rsidRPr="005377E9">
              <w:rPr>
                <w:rFonts w:cs="Times New Roman"/>
                <w:b/>
                <w:bCs/>
                <w:sz w:val="24"/>
                <w:szCs w:val="24"/>
                <w:lang w:val="en-GB"/>
              </w:rPr>
              <w:t>60</w:t>
            </w:r>
          </w:p>
        </w:tc>
        <w:tc>
          <w:tcPr>
            <w:tcW w:w="3257" w:type="dxa"/>
          </w:tcPr>
          <w:p w14:paraId="70100B6B"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60 -62%</w:t>
            </w:r>
          </w:p>
        </w:tc>
      </w:tr>
      <w:tr w:rsidR="001C6FAF" w:rsidRPr="005377E9" w14:paraId="2854606F" w14:textId="77777777" w:rsidTr="005377E9">
        <w:tc>
          <w:tcPr>
            <w:tcW w:w="3257" w:type="dxa"/>
            <w:tcBorders>
              <w:top w:val="single" w:sz="4" w:space="0" w:color="auto"/>
              <w:left w:val="single" w:sz="4" w:space="0" w:color="auto"/>
              <w:bottom w:val="single" w:sz="4" w:space="0" w:color="auto"/>
              <w:right w:val="single" w:sz="4" w:space="0" w:color="auto"/>
            </w:tcBorders>
          </w:tcPr>
          <w:p w14:paraId="495CA41B"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Basophiles</w:t>
            </w:r>
          </w:p>
        </w:tc>
        <w:tc>
          <w:tcPr>
            <w:tcW w:w="3222" w:type="dxa"/>
          </w:tcPr>
          <w:p w14:paraId="02107EAC" w14:textId="77777777" w:rsidR="001C6FAF" w:rsidRPr="005377E9" w:rsidRDefault="001C6FAF" w:rsidP="00071DA3">
            <w:pPr>
              <w:spacing w:after="0"/>
              <w:jc w:val="center"/>
              <w:rPr>
                <w:rFonts w:cs="Times New Roman"/>
                <w:b/>
                <w:bCs/>
                <w:sz w:val="24"/>
                <w:szCs w:val="24"/>
                <w:lang w:val="en-GB"/>
              </w:rPr>
            </w:pPr>
            <w:r w:rsidRPr="005377E9">
              <w:rPr>
                <w:rFonts w:cs="Times New Roman"/>
                <w:b/>
                <w:bCs/>
                <w:sz w:val="24"/>
                <w:szCs w:val="24"/>
                <w:lang w:val="en-GB"/>
              </w:rPr>
              <w:t>0</w:t>
            </w:r>
          </w:p>
        </w:tc>
        <w:tc>
          <w:tcPr>
            <w:tcW w:w="3257" w:type="dxa"/>
          </w:tcPr>
          <w:p w14:paraId="4DD83E50"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0- 1,0%</w:t>
            </w:r>
          </w:p>
          <w:p w14:paraId="7BDB54E2"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10 -120/cu mm</w:t>
            </w:r>
          </w:p>
        </w:tc>
      </w:tr>
      <w:tr w:rsidR="001C6FAF" w:rsidRPr="005377E9" w14:paraId="45F5654B" w14:textId="77777777" w:rsidTr="005377E9">
        <w:tc>
          <w:tcPr>
            <w:tcW w:w="3257" w:type="dxa"/>
            <w:tcBorders>
              <w:top w:val="single" w:sz="4" w:space="0" w:color="auto"/>
              <w:left w:val="single" w:sz="4" w:space="0" w:color="auto"/>
              <w:bottom w:val="single" w:sz="4" w:space="0" w:color="auto"/>
              <w:right w:val="single" w:sz="4" w:space="0" w:color="auto"/>
            </w:tcBorders>
          </w:tcPr>
          <w:p w14:paraId="48043F64" w14:textId="7DA51FD1"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Eosinophil</w:t>
            </w:r>
          </w:p>
        </w:tc>
        <w:tc>
          <w:tcPr>
            <w:tcW w:w="3222" w:type="dxa"/>
          </w:tcPr>
          <w:p w14:paraId="6600BA97" w14:textId="77777777" w:rsidR="001C6FAF" w:rsidRPr="005377E9" w:rsidRDefault="001C6FAF" w:rsidP="00071DA3">
            <w:pPr>
              <w:spacing w:after="0"/>
              <w:jc w:val="center"/>
              <w:rPr>
                <w:rFonts w:cs="Times New Roman"/>
                <w:b/>
                <w:bCs/>
                <w:sz w:val="24"/>
                <w:szCs w:val="24"/>
                <w:lang w:val="en-GB"/>
              </w:rPr>
            </w:pPr>
            <w:r w:rsidRPr="005377E9">
              <w:rPr>
                <w:rFonts w:cs="Times New Roman"/>
                <w:b/>
                <w:bCs/>
                <w:sz w:val="24"/>
                <w:szCs w:val="24"/>
                <w:lang w:val="en-GB"/>
              </w:rPr>
              <w:t>4</w:t>
            </w:r>
          </w:p>
        </w:tc>
        <w:tc>
          <w:tcPr>
            <w:tcW w:w="3257" w:type="dxa"/>
          </w:tcPr>
          <w:p w14:paraId="450315D6"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1-4%</w:t>
            </w:r>
          </w:p>
          <w:p w14:paraId="22698A8F"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4- -500 cu mm</w:t>
            </w:r>
          </w:p>
        </w:tc>
      </w:tr>
      <w:tr w:rsidR="001C6FAF" w:rsidRPr="005377E9" w14:paraId="02DCD864" w14:textId="77777777" w:rsidTr="005377E9">
        <w:tc>
          <w:tcPr>
            <w:tcW w:w="3257" w:type="dxa"/>
            <w:tcBorders>
              <w:top w:val="single" w:sz="4" w:space="0" w:color="auto"/>
              <w:left w:val="single" w:sz="4" w:space="0" w:color="auto"/>
              <w:bottom w:val="single" w:sz="4" w:space="0" w:color="auto"/>
              <w:right w:val="single" w:sz="4" w:space="0" w:color="auto"/>
            </w:tcBorders>
          </w:tcPr>
          <w:p w14:paraId="723BC3D0" w14:textId="77777777" w:rsidR="001C6FAF" w:rsidRPr="005377E9" w:rsidRDefault="001C6FAF" w:rsidP="00071DA3">
            <w:pPr>
              <w:spacing w:after="0"/>
              <w:jc w:val="center"/>
              <w:rPr>
                <w:rFonts w:cs="Times New Roman"/>
                <w:b/>
                <w:sz w:val="24"/>
                <w:szCs w:val="24"/>
                <w:lang w:val="en-GB"/>
              </w:rPr>
            </w:pPr>
            <w:r w:rsidRPr="005377E9">
              <w:rPr>
                <w:rFonts w:cs="Times New Roman"/>
                <w:b/>
                <w:sz w:val="24"/>
                <w:szCs w:val="24"/>
                <w:lang w:val="en-GB"/>
              </w:rPr>
              <w:t>Lymphocyte</w:t>
            </w:r>
          </w:p>
        </w:tc>
        <w:tc>
          <w:tcPr>
            <w:tcW w:w="3222" w:type="dxa"/>
          </w:tcPr>
          <w:p w14:paraId="79D3ED08" w14:textId="77777777" w:rsidR="001C6FAF" w:rsidRPr="005377E9" w:rsidRDefault="001C6FAF" w:rsidP="00071DA3">
            <w:pPr>
              <w:spacing w:after="0"/>
              <w:jc w:val="center"/>
              <w:rPr>
                <w:rFonts w:cs="Times New Roman"/>
                <w:b/>
                <w:bCs/>
                <w:sz w:val="24"/>
                <w:szCs w:val="24"/>
                <w:lang w:val="en-GB"/>
              </w:rPr>
            </w:pPr>
            <w:r w:rsidRPr="005377E9">
              <w:rPr>
                <w:rFonts w:cs="Times New Roman"/>
                <w:b/>
                <w:bCs/>
                <w:sz w:val="24"/>
                <w:szCs w:val="24"/>
                <w:lang w:val="en-GB"/>
              </w:rPr>
              <w:t>31</w:t>
            </w:r>
          </w:p>
        </w:tc>
        <w:tc>
          <w:tcPr>
            <w:tcW w:w="3257" w:type="dxa"/>
          </w:tcPr>
          <w:p w14:paraId="52395074"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25-35%</w:t>
            </w:r>
          </w:p>
          <w:p w14:paraId="7BD0586A"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800 -3,500/cu mm</w:t>
            </w:r>
          </w:p>
        </w:tc>
      </w:tr>
      <w:tr w:rsidR="001C6FAF" w:rsidRPr="005377E9" w14:paraId="7A7963B8" w14:textId="77777777" w:rsidTr="005377E9">
        <w:tc>
          <w:tcPr>
            <w:tcW w:w="3257" w:type="dxa"/>
            <w:tcBorders>
              <w:top w:val="single" w:sz="4" w:space="0" w:color="auto"/>
              <w:left w:val="single" w:sz="4" w:space="0" w:color="auto"/>
              <w:bottom w:val="single" w:sz="4" w:space="0" w:color="auto"/>
              <w:right w:val="single" w:sz="4" w:space="0" w:color="auto"/>
            </w:tcBorders>
          </w:tcPr>
          <w:p w14:paraId="6D662DCC" w14:textId="42C28146" w:rsidR="001C6FAF" w:rsidRPr="005377E9" w:rsidRDefault="001C6FAF" w:rsidP="00071DA3">
            <w:pPr>
              <w:spacing w:after="0"/>
              <w:jc w:val="center"/>
              <w:rPr>
                <w:rFonts w:cs="Times New Roman"/>
                <w:b/>
                <w:color w:val="000000"/>
                <w:sz w:val="24"/>
                <w:szCs w:val="24"/>
                <w:lang w:val="en-GB"/>
              </w:rPr>
            </w:pPr>
            <w:r w:rsidRPr="005377E9">
              <w:rPr>
                <w:rFonts w:cs="Times New Roman"/>
                <w:b/>
                <w:sz w:val="24"/>
                <w:szCs w:val="24"/>
                <w:lang w:val="en-GB"/>
              </w:rPr>
              <w:t>Monocyte</w:t>
            </w:r>
          </w:p>
        </w:tc>
        <w:tc>
          <w:tcPr>
            <w:tcW w:w="3222" w:type="dxa"/>
          </w:tcPr>
          <w:p w14:paraId="03F7D12B" w14:textId="77777777" w:rsidR="001C6FAF" w:rsidRPr="005377E9" w:rsidRDefault="001C6FAF" w:rsidP="00071DA3">
            <w:pPr>
              <w:spacing w:after="0"/>
              <w:jc w:val="center"/>
              <w:rPr>
                <w:rFonts w:cs="Times New Roman"/>
                <w:b/>
                <w:bCs/>
                <w:sz w:val="24"/>
                <w:szCs w:val="24"/>
                <w:lang w:val="en-GB"/>
              </w:rPr>
            </w:pPr>
            <w:r w:rsidRPr="005377E9">
              <w:rPr>
                <w:rFonts w:cs="Times New Roman"/>
                <w:b/>
                <w:bCs/>
                <w:sz w:val="24"/>
                <w:szCs w:val="24"/>
                <w:lang w:val="en-GB"/>
              </w:rPr>
              <w:t>5</w:t>
            </w:r>
          </w:p>
        </w:tc>
        <w:tc>
          <w:tcPr>
            <w:tcW w:w="3257" w:type="dxa"/>
          </w:tcPr>
          <w:p w14:paraId="552011F2"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3-7%</w:t>
            </w:r>
          </w:p>
          <w:p w14:paraId="4A5D5B03"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200-800/cu mm</w:t>
            </w:r>
          </w:p>
        </w:tc>
      </w:tr>
      <w:tr w:rsidR="001C6FAF" w:rsidRPr="005377E9" w14:paraId="44097029" w14:textId="77777777" w:rsidTr="005377E9">
        <w:tc>
          <w:tcPr>
            <w:tcW w:w="3257" w:type="dxa"/>
            <w:tcBorders>
              <w:top w:val="single" w:sz="4" w:space="0" w:color="auto"/>
              <w:left w:val="single" w:sz="4" w:space="0" w:color="auto"/>
              <w:bottom w:val="single" w:sz="4" w:space="0" w:color="auto"/>
              <w:right w:val="single" w:sz="4" w:space="0" w:color="auto"/>
            </w:tcBorders>
          </w:tcPr>
          <w:p w14:paraId="1DF37DAF" w14:textId="77777777" w:rsidR="001C6FAF" w:rsidRPr="005377E9" w:rsidRDefault="001C6FAF" w:rsidP="00071DA3">
            <w:pPr>
              <w:spacing w:after="0"/>
              <w:jc w:val="center"/>
              <w:rPr>
                <w:rFonts w:cs="Times New Roman"/>
                <w:b/>
                <w:color w:val="000000"/>
                <w:sz w:val="24"/>
                <w:szCs w:val="24"/>
                <w:lang w:val="en-GB"/>
              </w:rPr>
            </w:pPr>
            <w:r w:rsidRPr="005377E9">
              <w:rPr>
                <w:rFonts w:cs="Times New Roman"/>
                <w:b/>
                <w:sz w:val="24"/>
                <w:szCs w:val="24"/>
                <w:lang w:val="en-GB"/>
              </w:rPr>
              <w:t>thrombocyte</w:t>
            </w:r>
          </w:p>
        </w:tc>
        <w:tc>
          <w:tcPr>
            <w:tcW w:w="3222" w:type="dxa"/>
          </w:tcPr>
          <w:p w14:paraId="21297586" w14:textId="77777777" w:rsidR="001C6FAF" w:rsidRPr="005377E9" w:rsidRDefault="001C6FAF" w:rsidP="00071DA3">
            <w:pPr>
              <w:spacing w:after="0"/>
              <w:jc w:val="center"/>
              <w:rPr>
                <w:rFonts w:cs="Times New Roman"/>
                <w:b/>
                <w:bCs/>
                <w:sz w:val="24"/>
                <w:szCs w:val="24"/>
                <w:lang w:val="en-GB"/>
              </w:rPr>
            </w:pPr>
            <w:r w:rsidRPr="005377E9">
              <w:rPr>
                <w:rFonts w:cs="Times New Roman"/>
                <w:b/>
                <w:bCs/>
                <w:sz w:val="24"/>
                <w:szCs w:val="24"/>
                <w:lang w:val="en-GB"/>
              </w:rPr>
              <w:t>278,000</w:t>
            </w:r>
          </w:p>
        </w:tc>
        <w:tc>
          <w:tcPr>
            <w:tcW w:w="3257" w:type="dxa"/>
          </w:tcPr>
          <w:p w14:paraId="4E8E4C14" w14:textId="77777777" w:rsidR="001C6FAF" w:rsidRPr="005377E9" w:rsidRDefault="001C6FAF" w:rsidP="00071DA3">
            <w:pPr>
              <w:spacing w:after="0"/>
              <w:jc w:val="center"/>
              <w:rPr>
                <w:rFonts w:cs="Times New Roman"/>
                <w:sz w:val="24"/>
                <w:szCs w:val="24"/>
                <w:lang w:val="en-GB"/>
              </w:rPr>
            </w:pPr>
            <w:r w:rsidRPr="005377E9">
              <w:rPr>
                <w:rFonts w:cs="Times New Roman"/>
                <w:sz w:val="24"/>
                <w:szCs w:val="24"/>
                <w:lang w:val="en-GB"/>
              </w:rPr>
              <w:t>150,000-450,000/cu mm</w:t>
            </w:r>
          </w:p>
        </w:tc>
      </w:tr>
      <w:tr w:rsidR="001C6FAF" w:rsidRPr="005377E9" w14:paraId="7D934062" w14:textId="77777777" w:rsidTr="005377E9">
        <w:tc>
          <w:tcPr>
            <w:tcW w:w="3257" w:type="dxa"/>
            <w:tcBorders>
              <w:top w:val="single" w:sz="4" w:space="0" w:color="auto"/>
              <w:left w:val="single" w:sz="4" w:space="0" w:color="auto"/>
              <w:bottom w:val="single" w:sz="4" w:space="0" w:color="auto"/>
              <w:right w:val="single" w:sz="4" w:space="0" w:color="auto"/>
            </w:tcBorders>
          </w:tcPr>
          <w:p w14:paraId="3920A704" w14:textId="77777777" w:rsidR="001C6FAF" w:rsidRPr="005377E9" w:rsidRDefault="001C6FAF" w:rsidP="00071DA3">
            <w:pPr>
              <w:spacing w:after="0"/>
              <w:jc w:val="center"/>
              <w:rPr>
                <w:rFonts w:cs="Times New Roman"/>
                <w:b/>
                <w:color w:val="000000"/>
                <w:sz w:val="24"/>
                <w:szCs w:val="24"/>
                <w:lang w:val="en-GB"/>
              </w:rPr>
            </w:pPr>
            <w:r w:rsidRPr="005377E9">
              <w:rPr>
                <w:rFonts w:cs="Times New Roman"/>
                <w:b/>
                <w:sz w:val="24"/>
                <w:szCs w:val="24"/>
                <w:lang w:val="en-GB"/>
              </w:rPr>
              <w:t>Morphological changes of blood cells</w:t>
            </w:r>
          </w:p>
        </w:tc>
        <w:tc>
          <w:tcPr>
            <w:tcW w:w="3222" w:type="dxa"/>
          </w:tcPr>
          <w:p w14:paraId="34B4214A" w14:textId="77777777" w:rsidR="001C6FAF" w:rsidRPr="005377E9" w:rsidRDefault="001C6FAF" w:rsidP="00071DA3">
            <w:pPr>
              <w:spacing w:after="0"/>
              <w:jc w:val="center"/>
              <w:rPr>
                <w:rFonts w:cs="Times New Roman"/>
                <w:b/>
                <w:bCs/>
                <w:sz w:val="24"/>
                <w:szCs w:val="24"/>
                <w:lang w:val="en-GB"/>
              </w:rPr>
            </w:pPr>
          </w:p>
        </w:tc>
        <w:tc>
          <w:tcPr>
            <w:tcW w:w="3257" w:type="dxa"/>
          </w:tcPr>
          <w:p w14:paraId="7D6DEFBE" w14:textId="2A762380" w:rsidR="001C6FAF" w:rsidRPr="005377E9" w:rsidRDefault="001C6FAF" w:rsidP="00071DA3">
            <w:pPr>
              <w:spacing w:after="0"/>
              <w:jc w:val="center"/>
              <w:rPr>
                <w:rFonts w:cs="Times New Roman"/>
                <w:sz w:val="24"/>
                <w:szCs w:val="24"/>
                <w:lang w:val="en-GB"/>
              </w:rPr>
            </w:pPr>
          </w:p>
        </w:tc>
      </w:tr>
    </w:tbl>
    <w:p w14:paraId="7CE09289" w14:textId="113CBB4C" w:rsidR="00143DF4" w:rsidRPr="005377E9" w:rsidRDefault="00143DF4" w:rsidP="00071DA3">
      <w:pPr>
        <w:spacing w:after="0"/>
        <w:jc w:val="both"/>
        <w:rPr>
          <w:rFonts w:eastAsia="Times New Roman" w:cs="Times New Roman"/>
          <w:sz w:val="24"/>
          <w:szCs w:val="24"/>
          <w:lang w:val="en-GB" w:eastAsia="ro-MD"/>
        </w:rPr>
      </w:pPr>
    </w:p>
    <w:p w14:paraId="4E62811D"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1. What type of pathological process of the erythrocyte system is present in the patient? Argue by changes in the haemogram.</w:t>
      </w:r>
    </w:p>
    <w:p w14:paraId="34000C61"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AC2F678">
          <v:rect id="_x0000_i1133" style="width:0;height:1.5pt" o:hralign="center" o:hrstd="t" o:hr="t" fillcolor="#a0a0a0" stroked="f"/>
        </w:pict>
      </w:r>
    </w:p>
    <w:p w14:paraId="00E7ACB9"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76329C">
          <v:rect id="_x0000_i1134" style="width:0;height:1.5pt" o:hralign="center" o:hrstd="t" o:hr="t" fillcolor="#a0a0a0" stroked="f"/>
        </w:pict>
      </w:r>
    </w:p>
    <w:p w14:paraId="52D9F39F"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5805C6B">
          <v:rect id="_x0000_i1135" style="width:0;height:1.5pt" o:hralign="center" o:hrstd="t" o:hr="t" fillcolor="#a0a0a0" stroked="f"/>
        </w:pict>
      </w:r>
    </w:p>
    <w:p w14:paraId="0E64005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866553B">
          <v:rect id="_x0000_i1136" style="width:0;height:1.5pt" o:hralign="center" o:hrstd="t" o:hr="t" fillcolor="#a0a0a0" stroked="f"/>
        </w:pict>
      </w:r>
    </w:p>
    <w:p w14:paraId="2D6EE0C7"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8E0828A">
          <v:rect id="_x0000_i1137" style="width:0;height:1.5pt" o:hralign="center" o:hrstd="t" o:hr="t" fillcolor="#a0a0a0" stroked="f"/>
        </w:pict>
      </w:r>
    </w:p>
    <w:p w14:paraId="11B208D7"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2. What type of haemolytic anaemia is present in this patient? What are the distinguishing features between congenital and acquired haemolytic anaemia?</w:t>
      </w:r>
    </w:p>
    <w:p w14:paraId="7609CBB6"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7FCB443">
          <v:rect id="_x0000_i1138" style="width:0;height:1.5pt" o:hralign="center" o:hrstd="t" o:hr="t" fillcolor="#a0a0a0" stroked="f"/>
        </w:pict>
      </w:r>
    </w:p>
    <w:p w14:paraId="70D8FA61"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49C36CC">
          <v:rect id="_x0000_i1139" style="width:0;height:1.5pt" o:hralign="center" o:hrstd="t" o:hr="t" fillcolor="#a0a0a0" stroked="f"/>
        </w:pict>
      </w:r>
    </w:p>
    <w:p w14:paraId="4F0A3F6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7EEFC63">
          <v:rect id="_x0000_i1140" style="width:0;height:1.5pt" o:hralign="center" o:hrstd="t" o:hr="t" fillcolor="#a0a0a0" stroked="f"/>
        </w:pict>
      </w:r>
    </w:p>
    <w:p w14:paraId="572FC02A"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655385B">
          <v:rect id="_x0000_i1141" style="width:0;height:1.5pt" o:hralign="center" o:hrstd="t" o:hr="t" fillcolor="#a0a0a0" stroked="f"/>
        </w:pict>
      </w:r>
    </w:p>
    <w:p w14:paraId="5DEBF25C"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E5FE574">
          <v:rect id="_x0000_i1142" style="width:0;height:1.5pt" o:hralign="center" o:hrstd="t" o:hr="t" fillcolor="#a0a0a0" stroked="f"/>
        </w:pict>
      </w:r>
    </w:p>
    <w:p w14:paraId="3FBD8ADD"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3. What is the pathogenetic mechanism of anaemia in the given patient? (Summarise by pathogenetic chain)</w:t>
      </w:r>
    </w:p>
    <w:p w14:paraId="65851926"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FF290A5">
          <v:rect id="_x0000_i1143" style="width:0;height:1.5pt" o:hralign="center" o:hrstd="t" o:hr="t" fillcolor="#a0a0a0" stroked="f"/>
        </w:pict>
      </w:r>
    </w:p>
    <w:p w14:paraId="3E22B0FA"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7A3ED5F">
          <v:rect id="_x0000_i1144" style="width:0;height:1.5pt" o:hralign="center" o:hrstd="t" o:hr="t" fillcolor="#a0a0a0" stroked="f"/>
        </w:pict>
      </w:r>
    </w:p>
    <w:p w14:paraId="53EC4F6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6D630D9">
          <v:rect id="_x0000_i1145" style="width:0;height:1.5pt" o:hralign="center" o:hrstd="t" o:hr="t" fillcolor="#a0a0a0" stroked="f"/>
        </w:pict>
      </w:r>
    </w:p>
    <w:p w14:paraId="2BAFAB97"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21CDEC9">
          <v:rect id="_x0000_i1146" style="width:0;height:1.5pt" o:hralign="center" o:hrstd="t" o:hr="t" fillcolor="#a0a0a0" stroked="f"/>
        </w:pict>
      </w:r>
    </w:p>
    <w:p w14:paraId="0D569307"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89B727F">
          <v:rect id="_x0000_i1147" style="width:0;height:1.5pt" o:hralign="center" o:hrstd="t" o:hr="t" fillcolor="#a0a0a0" stroked="f"/>
        </w:pict>
      </w:r>
    </w:p>
    <w:p w14:paraId="4D533ED8"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4. Which parameter indicates that the given anaemia is hyperregenerative and what is the mechanism?</w:t>
      </w:r>
    </w:p>
    <w:p w14:paraId="0D9ED35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E847C27">
          <v:rect id="_x0000_i1148" style="width:0;height:1.5pt" o:hralign="center" o:hrstd="t" o:hr="t" fillcolor="#a0a0a0" stroked="f"/>
        </w:pict>
      </w:r>
    </w:p>
    <w:p w14:paraId="211F6A08"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B9BD47C">
          <v:rect id="_x0000_i1149" style="width:0;height:1.5pt" o:hralign="center" o:hrstd="t" o:hr="t" fillcolor="#a0a0a0" stroked="f"/>
        </w:pict>
      </w:r>
    </w:p>
    <w:p w14:paraId="4D33872D"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64337DAC">
          <v:rect id="_x0000_i1150" style="width:0;height:1.5pt" o:hralign="center" o:hrstd="t" o:hr="t" fillcolor="#a0a0a0" stroked="f"/>
        </w:pict>
      </w:r>
    </w:p>
    <w:p w14:paraId="4CD5B41F"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6692D84">
          <v:rect id="_x0000_i1151" style="width:0;height:1.5pt" o:hralign="center" o:hrstd="t" o:hr="t" fillcolor="#a0a0a0" stroked="f"/>
        </w:pict>
      </w:r>
    </w:p>
    <w:p w14:paraId="3D6BDCE2"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C03E85D">
          <v:rect id="_x0000_i1152" style="width:0;height:1.5pt" o:hralign="center" o:hrstd="t" o:hr="t" fillcolor="#a0a0a0" stroked="f"/>
        </w:pict>
      </w:r>
    </w:p>
    <w:p w14:paraId="6E0598D9"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5. What explains the elevated total and indirect bilirubin levels? (Summarise by pathogenetic chain)</w:t>
      </w:r>
    </w:p>
    <w:p w14:paraId="67C5B95C"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CF5EF3C">
          <v:rect id="_x0000_i1153" style="width:0;height:1.5pt" o:hralign="center" o:hrstd="t" o:hr="t" fillcolor="#a0a0a0" stroked="f"/>
        </w:pict>
      </w:r>
    </w:p>
    <w:p w14:paraId="2764FA6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1E79428">
          <v:rect id="_x0000_i1154" style="width:0;height:1.5pt" o:hralign="center" o:hrstd="t" o:hr="t" fillcolor="#a0a0a0" stroked="f"/>
        </w:pict>
      </w:r>
    </w:p>
    <w:p w14:paraId="67E81909"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C2BA7AF">
          <v:rect id="_x0000_i1155" style="width:0;height:1.5pt" o:hralign="center" o:hrstd="t" o:hr="t" fillcolor="#a0a0a0" stroked="f"/>
        </w:pict>
      </w:r>
    </w:p>
    <w:p w14:paraId="4E156E9F"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1CCC6CF">
          <v:rect id="_x0000_i1156" style="width:0;height:1.5pt" o:hralign="center" o:hrstd="t" o:hr="t" fillcolor="#a0a0a0" stroked="f"/>
        </w:pict>
      </w:r>
    </w:p>
    <w:p w14:paraId="2741A95F"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7F3ABB1">
          <v:rect id="_x0000_i1157" style="width:0;height:1.5pt" o:hralign="center" o:hrstd="t" o:hr="t" fillcolor="#a0a0a0" stroked="f"/>
        </w:pict>
      </w:r>
    </w:p>
    <w:p w14:paraId="1D0B72A9"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6. What is the role of haptoglobin and how is its reduced level explained?</w:t>
      </w:r>
    </w:p>
    <w:p w14:paraId="5B3A8C5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0EA3DA">
          <v:rect id="_x0000_i1158" style="width:0;height:1.5pt" o:hralign="center" o:hrstd="t" o:hr="t" fillcolor="#a0a0a0" stroked="f"/>
        </w:pict>
      </w:r>
    </w:p>
    <w:p w14:paraId="7027DD38"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EB0DA74">
          <v:rect id="_x0000_i1159" style="width:0;height:1.5pt" o:hralign="center" o:hrstd="t" o:hr="t" fillcolor="#a0a0a0" stroked="f"/>
        </w:pict>
      </w:r>
    </w:p>
    <w:p w14:paraId="445E9CD6"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1B9826F">
          <v:rect id="_x0000_i1160" style="width:0;height:1.5pt" o:hralign="center" o:hrstd="t" o:hr="t" fillcolor="#a0a0a0" stroked="f"/>
        </w:pict>
      </w:r>
    </w:p>
    <w:p w14:paraId="7CB3A25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4CDC48D">
          <v:rect id="_x0000_i1161" style="width:0;height:1.5pt" o:hralign="center" o:hrstd="t" o:hr="t" fillcolor="#a0a0a0" stroked="f"/>
        </w:pict>
      </w:r>
    </w:p>
    <w:p w14:paraId="1268EE2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4FA221A">
          <v:rect id="_x0000_i1162" style="width:0;height:1.5pt" o:hralign="center" o:hrstd="t" o:hr="t" fillcolor="#a0a0a0" stroked="f"/>
        </w:pict>
      </w:r>
    </w:p>
    <w:p w14:paraId="5E862244"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7. What is the mechanism of haemosiderinuria and haemoglobinuria in this patient?</w:t>
      </w:r>
    </w:p>
    <w:p w14:paraId="5ADD7673"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AFB00DC">
          <v:rect id="_x0000_i1163" style="width:0;height:1.5pt" o:hralign="center" o:hrstd="t" o:hr="t" fillcolor="#a0a0a0" stroked="f"/>
        </w:pict>
      </w:r>
    </w:p>
    <w:p w14:paraId="7D15FB41"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5CC15A">
          <v:rect id="_x0000_i1164" style="width:0;height:1.5pt" o:hralign="center" o:hrstd="t" o:hr="t" fillcolor="#a0a0a0" stroked="f"/>
        </w:pict>
      </w:r>
    </w:p>
    <w:p w14:paraId="4F54F8E1"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37273D6">
          <v:rect id="_x0000_i1165" style="width:0;height:1.5pt" o:hralign="center" o:hrstd="t" o:hr="t" fillcolor="#a0a0a0" stroked="f"/>
        </w:pict>
      </w:r>
    </w:p>
    <w:p w14:paraId="09DCAAC8"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8D29FED">
          <v:rect id="_x0000_i1166" style="width:0;height:1.5pt" o:hralign="center" o:hrstd="t" o:hr="t" fillcolor="#a0a0a0" stroked="f"/>
        </w:pict>
      </w:r>
    </w:p>
    <w:p w14:paraId="7190625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4E1001">
          <v:rect id="_x0000_i1167" style="width:0;height:1.5pt" o:hralign="center" o:hrstd="t" o:hr="t" fillcolor="#a0a0a0" stroked="f"/>
        </w:pict>
      </w:r>
    </w:p>
    <w:p w14:paraId="4B1A9454"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4C8C616">
          <v:rect id="_x0000_i1168" style="width:0;height:1.5pt" o:hralign="center" o:hrstd="t" o:hr="t" fillcolor="#a0a0a0" stroked="f"/>
        </w:pict>
      </w:r>
    </w:p>
    <w:p w14:paraId="120F5CAE" w14:textId="77777777" w:rsidR="00F06083" w:rsidRPr="005377E9" w:rsidRDefault="00F06083" w:rsidP="00071DA3">
      <w:pPr>
        <w:spacing w:line="276" w:lineRule="auto"/>
        <w:jc w:val="both"/>
        <w:rPr>
          <w:rFonts w:cs="Times New Roman"/>
          <w:bCs/>
          <w:sz w:val="24"/>
          <w:szCs w:val="24"/>
          <w:lang w:val="en-GB"/>
        </w:rPr>
      </w:pPr>
    </w:p>
    <w:p w14:paraId="1EA140CA" w14:textId="77777777" w:rsidR="00071DA3" w:rsidRPr="005377E9" w:rsidRDefault="00071DA3" w:rsidP="00071DA3">
      <w:pPr>
        <w:spacing w:line="276" w:lineRule="auto"/>
        <w:jc w:val="center"/>
        <w:rPr>
          <w:rFonts w:cs="Times New Roman"/>
          <w:b/>
          <w:bCs/>
          <w:sz w:val="24"/>
          <w:szCs w:val="24"/>
          <w:lang w:val="en-GB"/>
        </w:rPr>
      </w:pPr>
    </w:p>
    <w:p w14:paraId="14AC0BBC" w14:textId="77777777" w:rsidR="00AD7CFC" w:rsidRDefault="00AD7CFC" w:rsidP="00071DA3">
      <w:pPr>
        <w:spacing w:line="276" w:lineRule="auto"/>
        <w:jc w:val="center"/>
        <w:rPr>
          <w:rFonts w:cs="Times New Roman"/>
          <w:b/>
          <w:bCs/>
          <w:sz w:val="24"/>
          <w:szCs w:val="24"/>
          <w:lang w:val="en-GB"/>
        </w:rPr>
      </w:pPr>
    </w:p>
    <w:p w14:paraId="01817EE1" w14:textId="77777777" w:rsidR="00AD7CFC" w:rsidRDefault="00AD7CFC" w:rsidP="00071DA3">
      <w:pPr>
        <w:spacing w:line="276" w:lineRule="auto"/>
        <w:jc w:val="center"/>
        <w:rPr>
          <w:rFonts w:cs="Times New Roman"/>
          <w:b/>
          <w:bCs/>
          <w:sz w:val="24"/>
          <w:szCs w:val="24"/>
          <w:lang w:val="en-GB"/>
        </w:rPr>
      </w:pPr>
    </w:p>
    <w:p w14:paraId="26893F0E" w14:textId="77777777" w:rsidR="00AD7CFC" w:rsidRDefault="00AD7CFC" w:rsidP="00071DA3">
      <w:pPr>
        <w:spacing w:line="276" w:lineRule="auto"/>
        <w:jc w:val="center"/>
        <w:rPr>
          <w:rFonts w:cs="Times New Roman"/>
          <w:b/>
          <w:bCs/>
          <w:sz w:val="24"/>
          <w:szCs w:val="24"/>
          <w:lang w:val="en-GB"/>
        </w:rPr>
      </w:pPr>
    </w:p>
    <w:p w14:paraId="3D039FF4" w14:textId="77777777" w:rsidR="00AD7CFC" w:rsidRDefault="00AD7CFC" w:rsidP="00071DA3">
      <w:pPr>
        <w:spacing w:line="276" w:lineRule="auto"/>
        <w:jc w:val="center"/>
        <w:rPr>
          <w:rFonts w:cs="Times New Roman"/>
          <w:b/>
          <w:bCs/>
          <w:sz w:val="24"/>
          <w:szCs w:val="24"/>
          <w:lang w:val="en-GB"/>
        </w:rPr>
      </w:pPr>
    </w:p>
    <w:p w14:paraId="02272A38" w14:textId="77777777" w:rsidR="00AD7CFC" w:rsidRDefault="00AD7CFC" w:rsidP="00071DA3">
      <w:pPr>
        <w:spacing w:line="276" w:lineRule="auto"/>
        <w:jc w:val="center"/>
        <w:rPr>
          <w:rFonts w:cs="Times New Roman"/>
          <w:b/>
          <w:bCs/>
          <w:sz w:val="24"/>
          <w:szCs w:val="24"/>
          <w:lang w:val="en-GB"/>
        </w:rPr>
      </w:pPr>
    </w:p>
    <w:p w14:paraId="01CE3851" w14:textId="77777777" w:rsidR="00AD7CFC" w:rsidRDefault="00AD7CFC" w:rsidP="00071DA3">
      <w:pPr>
        <w:spacing w:line="276" w:lineRule="auto"/>
        <w:jc w:val="center"/>
        <w:rPr>
          <w:rFonts w:cs="Times New Roman"/>
          <w:b/>
          <w:bCs/>
          <w:sz w:val="24"/>
          <w:szCs w:val="24"/>
          <w:lang w:val="en-GB"/>
        </w:rPr>
      </w:pPr>
    </w:p>
    <w:p w14:paraId="72633FDF" w14:textId="338B4B22" w:rsidR="00F06083" w:rsidRPr="005377E9" w:rsidRDefault="00B844CD" w:rsidP="00071DA3">
      <w:pPr>
        <w:spacing w:line="276" w:lineRule="auto"/>
        <w:jc w:val="center"/>
        <w:rPr>
          <w:rFonts w:cs="Times New Roman"/>
          <w:b/>
          <w:bCs/>
          <w:sz w:val="24"/>
          <w:szCs w:val="24"/>
          <w:lang w:val="en-GB"/>
        </w:rPr>
      </w:pPr>
      <w:r w:rsidRPr="005377E9">
        <w:rPr>
          <w:rFonts w:cs="Times New Roman"/>
          <w:b/>
          <w:bCs/>
          <w:sz w:val="24"/>
          <w:szCs w:val="24"/>
          <w:lang w:val="en-GB"/>
        </w:rPr>
        <w:t xml:space="preserve">Clinical case </w:t>
      </w:r>
      <w:r w:rsidR="00A74390" w:rsidRPr="005377E9">
        <w:rPr>
          <w:rFonts w:cs="Times New Roman"/>
          <w:b/>
          <w:bCs/>
          <w:sz w:val="24"/>
          <w:szCs w:val="24"/>
          <w:lang w:val="en-GB"/>
        </w:rPr>
        <w:t>5</w:t>
      </w:r>
    </w:p>
    <w:p w14:paraId="47DD94B0" w14:textId="2ED654EB" w:rsidR="00071DA3" w:rsidRPr="005377E9" w:rsidRDefault="00B844CD" w:rsidP="00071DA3">
      <w:pPr>
        <w:spacing w:after="0" w:line="276" w:lineRule="auto"/>
        <w:jc w:val="both"/>
        <w:rPr>
          <w:rFonts w:cs="Times New Roman"/>
          <w:bCs/>
          <w:sz w:val="24"/>
          <w:szCs w:val="24"/>
          <w:lang w:val="en-GB"/>
        </w:rPr>
      </w:pPr>
      <w:r w:rsidRPr="005377E9">
        <w:rPr>
          <w:rFonts w:cs="Times New Roman"/>
          <w:bCs/>
          <w:sz w:val="24"/>
          <w:szCs w:val="24"/>
          <w:lang w:val="en-GB"/>
        </w:rPr>
        <w:t>The 47-year-old patient was admitted to the haematology ward with the following complaints: general weakness, insomnia, headache, paraesthesia in the fingers, visual disturbances, loss of work capacity, pyrosis and eructation.</w:t>
      </w:r>
    </w:p>
    <w:p w14:paraId="7D7E14A9" w14:textId="77777777" w:rsidR="00071DA3" w:rsidRPr="005377E9" w:rsidRDefault="00071DA3" w:rsidP="00071DA3">
      <w:pPr>
        <w:spacing w:after="0" w:line="276" w:lineRule="auto"/>
        <w:jc w:val="both"/>
        <w:rPr>
          <w:rFonts w:cs="Times New Roman"/>
          <w:bCs/>
          <w:sz w:val="24"/>
          <w:szCs w:val="24"/>
          <w:lang w:val="en-GB"/>
        </w:rPr>
      </w:pPr>
      <w:r w:rsidRPr="005377E9">
        <w:rPr>
          <w:rFonts w:cs="Times New Roman"/>
          <w:bCs/>
          <w:sz w:val="24"/>
          <w:szCs w:val="24"/>
          <w:lang w:val="en-GB"/>
        </w:rPr>
        <w:t>Objective: Teguments are red-purple in colour. The face is congested, the sclera injected, and on examination of the fundus of the eye, turgescent veins are seen. Blood pressure 160/85 mm Hg. Moderate hepatomegaly, increased blood viscosity.</w:t>
      </w:r>
    </w:p>
    <w:p w14:paraId="68EB883C" w14:textId="77777777" w:rsidR="00071DA3" w:rsidRPr="005377E9" w:rsidRDefault="00071DA3" w:rsidP="00071DA3">
      <w:pPr>
        <w:spacing w:after="0" w:line="276" w:lineRule="auto"/>
        <w:jc w:val="both"/>
        <w:rPr>
          <w:rFonts w:cs="Times New Roman"/>
          <w:b/>
          <w:bCs/>
          <w:sz w:val="24"/>
          <w:szCs w:val="24"/>
          <w:lang w:val="en-GB"/>
        </w:rPr>
      </w:pPr>
      <w:r w:rsidRPr="005377E9">
        <w:rPr>
          <w:rFonts w:cs="Times New Roman"/>
          <w:b/>
          <w:bCs/>
          <w:sz w:val="24"/>
          <w:szCs w:val="24"/>
          <w:lang w:val="en-GB"/>
        </w:rPr>
        <w:t>Patient's haemogram</w:t>
      </w:r>
    </w:p>
    <w:p w14:paraId="4A585A31" w14:textId="3A88E3CA" w:rsidR="00071DA3" w:rsidRPr="005377E9" w:rsidRDefault="00071DA3" w:rsidP="00071DA3">
      <w:pPr>
        <w:spacing w:after="0" w:line="276" w:lineRule="auto"/>
        <w:jc w:val="both"/>
        <w:rPr>
          <w:rFonts w:cs="Times New Roman"/>
          <w:bCs/>
          <w:sz w:val="24"/>
          <w:szCs w:val="24"/>
          <w:lang w:val="en-GB"/>
        </w:rPr>
      </w:pPr>
    </w:p>
    <w:p w14:paraId="415AA9BE" w14:textId="77777777" w:rsidR="00071DA3" w:rsidRPr="005377E9" w:rsidRDefault="00071DA3" w:rsidP="00071DA3">
      <w:pPr>
        <w:spacing w:after="0" w:line="276" w:lineRule="auto"/>
        <w:jc w:val="both"/>
        <w:rPr>
          <w:rFonts w:cs="Times New Roman"/>
          <w:bCs/>
          <w:sz w:val="24"/>
          <w:szCs w:val="24"/>
          <w:lang w:val="en-GB"/>
        </w:rPr>
      </w:pPr>
    </w:p>
    <w:tbl>
      <w:tblPr>
        <w:tblStyle w:val="Tabelgril"/>
        <w:tblpPr w:leftFromText="180" w:rightFromText="180" w:vertAnchor="text" w:horzAnchor="margin" w:tblpY="121"/>
        <w:tblW w:w="0" w:type="auto"/>
        <w:tblInd w:w="0" w:type="dxa"/>
        <w:tblLook w:val="04A0" w:firstRow="1" w:lastRow="0" w:firstColumn="1" w:lastColumn="0" w:noHBand="0" w:noVBand="1"/>
      </w:tblPr>
      <w:tblGrid>
        <w:gridCol w:w="3260"/>
        <w:gridCol w:w="3253"/>
        <w:gridCol w:w="3223"/>
      </w:tblGrid>
      <w:tr w:rsidR="005377E9" w:rsidRPr="005377E9" w14:paraId="363C09EB" w14:textId="77777777" w:rsidTr="00071DA3">
        <w:tc>
          <w:tcPr>
            <w:tcW w:w="3260" w:type="dxa"/>
            <w:tcBorders>
              <w:top w:val="single" w:sz="4" w:space="0" w:color="auto"/>
              <w:left w:val="single" w:sz="4" w:space="0" w:color="auto"/>
              <w:bottom w:val="single" w:sz="4" w:space="0" w:color="auto"/>
              <w:right w:val="single" w:sz="4" w:space="0" w:color="auto"/>
            </w:tcBorders>
            <w:hideMark/>
          </w:tcPr>
          <w:p w14:paraId="31E5210E" w14:textId="77777777" w:rsidR="005377E9" w:rsidRPr="005377E9" w:rsidRDefault="005377E9" w:rsidP="005377E9">
            <w:pPr>
              <w:spacing w:after="0"/>
              <w:jc w:val="center"/>
              <w:rPr>
                <w:rFonts w:cs="Times New Roman"/>
                <w:b/>
                <w:sz w:val="24"/>
                <w:szCs w:val="24"/>
                <w:lang w:val="en-GB"/>
              </w:rPr>
            </w:pPr>
            <w:r w:rsidRPr="005377E9">
              <w:rPr>
                <w:rFonts w:cs="Times New Roman"/>
                <w:b/>
                <w:sz w:val="24"/>
                <w:szCs w:val="24"/>
                <w:lang w:val="en-GB"/>
              </w:rPr>
              <w:lastRenderedPageBreak/>
              <w:t>CBC</w:t>
            </w:r>
          </w:p>
        </w:tc>
        <w:tc>
          <w:tcPr>
            <w:tcW w:w="3253" w:type="dxa"/>
            <w:tcBorders>
              <w:top w:val="single" w:sz="4" w:space="0" w:color="auto"/>
              <w:left w:val="single" w:sz="4" w:space="0" w:color="auto"/>
              <w:bottom w:val="single" w:sz="4" w:space="0" w:color="auto"/>
              <w:right w:val="single" w:sz="4" w:space="0" w:color="auto"/>
            </w:tcBorders>
            <w:hideMark/>
          </w:tcPr>
          <w:p w14:paraId="3E31E031" w14:textId="6760713A" w:rsidR="005377E9" w:rsidRPr="005377E9" w:rsidRDefault="005377E9" w:rsidP="005377E9">
            <w:pPr>
              <w:spacing w:after="0"/>
              <w:jc w:val="center"/>
              <w:rPr>
                <w:rFonts w:cs="Times New Roman"/>
                <w:b/>
                <w:sz w:val="24"/>
                <w:szCs w:val="24"/>
                <w:lang w:val="en-GB"/>
              </w:rPr>
            </w:pPr>
            <w:r>
              <w:rPr>
                <w:rFonts w:cs="Times New Roman"/>
                <w:b/>
                <w:sz w:val="24"/>
                <w:szCs w:val="24"/>
                <w:lang w:val="en-GB"/>
              </w:rPr>
              <w:t>Patient values</w:t>
            </w:r>
          </w:p>
        </w:tc>
        <w:tc>
          <w:tcPr>
            <w:tcW w:w="3223" w:type="dxa"/>
            <w:tcBorders>
              <w:top w:val="single" w:sz="4" w:space="0" w:color="auto"/>
              <w:left w:val="single" w:sz="4" w:space="0" w:color="auto"/>
              <w:bottom w:val="single" w:sz="4" w:space="0" w:color="auto"/>
              <w:right w:val="single" w:sz="4" w:space="0" w:color="auto"/>
            </w:tcBorders>
            <w:hideMark/>
          </w:tcPr>
          <w:p w14:paraId="1A7283EE" w14:textId="55B52880" w:rsidR="005377E9" w:rsidRPr="005377E9" w:rsidRDefault="005377E9" w:rsidP="005377E9">
            <w:pPr>
              <w:spacing w:after="0"/>
              <w:jc w:val="center"/>
              <w:rPr>
                <w:rFonts w:cs="Times New Roman"/>
                <w:b/>
                <w:sz w:val="24"/>
                <w:szCs w:val="24"/>
                <w:lang w:val="en-GB"/>
              </w:rPr>
            </w:pPr>
            <w:r>
              <w:rPr>
                <w:rFonts w:cs="Times New Roman"/>
                <w:b/>
                <w:sz w:val="24"/>
                <w:szCs w:val="24"/>
                <w:lang w:val="en-GB"/>
              </w:rPr>
              <w:t>Reference values</w:t>
            </w:r>
          </w:p>
        </w:tc>
      </w:tr>
      <w:tr w:rsidR="00071DA3" w:rsidRPr="005377E9" w14:paraId="35B72512" w14:textId="77777777" w:rsidTr="00071DA3">
        <w:tc>
          <w:tcPr>
            <w:tcW w:w="3260" w:type="dxa"/>
            <w:tcBorders>
              <w:top w:val="single" w:sz="4" w:space="0" w:color="auto"/>
              <w:left w:val="single" w:sz="4" w:space="0" w:color="auto"/>
              <w:bottom w:val="single" w:sz="4" w:space="0" w:color="auto"/>
              <w:right w:val="single" w:sz="4" w:space="0" w:color="auto"/>
            </w:tcBorders>
            <w:hideMark/>
          </w:tcPr>
          <w:p w14:paraId="385548A6"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Hematocrit</w:t>
            </w:r>
          </w:p>
        </w:tc>
        <w:tc>
          <w:tcPr>
            <w:tcW w:w="3253" w:type="dxa"/>
            <w:tcBorders>
              <w:top w:val="single" w:sz="4" w:space="0" w:color="auto"/>
              <w:left w:val="single" w:sz="4" w:space="0" w:color="auto"/>
              <w:bottom w:val="single" w:sz="4" w:space="0" w:color="auto"/>
              <w:right w:val="single" w:sz="4" w:space="0" w:color="auto"/>
            </w:tcBorders>
          </w:tcPr>
          <w:p w14:paraId="3AD0DEB3"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60</w:t>
            </w:r>
          </w:p>
        </w:tc>
        <w:tc>
          <w:tcPr>
            <w:tcW w:w="3223" w:type="dxa"/>
            <w:tcBorders>
              <w:top w:val="single" w:sz="4" w:space="0" w:color="auto"/>
              <w:left w:val="single" w:sz="4" w:space="0" w:color="auto"/>
              <w:bottom w:val="single" w:sz="4" w:space="0" w:color="auto"/>
              <w:right w:val="single" w:sz="4" w:space="0" w:color="auto"/>
            </w:tcBorders>
            <w:hideMark/>
          </w:tcPr>
          <w:p w14:paraId="79FC3D0F" w14:textId="77777777" w:rsidR="00071DA3" w:rsidRPr="005377E9" w:rsidRDefault="00071DA3" w:rsidP="00071DA3">
            <w:pPr>
              <w:spacing w:after="0"/>
              <w:jc w:val="center"/>
              <w:rPr>
                <w:rFonts w:cs="Times New Roman"/>
                <w:sz w:val="24"/>
                <w:szCs w:val="24"/>
                <w:lang w:val="en-GB"/>
              </w:rPr>
            </w:pPr>
            <w:r w:rsidRPr="005377E9">
              <w:rPr>
                <w:rFonts w:cs="Times New Roman"/>
                <w:b/>
                <w:sz w:val="24"/>
                <w:szCs w:val="24"/>
                <w:lang w:val="en-GB"/>
              </w:rPr>
              <w:t xml:space="preserve">Males </w:t>
            </w:r>
            <w:r w:rsidRPr="005377E9">
              <w:rPr>
                <w:rFonts w:cs="Times New Roman"/>
                <w:sz w:val="24"/>
                <w:szCs w:val="24"/>
                <w:lang w:val="en-GB"/>
              </w:rPr>
              <w:t>39-49%</w:t>
            </w:r>
          </w:p>
          <w:p w14:paraId="5CBF65F4" w14:textId="77777777" w:rsidR="00071DA3" w:rsidRPr="005377E9" w:rsidRDefault="00071DA3" w:rsidP="00071DA3">
            <w:pPr>
              <w:spacing w:after="0"/>
              <w:jc w:val="center"/>
              <w:rPr>
                <w:rFonts w:cs="Times New Roman"/>
                <w:sz w:val="24"/>
                <w:szCs w:val="24"/>
                <w:lang w:val="en-GB"/>
              </w:rPr>
            </w:pPr>
            <w:r w:rsidRPr="005377E9">
              <w:rPr>
                <w:rFonts w:cs="Times New Roman"/>
                <w:b/>
                <w:sz w:val="24"/>
                <w:szCs w:val="24"/>
                <w:lang w:val="en-GB"/>
              </w:rPr>
              <w:t xml:space="preserve">Females </w:t>
            </w:r>
            <w:r w:rsidRPr="005377E9">
              <w:rPr>
                <w:rFonts w:cs="Times New Roman"/>
                <w:sz w:val="24"/>
                <w:szCs w:val="24"/>
                <w:lang w:val="en-GB"/>
              </w:rPr>
              <w:t>35-45%</w:t>
            </w:r>
          </w:p>
        </w:tc>
      </w:tr>
      <w:tr w:rsidR="00071DA3" w:rsidRPr="005377E9" w14:paraId="2BCA2DE7" w14:textId="77777777" w:rsidTr="00071DA3">
        <w:tc>
          <w:tcPr>
            <w:tcW w:w="3260" w:type="dxa"/>
            <w:tcBorders>
              <w:top w:val="single" w:sz="4" w:space="0" w:color="auto"/>
              <w:left w:val="single" w:sz="4" w:space="0" w:color="auto"/>
              <w:bottom w:val="single" w:sz="4" w:space="0" w:color="auto"/>
              <w:right w:val="single" w:sz="4" w:space="0" w:color="auto"/>
            </w:tcBorders>
            <w:hideMark/>
          </w:tcPr>
          <w:p w14:paraId="4E15FECD"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Hemoglobin</w:t>
            </w:r>
          </w:p>
        </w:tc>
        <w:tc>
          <w:tcPr>
            <w:tcW w:w="3253" w:type="dxa"/>
            <w:tcBorders>
              <w:top w:val="single" w:sz="4" w:space="0" w:color="auto"/>
              <w:left w:val="single" w:sz="4" w:space="0" w:color="auto"/>
              <w:bottom w:val="single" w:sz="4" w:space="0" w:color="auto"/>
              <w:right w:val="single" w:sz="4" w:space="0" w:color="auto"/>
            </w:tcBorders>
          </w:tcPr>
          <w:p w14:paraId="3CDCE174"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29,9</w:t>
            </w:r>
          </w:p>
        </w:tc>
        <w:tc>
          <w:tcPr>
            <w:tcW w:w="3223" w:type="dxa"/>
            <w:tcBorders>
              <w:top w:val="single" w:sz="4" w:space="0" w:color="auto"/>
              <w:left w:val="single" w:sz="4" w:space="0" w:color="auto"/>
              <w:bottom w:val="single" w:sz="4" w:space="0" w:color="auto"/>
              <w:right w:val="single" w:sz="4" w:space="0" w:color="auto"/>
            </w:tcBorders>
            <w:hideMark/>
          </w:tcPr>
          <w:p w14:paraId="00C1F6F6" w14:textId="77777777" w:rsidR="00071DA3" w:rsidRPr="005377E9" w:rsidRDefault="00071DA3" w:rsidP="00071DA3">
            <w:pPr>
              <w:spacing w:after="0"/>
              <w:jc w:val="center"/>
              <w:rPr>
                <w:rFonts w:cs="Times New Roman"/>
                <w:sz w:val="24"/>
                <w:szCs w:val="24"/>
                <w:lang w:val="en-GB"/>
              </w:rPr>
            </w:pPr>
            <w:r w:rsidRPr="005377E9">
              <w:rPr>
                <w:rFonts w:cs="Times New Roman"/>
                <w:b/>
                <w:sz w:val="24"/>
                <w:szCs w:val="24"/>
                <w:lang w:val="en-GB"/>
              </w:rPr>
              <w:t xml:space="preserve">Males </w:t>
            </w:r>
            <w:r w:rsidRPr="005377E9">
              <w:rPr>
                <w:rFonts w:cs="Times New Roman"/>
                <w:sz w:val="24"/>
                <w:szCs w:val="24"/>
                <w:lang w:val="en-GB"/>
              </w:rPr>
              <w:t>13,6-17,5 g/dL</w:t>
            </w:r>
          </w:p>
          <w:p w14:paraId="2C2BEA59" w14:textId="77777777" w:rsidR="00071DA3" w:rsidRPr="005377E9" w:rsidRDefault="00071DA3" w:rsidP="00071DA3">
            <w:pPr>
              <w:spacing w:after="0"/>
              <w:jc w:val="center"/>
              <w:rPr>
                <w:rFonts w:cs="Times New Roman"/>
                <w:sz w:val="24"/>
                <w:szCs w:val="24"/>
                <w:lang w:val="en-GB"/>
              </w:rPr>
            </w:pPr>
            <w:r w:rsidRPr="005377E9">
              <w:rPr>
                <w:rFonts w:cs="Times New Roman"/>
                <w:b/>
                <w:sz w:val="24"/>
                <w:szCs w:val="24"/>
                <w:lang w:val="en-GB"/>
              </w:rPr>
              <w:t xml:space="preserve">Females </w:t>
            </w:r>
            <w:r w:rsidRPr="005377E9">
              <w:rPr>
                <w:rFonts w:cs="Times New Roman"/>
                <w:sz w:val="24"/>
                <w:szCs w:val="24"/>
                <w:lang w:val="en-GB"/>
              </w:rPr>
              <w:t>12,0-15,5 g/dL</w:t>
            </w:r>
          </w:p>
        </w:tc>
      </w:tr>
      <w:tr w:rsidR="00071DA3" w:rsidRPr="005377E9" w14:paraId="76891BBF" w14:textId="77777777" w:rsidTr="00071DA3">
        <w:tc>
          <w:tcPr>
            <w:tcW w:w="3260" w:type="dxa"/>
            <w:tcBorders>
              <w:top w:val="single" w:sz="4" w:space="0" w:color="auto"/>
              <w:left w:val="single" w:sz="4" w:space="0" w:color="auto"/>
              <w:bottom w:val="single" w:sz="4" w:space="0" w:color="auto"/>
              <w:right w:val="single" w:sz="4" w:space="0" w:color="auto"/>
            </w:tcBorders>
            <w:hideMark/>
          </w:tcPr>
          <w:p w14:paraId="064FC688" w14:textId="1402E0C8"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Eritrocite</w:t>
            </w:r>
          </w:p>
        </w:tc>
        <w:tc>
          <w:tcPr>
            <w:tcW w:w="3253" w:type="dxa"/>
            <w:tcBorders>
              <w:top w:val="single" w:sz="4" w:space="0" w:color="auto"/>
              <w:left w:val="single" w:sz="4" w:space="0" w:color="auto"/>
              <w:bottom w:val="single" w:sz="4" w:space="0" w:color="auto"/>
              <w:right w:val="single" w:sz="4" w:space="0" w:color="auto"/>
            </w:tcBorders>
          </w:tcPr>
          <w:p w14:paraId="3D8015CD"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9,4</w:t>
            </w:r>
          </w:p>
        </w:tc>
        <w:tc>
          <w:tcPr>
            <w:tcW w:w="3223" w:type="dxa"/>
            <w:tcBorders>
              <w:top w:val="single" w:sz="4" w:space="0" w:color="auto"/>
              <w:left w:val="single" w:sz="4" w:space="0" w:color="auto"/>
              <w:bottom w:val="single" w:sz="4" w:space="0" w:color="auto"/>
              <w:right w:val="single" w:sz="4" w:space="0" w:color="auto"/>
            </w:tcBorders>
            <w:hideMark/>
          </w:tcPr>
          <w:p w14:paraId="75D1391E" w14:textId="777774D5"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4,7-6,1 million/cu mm</w:t>
            </w:r>
          </w:p>
        </w:tc>
      </w:tr>
      <w:tr w:rsidR="00071DA3" w:rsidRPr="005377E9" w14:paraId="253BED4D" w14:textId="77777777" w:rsidTr="00071DA3">
        <w:tc>
          <w:tcPr>
            <w:tcW w:w="3260" w:type="dxa"/>
            <w:tcBorders>
              <w:top w:val="single" w:sz="4" w:space="0" w:color="auto"/>
              <w:left w:val="single" w:sz="4" w:space="0" w:color="auto"/>
              <w:bottom w:val="single" w:sz="4" w:space="0" w:color="auto"/>
              <w:right w:val="single" w:sz="4" w:space="0" w:color="auto"/>
            </w:tcBorders>
            <w:hideMark/>
          </w:tcPr>
          <w:p w14:paraId="04FA654D"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Number of reticulocytes</w:t>
            </w:r>
          </w:p>
        </w:tc>
        <w:tc>
          <w:tcPr>
            <w:tcW w:w="3253" w:type="dxa"/>
            <w:tcBorders>
              <w:top w:val="single" w:sz="4" w:space="0" w:color="auto"/>
              <w:left w:val="single" w:sz="4" w:space="0" w:color="auto"/>
              <w:bottom w:val="single" w:sz="4" w:space="0" w:color="auto"/>
              <w:right w:val="single" w:sz="4" w:space="0" w:color="auto"/>
            </w:tcBorders>
          </w:tcPr>
          <w:p w14:paraId="150CF8A4"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3,7</w:t>
            </w:r>
          </w:p>
        </w:tc>
        <w:tc>
          <w:tcPr>
            <w:tcW w:w="3223" w:type="dxa"/>
            <w:tcBorders>
              <w:top w:val="single" w:sz="4" w:space="0" w:color="auto"/>
              <w:left w:val="single" w:sz="4" w:space="0" w:color="auto"/>
              <w:bottom w:val="single" w:sz="4" w:space="0" w:color="auto"/>
              <w:right w:val="single" w:sz="4" w:space="0" w:color="auto"/>
            </w:tcBorders>
            <w:hideMark/>
          </w:tcPr>
          <w:p w14:paraId="2DAB71DD"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0,5-1,5%</w:t>
            </w:r>
          </w:p>
        </w:tc>
      </w:tr>
      <w:tr w:rsidR="00071DA3" w:rsidRPr="005377E9" w14:paraId="2498D67C" w14:textId="77777777" w:rsidTr="00071DA3">
        <w:tc>
          <w:tcPr>
            <w:tcW w:w="3260" w:type="dxa"/>
            <w:tcBorders>
              <w:top w:val="single" w:sz="4" w:space="0" w:color="auto"/>
              <w:left w:val="single" w:sz="4" w:space="0" w:color="auto"/>
              <w:bottom w:val="single" w:sz="4" w:space="0" w:color="auto"/>
              <w:right w:val="single" w:sz="4" w:space="0" w:color="auto"/>
            </w:tcBorders>
            <w:hideMark/>
          </w:tcPr>
          <w:p w14:paraId="070B576D"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MCV</w:t>
            </w:r>
          </w:p>
        </w:tc>
        <w:tc>
          <w:tcPr>
            <w:tcW w:w="3253" w:type="dxa"/>
            <w:tcBorders>
              <w:top w:val="single" w:sz="4" w:space="0" w:color="auto"/>
              <w:left w:val="single" w:sz="4" w:space="0" w:color="auto"/>
              <w:bottom w:val="single" w:sz="4" w:space="0" w:color="auto"/>
              <w:right w:val="single" w:sz="4" w:space="0" w:color="auto"/>
            </w:tcBorders>
          </w:tcPr>
          <w:p w14:paraId="5925A9C4"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75</w:t>
            </w:r>
          </w:p>
        </w:tc>
        <w:tc>
          <w:tcPr>
            <w:tcW w:w="3223" w:type="dxa"/>
            <w:tcBorders>
              <w:top w:val="single" w:sz="4" w:space="0" w:color="auto"/>
              <w:left w:val="single" w:sz="4" w:space="0" w:color="auto"/>
              <w:bottom w:val="single" w:sz="4" w:space="0" w:color="auto"/>
              <w:right w:val="single" w:sz="4" w:space="0" w:color="auto"/>
            </w:tcBorders>
            <w:hideMark/>
          </w:tcPr>
          <w:p w14:paraId="14EEB4C0"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80 -100 fL</w:t>
            </w:r>
          </w:p>
        </w:tc>
      </w:tr>
      <w:tr w:rsidR="00071DA3" w:rsidRPr="005377E9" w14:paraId="61D789D7" w14:textId="77777777" w:rsidTr="00071DA3">
        <w:tc>
          <w:tcPr>
            <w:tcW w:w="3260" w:type="dxa"/>
            <w:tcBorders>
              <w:top w:val="single" w:sz="4" w:space="0" w:color="auto"/>
              <w:left w:val="single" w:sz="4" w:space="0" w:color="auto"/>
              <w:bottom w:val="single" w:sz="4" w:space="0" w:color="auto"/>
              <w:right w:val="single" w:sz="4" w:space="0" w:color="auto"/>
            </w:tcBorders>
            <w:hideMark/>
          </w:tcPr>
          <w:p w14:paraId="16691762"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MCH</w:t>
            </w:r>
          </w:p>
        </w:tc>
        <w:tc>
          <w:tcPr>
            <w:tcW w:w="3253" w:type="dxa"/>
            <w:tcBorders>
              <w:top w:val="single" w:sz="4" w:space="0" w:color="auto"/>
              <w:left w:val="single" w:sz="4" w:space="0" w:color="auto"/>
              <w:bottom w:val="single" w:sz="4" w:space="0" w:color="auto"/>
              <w:right w:val="single" w:sz="4" w:space="0" w:color="auto"/>
            </w:tcBorders>
          </w:tcPr>
          <w:p w14:paraId="58B2D741"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24</w:t>
            </w:r>
          </w:p>
        </w:tc>
        <w:tc>
          <w:tcPr>
            <w:tcW w:w="3223" w:type="dxa"/>
            <w:tcBorders>
              <w:top w:val="single" w:sz="4" w:space="0" w:color="auto"/>
              <w:left w:val="single" w:sz="4" w:space="0" w:color="auto"/>
              <w:bottom w:val="single" w:sz="4" w:space="0" w:color="auto"/>
              <w:right w:val="single" w:sz="4" w:space="0" w:color="auto"/>
            </w:tcBorders>
            <w:hideMark/>
          </w:tcPr>
          <w:p w14:paraId="5FF8AB7B"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26 – 34 pg</w:t>
            </w:r>
          </w:p>
        </w:tc>
      </w:tr>
      <w:tr w:rsidR="00071DA3" w:rsidRPr="005377E9" w14:paraId="4B580C19" w14:textId="77777777" w:rsidTr="00071DA3">
        <w:tc>
          <w:tcPr>
            <w:tcW w:w="3260" w:type="dxa"/>
            <w:tcBorders>
              <w:top w:val="single" w:sz="4" w:space="0" w:color="auto"/>
              <w:left w:val="single" w:sz="4" w:space="0" w:color="auto"/>
              <w:bottom w:val="single" w:sz="4" w:space="0" w:color="auto"/>
              <w:right w:val="single" w:sz="4" w:space="0" w:color="auto"/>
            </w:tcBorders>
            <w:hideMark/>
          </w:tcPr>
          <w:p w14:paraId="24CFD61F"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MCHC</w:t>
            </w:r>
          </w:p>
        </w:tc>
        <w:tc>
          <w:tcPr>
            <w:tcW w:w="3253" w:type="dxa"/>
            <w:tcBorders>
              <w:top w:val="single" w:sz="4" w:space="0" w:color="auto"/>
              <w:left w:val="single" w:sz="4" w:space="0" w:color="auto"/>
              <w:bottom w:val="single" w:sz="4" w:space="0" w:color="auto"/>
              <w:right w:val="single" w:sz="4" w:space="0" w:color="auto"/>
            </w:tcBorders>
          </w:tcPr>
          <w:p w14:paraId="54563502"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30</w:t>
            </w:r>
          </w:p>
        </w:tc>
        <w:tc>
          <w:tcPr>
            <w:tcW w:w="3223" w:type="dxa"/>
            <w:tcBorders>
              <w:top w:val="single" w:sz="4" w:space="0" w:color="auto"/>
              <w:left w:val="single" w:sz="4" w:space="0" w:color="auto"/>
              <w:bottom w:val="single" w:sz="4" w:space="0" w:color="auto"/>
              <w:right w:val="single" w:sz="4" w:space="0" w:color="auto"/>
            </w:tcBorders>
            <w:hideMark/>
          </w:tcPr>
          <w:p w14:paraId="0A3C6E17"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31 -36 g/dL</w:t>
            </w:r>
          </w:p>
        </w:tc>
      </w:tr>
      <w:tr w:rsidR="00071DA3" w:rsidRPr="005377E9" w14:paraId="03A50F1C" w14:textId="77777777" w:rsidTr="00071DA3">
        <w:trPr>
          <w:trHeight w:val="442"/>
        </w:trPr>
        <w:tc>
          <w:tcPr>
            <w:tcW w:w="3260" w:type="dxa"/>
            <w:tcBorders>
              <w:top w:val="single" w:sz="4" w:space="0" w:color="auto"/>
              <w:left w:val="single" w:sz="4" w:space="0" w:color="auto"/>
              <w:bottom w:val="single" w:sz="4" w:space="0" w:color="auto"/>
              <w:right w:val="single" w:sz="4" w:space="0" w:color="auto"/>
            </w:tcBorders>
            <w:hideMark/>
          </w:tcPr>
          <w:p w14:paraId="0BD4E736"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Leucocyte</w:t>
            </w:r>
          </w:p>
        </w:tc>
        <w:tc>
          <w:tcPr>
            <w:tcW w:w="3253" w:type="dxa"/>
            <w:tcBorders>
              <w:top w:val="single" w:sz="4" w:space="0" w:color="auto"/>
              <w:left w:val="single" w:sz="4" w:space="0" w:color="auto"/>
              <w:bottom w:val="single" w:sz="4" w:space="0" w:color="auto"/>
              <w:right w:val="single" w:sz="4" w:space="0" w:color="auto"/>
            </w:tcBorders>
          </w:tcPr>
          <w:p w14:paraId="01B6CB14"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11,500</w:t>
            </w:r>
          </w:p>
        </w:tc>
        <w:tc>
          <w:tcPr>
            <w:tcW w:w="3223" w:type="dxa"/>
            <w:tcBorders>
              <w:top w:val="single" w:sz="4" w:space="0" w:color="auto"/>
              <w:left w:val="single" w:sz="4" w:space="0" w:color="auto"/>
              <w:bottom w:val="single" w:sz="4" w:space="0" w:color="auto"/>
              <w:right w:val="single" w:sz="4" w:space="0" w:color="auto"/>
            </w:tcBorders>
            <w:hideMark/>
          </w:tcPr>
          <w:p w14:paraId="5C99642E"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4,800–9,000/cumm</w:t>
            </w:r>
          </w:p>
        </w:tc>
      </w:tr>
      <w:tr w:rsidR="00071DA3" w:rsidRPr="005377E9" w14:paraId="185269D5" w14:textId="77777777" w:rsidTr="00071DA3">
        <w:trPr>
          <w:trHeight w:val="75"/>
        </w:trPr>
        <w:tc>
          <w:tcPr>
            <w:tcW w:w="3260" w:type="dxa"/>
            <w:tcBorders>
              <w:top w:val="single" w:sz="4" w:space="0" w:color="auto"/>
              <w:left w:val="single" w:sz="4" w:space="0" w:color="auto"/>
              <w:bottom w:val="single" w:sz="4" w:space="0" w:color="auto"/>
              <w:right w:val="single" w:sz="4" w:space="0" w:color="auto"/>
            </w:tcBorders>
            <w:hideMark/>
          </w:tcPr>
          <w:p w14:paraId="6E4159D8" w14:textId="77777777" w:rsidR="00071DA3" w:rsidRPr="005377E9" w:rsidRDefault="00071DA3" w:rsidP="00071DA3">
            <w:pPr>
              <w:spacing w:after="0"/>
              <w:jc w:val="center"/>
              <w:rPr>
                <w:rFonts w:cs="Times New Roman"/>
                <w:b/>
                <w:color w:val="000000"/>
                <w:sz w:val="24"/>
                <w:szCs w:val="24"/>
                <w:lang w:val="en-GB"/>
              </w:rPr>
            </w:pPr>
            <w:r w:rsidRPr="005377E9">
              <w:rPr>
                <w:rFonts w:cs="Times New Roman"/>
                <w:b/>
                <w:sz w:val="24"/>
                <w:szCs w:val="24"/>
                <w:lang w:val="en-GB"/>
              </w:rPr>
              <w:t>Neutrophils</w:t>
            </w:r>
          </w:p>
        </w:tc>
        <w:tc>
          <w:tcPr>
            <w:tcW w:w="3253" w:type="dxa"/>
            <w:tcBorders>
              <w:top w:val="single" w:sz="4" w:space="0" w:color="auto"/>
              <w:left w:val="single" w:sz="4" w:space="0" w:color="auto"/>
              <w:bottom w:val="single" w:sz="4" w:space="0" w:color="auto"/>
              <w:right w:val="single" w:sz="4" w:space="0" w:color="auto"/>
            </w:tcBorders>
          </w:tcPr>
          <w:p w14:paraId="5C20A7E8"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69</w:t>
            </w:r>
          </w:p>
        </w:tc>
        <w:tc>
          <w:tcPr>
            <w:tcW w:w="3223" w:type="dxa"/>
            <w:tcBorders>
              <w:top w:val="single" w:sz="4" w:space="0" w:color="auto"/>
              <w:left w:val="single" w:sz="4" w:space="0" w:color="auto"/>
              <w:bottom w:val="single" w:sz="4" w:space="0" w:color="auto"/>
              <w:right w:val="single" w:sz="4" w:space="0" w:color="auto"/>
            </w:tcBorders>
            <w:hideMark/>
          </w:tcPr>
          <w:p w14:paraId="6BD6539C"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60 -62%</w:t>
            </w:r>
          </w:p>
        </w:tc>
      </w:tr>
      <w:tr w:rsidR="00071DA3" w:rsidRPr="005377E9" w14:paraId="5CDF20A2" w14:textId="77777777" w:rsidTr="00071DA3">
        <w:tc>
          <w:tcPr>
            <w:tcW w:w="3260" w:type="dxa"/>
            <w:tcBorders>
              <w:top w:val="single" w:sz="4" w:space="0" w:color="auto"/>
              <w:left w:val="single" w:sz="4" w:space="0" w:color="auto"/>
              <w:bottom w:val="single" w:sz="4" w:space="0" w:color="auto"/>
              <w:right w:val="single" w:sz="4" w:space="0" w:color="auto"/>
            </w:tcBorders>
            <w:hideMark/>
          </w:tcPr>
          <w:p w14:paraId="2CB2C20F"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Basophiles</w:t>
            </w:r>
          </w:p>
        </w:tc>
        <w:tc>
          <w:tcPr>
            <w:tcW w:w="3253" w:type="dxa"/>
            <w:tcBorders>
              <w:top w:val="single" w:sz="4" w:space="0" w:color="auto"/>
              <w:left w:val="single" w:sz="4" w:space="0" w:color="auto"/>
              <w:bottom w:val="single" w:sz="4" w:space="0" w:color="auto"/>
              <w:right w:val="single" w:sz="4" w:space="0" w:color="auto"/>
            </w:tcBorders>
          </w:tcPr>
          <w:p w14:paraId="60CB7D55"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79941572"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0- 1,0%</w:t>
            </w:r>
          </w:p>
          <w:p w14:paraId="4107A203"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10 -120/cu mm</w:t>
            </w:r>
          </w:p>
        </w:tc>
      </w:tr>
      <w:tr w:rsidR="00071DA3" w:rsidRPr="005377E9" w14:paraId="49065418" w14:textId="77777777" w:rsidTr="00071DA3">
        <w:tc>
          <w:tcPr>
            <w:tcW w:w="3260" w:type="dxa"/>
            <w:tcBorders>
              <w:top w:val="single" w:sz="4" w:space="0" w:color="auto"/>
              <w:left w:val="single" w:sz="4" w:space="0" w:color="auto"/>
              <w:bottom w:val="single" w:sz="4" w:space="0" w:color="auto"/>
              <w:right w:val="single" w:sz="4" w:space="0" w:color="auto"/>
            </w:tcBorders>
            <w:hideMark/>
          </w:tcPr>
          <w:p w14:paraId="76F3D4FE" w14:textId="4D7610C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Eosinophil</w:t>
            </w:r>
          </w:p>
        </w:tc>
        <w:tc>
          <w:tcPr>
            <w:tcW w:w="3253" w:type="dxa"/>
            <w:tcBorders>
              <w:top w:val="single" w:sz="4" w:space="0" w:color="auto"/>
              <w:left w:val="single" w:sz="4" w:space="0" w:color="auto"/>
              <w:bottom w:val="single" w:sz="4" w:space="0" w:color="auto"/>
              <w:right w:val="single" w:sz="4" w:space="0" w:color="auto"/>
            </w:tcBorders>
          </w:tcPr>
          <w:p w14:paraId="033F14EE"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6</w:t>
            </w:r>
          </w:p>
        </w:tc>
        <w:tc>
          <w:tcPr>
            <w:tcW w:w="3223" w:type="dxa"/>
            <w:tcBorders>
              <w:top w:val="single" w:sz="4" w:space="0" w:color="auto"/>
              <w:left w:val="single" w:sz="4" w:space="0" w:color="auto"/>
              <w:bottom w:val="single" w:sz="4" w:space="0" w:color="auto"/>
              <w:right w:val="single" w:sz="4" w:space="0" w:color="auto"/>
            </w:tcBorders>
            <w:hideMark/>
          </w:tcPr>
          <w:p w14:paraId="26129D4B"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1-4%</w:t>
            </w:r>
          </w:p>
          <w:p w14:paraId="33290DE2"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4- -500 cu mm</w:t>
            </w:r>
          </w:p>
        </w:tc>
      </w:tr>
      <w:tr w:rsidR="00071DA3" w:rsidRPr="005377E9" w14:paraId="4646E123" w14:textId="77777777" w:rsidTr="00071DA3">
        <w:tc>
          <w:tcPr>
            <w:tcW w:w="3260" w:type="dxa"/>
            <w:tcBorders>
              <w:top w:val="single" w:sz="4" w:space="0" w:color="auto"/>
              <w:left w:val="single" w:sz="4" w:space="0" w:color="auto"/>
              <w:bottom w:val="single" w:sz="4" w:space="0" w:color="auto"/>
              <w:right w:val="single" w:sz="4" w:space="0" w:color="auto"/>
            </w:tcBorders>
            <w:hideMark/>
          </w:tcPr>
          <w:p w14:paraId="12D4F104"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Lymphocyte</w:t>
            </w:r>
          </w:p>
        </w:tc>
        <w:tc>
          <w:tcPr>
            <w:tcW w:w="3253" w:type="dxa"/>
            <w:tcBorders>
              <w:top w:val="single" w:sz="4" w:space="0" w:color="auto"/>
              <w:left w:val="single" w:sz="4" w:space="0" w:color="auto"/>
              <w:bottom w:val="single" w:sz="4" w:space="0" w:color="auto"/>
              <w:right w:val="single" w:sz="4" w:space="0" w:color="auto"/>
            </w:tcBorders>
          </w:tcPr>
          <w:p w14:paraId="0E2EE732"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681A3E"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25-35%</w:t>
            </w:r>
          </w:p>
          <w:p w14:paraId="0CC39564"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800 -3,500/cu mm</w:t>
            </w:r>
          </w:p>
        </w:tc>
      </w:tr>
      <w:tr w:rsidR="00071DA3" w:rsidRPr="005377E9" w14:paraId="4F5B9C52" w14:textId="77777777" w:rsidTr="00071DA3">
        <w:tc>
          <w:tcPr>
            <w:tcW w:w="3260" w:type="dxa"/>
            <w:tcBorders>
              <w:top w:val="single" w:sz="4" w:space="0" w:color="auto"/>
              <w:left w:val="single" w:sz="4" w:space="0" w:color="auto"/>
              <w:bottom w:val="single" w:sz="4" w:space="0" w:color="auto"/>
              <w:right w:val="single" w:sz="4" w:space="0" w:color="auto"/>
            </w:tcBorders>
            <w:hideMark/>
          </w:tcPr>
          <w:p w14:paraId="2837E451" w14:textId="456E7E01" w:rsidR="00071DA3" w:rsidRPr="005377E9" w:rsidRDefault="00071DA3" w:rsidP="00071DA3">
            <w:pPr>
              <w:spacing w:after="0"/>
              <w:jc w:val="center"/>
              <w:rPr>
                <w:rFonts w:cs="Times New Roman"/>
                <w:b/>
                <w:color w:val="000000"/>
                <w:sz w:val="24"/>
                <w:szCs w:val="24"/>
                <w:lang w:val="en-GB"/>
              </w:rPr>
            </w:pPr>
            <w:r w:rsidRPr="005377E9">
              <w:rPr>
                <w:rFonts w:cs="Times New Roman"/>
                <w:b/>
                <w:sz w:val="24"/>
                <w:szCs w:val="24"/>
                <w:lang w:val="en-GB"/>
              </w:rPr>
              <w:t>Monocyte</w:t>
            </w:r>
          </w:p>
        </w:tc>
        <w:tc>
          <w:tcPr>
            <w:tcW w:w="3253" w:type="dxa"/>
            <w:tcBorders>
              <w:top w:val="single" w:sz="4" w:space="0" w:color="auto"/>
              <w:left w:val="single" w:sz="4" w:space="0" w:color="auto"/>
              <w:bottom w:val="single" w:sz="4" w:space="0" w:color="auto"/>
              <w:right w:val="single" w:sz="4" w:space="0" w:color="auto"/>
            </w:tcBorders>
          </w:tcPr>
          <w:p w14:paraId="033EC0C9"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9768BD4"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3-7%</w:t>
            </w:r>
          </w:p>
          <w:p w14:paraId="73DF0F51"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200-800/cu mm</w:t>
            </w:r>
          </w:p>
        </w:tc>
      </w:tr>
      <w:tr w:rsidR="00071DA3" w:rsidRPr="005377E9" w14:paraId="7B614F62" w14:textId="77777777" w:rsidTr="00071DA3">
        <w:tc>
          <w:tcPr>
            <w:tcW w:w="3260" w:type="dxa"/>
            <w:tcBorders>
              <w:top w:val="single" w:sz="4" w:space="0" w:color="auto"/>
              <w:left w:val="single" w:sz="4" w:space="0" w:color="auto"/>
              <w:bottom w:val="single" w:sz="4" w:space="0" w:color="auto"/>
              <w:right w:val="single" w:sz="4" w:space="0" w:color="auto"/>
            </w:tcBorders>
            <w:hideMark/>
          </w:tcPr>
          <w:p w14:paraId="0888E669" w14:textId="77777777" w:rsidR="00071DA3" w:rsidRPr="005377E9" w:rsidRDefault="00071DA3" w:rsidP="00071DA3">
            <w:pPr>
              <w:spacing w:after="0"/>
              <w:jc w:val="center"/>
              <w:rPr>
                <w:rFonts w:cs="Times New Roman"/>
                <w:b/>
                <w:color w:val="000000"/>
                <w:sz w:val="24"/>
                <w:szCs w:val="24"/>
                <w:lang w:val="en-GB"/>
              </w:rPr>
            </w:pPr>
            <w:r w:rsidRPr="005377E9">
              <w:rPr>
                <w:rFonts w:cs="Times New Roman"/>
                <w:b/>
                <w:sz w:val="24"/>
                <w:szCs w:val="24"/>
                <w:lang w:val="en-GB"/>
              </w:rPr>
              <w:t>thrombocyte</w:t>
            </w:r>
          </w:p>
        </w:tc>
        <w:tc>
          <w:tcPr>
            <w:tcW w:w="3253" w:type="dxa"/>
            <w:tcBorders>
              <w:top w:val="single" w:sz="4" w:space="0" w:color="auto"/>
              <w:left w:val="single" w:sz="4" w:space="0" w:color="auto"/>
              <w:bottom w:val="single" w:sz="4" w:space="0" w:color="auto"/>
              <w:right w:val="single" w:sz="4" w:space="0" w:color="auto"/>
            </w:tcBorders>
          </w:tcPr>
          <w:p w14:paraId="06FBFDD9"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570</w:t>
            </w:r>
          </w:p>
        </w:tc>
        <w:tc>
          <w:tcPr>
            <w:tcW w:w="3223" w:type="dxa"/>
            <w:tcBorders>
              <w:top w:val="single" w:sz="4" w:space="0" w:color="auto"/>
              <w:left w:val="single" w:sz="4" w:space="0" w:color="auto"/>
              <w:bottom w:val="single" w:sz="4" w:space="0" w:color="auto"/>
              <w:right w:val="single" w:sz="4" w:space="0" w:color="auto"/>
            </w:tcBorders>
            <w:hideMark/>
          </w:tcPr>
          <w:p w14:paraId="0C462E0D"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150,000-450,000/cu mm</w:t>
            </w:r>
          </w:p>
        </w:tc>
      </w:tr>
      <w:tr w:rsidR="00071DA3" w:rsidRPr="005377E9" w14:paraId="6F9FA720" w14:textId="77777777" w:rsidTr="00071DA3">
        <w:tc>
          <w:tcPr>
            <w:tcW w:w="3260" w:type="dxa"/>
            <w:tcBorders>
              <w:top w:val="single" w:sz="4" w:space="0" w:color="auto"/>
              <w:left w:val="single" w:sz="4" w:space="0" w:color="auto"/>
              <w:bottom w:val="single" w:sz="4" w:space="0" w:color="auto"/>
              <w:right w:val="single" w:sz="4" w:space="0" w:color="auto"/>
            </w:tcBorders>
          </w:tcPr>
          <w:p w14:paraId="5F2F5850" w14:textId="77777777" w:rsidR="00071DA3" w:rsidRPr="005377E9" w:rsidRDefault="00071DA3" w:rsidP="00071DA3">
            <w:pPr>
              <w:spacing w:after="0"/>
              <w:jc w:val="center"/>
              <w:rPr>
                <w:rFonts w:cs="Times New Roman"/>
                <w:b/>
                <w:color w:val="000000"/>
                <w:sz w:val="24"/>
                <w:szCs w:val="24"/>
                <w:lang w:val="en-GB"/>
              </w:rPr>
            </w:pPr>
            <w:r w:rsidRPr="005377E9">
              <w:rPr>
                <w:rFonts w:cs="Times New Roman"/>
                <w:b/>
                <w:sz w:val="24"/>
                <w:szCs w:val="24"/>
                <w:lang w:val="en-GB"/>
              </w:rPr>
              <w:t>Morphological changes of blood cells</w:t>
            </w:r>
          </w:p>
        </w:tc>
        <w:tc>
          <w:tcPr>
            <w:tcW w:w="3253" w:type="dxa"/>
            <w:tcBorders>
              <w:top w:val="single" w:sz="4" w:space="0" w:color="auto"/>
              <w:left w:val="single" w:sz="4" w:space="0" w:color="auto"/>
              <w:bottom w:val="single" w:sz="4" w:space="0" w:color="auto"/>
              <w:right w:val="single" w:sz="4" w:space="0" w:color="auto"/>
            </w:tcBorders>
          </w:tcPr>
          <w:p w14:paraId="365BDCB0" w14:textId="77777777" w:rsidR="00071DA3" w:rsidRPr="005377E9" w:rsidRDefault="00071DA3" w:rsidP="00071DA3">
            <w:pPr>
              <w:spacing w:after="0"/>
              <w:jc w:val="center"/>
              <w:rPr>
                <w:rFonts w:cs="Times New Roman"/>
                <w:sz w:val="24"/>
                <w:szCs w:val="24"/>
                <w:lang w:val="en-GB"/>
              </w:rPr>
            </w:pPr>
            <w:r w:rsidRPr="005377E9">
              <w:rPr>
                <w:rFonts w:cs="Times New Roman"/>
                <w:b/>
                <w:sz w:val="24"/>
                <w:szCs w:val="24"/>
                <w:lang w:val="en-GB"/>
              </w:rPr>
              <w:t>Anisocytosis, poikilocytosis, anulocytosis</w:t>
            </w:r>
          </w:p>
        </w:tc>
        <w:tc>
          <w:tcPr>
            <w:tcW w:w="3223" w:type="dxa"/>
            <w:tcBorders>
              <w:top w:val="single" w:sz="4" w:space="0" w:color="auto"/>
              <w:left w:val="single" w:sz="4" w:space="0" w:color="auto"/>
              <w:bottom w:val="single" w:sz="4" w:space="0" w:color="auto"/>
              <w:right w:val="single" w:sz="4" w:space="0" w:color="auto"/>
            </w:tcBorders>
          </w:tcPr>
          <w:p w14:paraId="7D2E2DCA" w14:textId="77777777" w:rsidR="00071DA3" w:rsidRPr="005377E9" w:rsidRDefault="00071DA3" w:rsidP="00071DA3">
            <w:pPr>
              <w:spacing w:after="0"/>
              <w:jc w:val="center"/>
              <w:rPr>
                <w:rFonts w:cs="Times New Roman"/>
                <w:sz w:val="24"/>
                <w:szCs w:val="24"/>
                <w:lang w:val="en-GB"/>
              </w:rPr>
            </w:pPr>
          </w:p>
        </w:tc>
      </w:tr>
      <w:tr w:rsidR="00071DA3" w:rsidRPr="005377E9" w14:paraId="0D65C352" w14:textId="77777777" w:rsidTr="00071DA3">
        <w:tc>
          <w:tcPr>
            <w:tcW w:w="3260" w:type="dxa"/>
            <w:tcBorders>
              <w:top w:val="single" w:sz="4" w:space="0" w:color="auto"/>
              <w:left w:val="single" w:sz="4" w:space="0" w:color="auto"/>
              <w:bottom w:val="single" w:sz="4" w:space="0" w:color="auto"/>
              <w:right w:val="single" w:sz="4" w:space="0" w:color="auto"/>
            </w:tcBorders>
          </w:tcPr>
          <w:p w14:paraId="5ADB637F" w14:textId="77777777" w:rsidR="00071DA3" w:rsidRPr="005377E9" w:rsidRDefault="00071DA3" w:rsidP="00071DA3">
            <w:pPr>
              <w:spacing w:after="0"/>
              <w:jc w:val="center"/>
              <w:rPr>
                <w:rFonts w:cs="Times New Roman"/>
                <w:b/>
                <w:color w:val="000000"/>
                <w:sz w:val="24"/>
                <w:szCs w:val="24"/>
                <w:lang w:val="en-GB"/>
              </w:rPr>
            </w:pPr>
            <w:r w:rsidRPr="005377E9">
              <w:rPr>
                <w:rFonts w:cs="Times New Roman"/>
                <w:b/>
                <w:color w:val="000000"/>
                <w:sz w:val="24"/>
                <w:szCs w:val="24"/>
                <w:lang w:val="en-GB"/>
              </w:rPr>
              <w:t>EPO</w:t>
            </w:r>
          </w:p>
        </w:tc>
        <w:tc>
          <w:tcPr>
            <w:tcW w:w="3253" w:type="dxa"/>
            <w:tcBorders>
              <w:top w:val="single" w:sz="4" w:space="0" w:color="auto"/>
              <w:left w:val="single" w:sz="4" w:space="0" w:color="auto"/>
              <w:bottom w:val="single" w:sz="4" w:space="0" w:color="auto"/>
              <w:right w:val="single" w:sz="4" w:space="0" w:color="auto"/>
            </w:tcBorders>
          </w:tcPr>
          <w:p w14:paraId="2D84D621"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2,5</w:t>
            </w:r>
          </w:p>
        </w:tc>
        <w:tc>
          <w:tcPr>
            <w:tcW w:w="3223" w:type="dxa"/>
            <w:tcBorders>
              <w:top w:val="single" w:sz="4" w:space="0" w:color="auto"/>
              <w:left w:val="single" w:sz="4" w:space="0" w:color="auto"/>
              <w:bottom w:val="single" w:sz="4" w:space="0" w:color="auto"/>
              <w:right w:val="single" w:sz="4" w:space="0" w:color="auto"/>
            </w:tcBorders>
          </w:tcPr>
          <w:p w14:paraId="5C178568"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4,3 – 29 UI/L</w:t>
            </w:r>
          </w:p>
        </w:tc>
      </w:tr>
    </w:tbl>
    <w:p w14:paraId="02EF02A5" w14:textId="6F847D28" w:rsidR="00143DF4" w:rsidRPr="005377E9" w:rsidRDefault="00143DF4" w:rsidP="00071DA3">
      <w:pPr>
        <w:spacing w:after="0"/>
        <w:jc w:val="both"/>
        <w:rPr>
          <w:rFonts w:eastAsia="Times New Roman" w:cs="Times New Roman"/>
          <w:sz w:val="24"/>
          <w:szCs w:val="24"/>
          <w:lang w:val="en-GB" w:eastAsia="ro-MD"/>
        </w:rPr>
      </w:pPr>
    </w:p>
    <w:p w14:paraId="1946A48E" w14:textId="77777777" w:rsidR="005377E9" w:rsidRDefault="005377E9" w:rsidP="00071DA3">
      <w:pPr>
        <w:spacing w:after="0"/>
        <w:jc w:val="both"/>
        <w:rPr>
          <w:rFonts w:eastAsia="Times New Roman" w:cs="Times New Roman"/>
          <w:b/>
          <w:bCs/>
          <w:sz w:val="24"/>
          <w:szCs w:val="24"/>
          <w:lang w:val="en-GB" w:eastAsia="ro-MD"/>
        </w:rPr>
      </w:pPr>
    </w:p>
    <w:p w14:paraId="26451F2D" w14:textId="21DF943D"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1. What type of pathological process of the erythrocyte system is present in the patient, absolute or relative? Explain the changes in the haemogram.</w:t>
      </w:r>
    </w:p>
    <w:p w14:paraId="44C9D3C5"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7FCEC99">
          <v:rect id="_x0000_i1169" style="width:0;height:1.5pt" o:hralign="center" o:hrstd="t" o:hr="t" fillcolor="#a0a0a0" stroked="f"/>
        </w:pict>
      </w:r>
    </w:p>
    <w:p w14:paraId="0DCE15E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D0D8F55">
          <v:rect id="_x0000_i1170" style="width:0;height:1.5pt" o:hralign="center" o:hrstd="t" o:hr="t" fillcolor="#a0a0a0" stroked="f"/>
        </w:pict>
      </w:r>
    </w:p>
    <w:p w14:paraId="362B9AAF"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C40A358">
          <v:rect id="_x0000_i1171" style="width:0;height:1.5pt" o:hralign="center" o:hrstd="t" o:hr="t" fillcolor="#a0a0a0" stroked="f"/>
        </w:pict>
      </w:r>
    </w:p>
    <w:p w14:paraId="41D9FBE6"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6C73D5D">
          <v:rect id="_x0000_i1172" style="width:0;height:1.5pt" o:hralign="center" o:hrstd="t" o:hr="t" fillcolor="#a0a0a0" stroked="f"/>
        </w:pict>
      </w:r>
    </w:p>
    <w:p w14:paraId="62A1759A"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489DCD1">
          <v:rect id="_x0000_i1173" style="width:0;height:1.5pt" o:hralign="center" o:hrstd="t" o:hr="t" fillcolor="#a0a0a0" stroked="f"/>
        </w:pict>
      </w:r>
    </w:p>
    <w:p w14:paraId="672986FC"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2. What type of erythrocyte pathological process is present in the patient, absolute primary or absolute secondary? Explain the changes in the haemogram.</w:t>
      </w:r>
    </w:p>
    <w:p w14:paraId="3F2C5CE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7E93B6E">
          <v:rect id="_x0000_i1174" style="width:0;height:1.5pt" o:hralign="center" o:hrstd="t" o:hr="t" fillcolor="#a0a0a0" stroked="f"/>
        </w:pict>
      </w:r>
    </w:p>
    <w:p w14:paraId="23F58860"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999CE63">
          <v:rect id="_x0000_i1175" style="width:0;height:1.5pt" o:hralign="center" o:hrstd="t" o:hr="t" fillcolor="#a0a0a0" stroked="f"/>
        </w:pict>
      </w:r>
    </w:p>
    <w:p w14:paraId="1D7D9F06"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C8FAD98">
          <v:rect id="_x0000_i1176" style="width:0;height:1.5pt" o:hralign="center" o:hrstd="t" o:hr="t" fillcolor="#a0a0a0" stroked="f"/>
        </w:pict>
      </w:r>
    </w:p>
    <w:p w14:paraId="774A5BFA"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F035CFC">
          <v:rect id="_x0000_i1177" style="width:0;height:1.5pt" o:hralign="center" o:hrstd="t" o:hr="t" fillcolor="#a0a0a0" stroked="f"/>
        </w:pict>
      </w:r>
    </w:p>
    <w:p w14:paraId="7AB78BDD"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F13154D">
          <v:rect id="_x0000_i1178" style="width:0;height:1.5pt" o:hralign="center" o:hrstd="t" o:hr="t" fillcolor="#a0a0a0" stroked="f"/>
        </w:pict>
      </w:r>
    </w:p>
    <w:p w14:paraId="6E7D9BD6"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3. What is the pathogenesis of this pathological process noted in the patient?</w:t>
      </w:r>
    </w:p>
    <w:p w14:paraId="63D05900"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A24F813">
          <v:rect id="_x0000_i1179" style="width:0;height:1.5pt" o:hralign="center" o:hrstd="t" o:hr="t" fillcolor="#a0a0a0" stroked="f"/>
        </w:pict>
      </w:r>
    </w:p>
    <w:p w14:paraId="4AF3435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74DC738">
          <v:rect id="_x0000_i1180" style="width:0;height:1.5pt" o:hralign="center" o:hrstd="t" o:hr="t" fillcolor="#a0a0a0" stroked="f"/>
        </w:pict>
      </w:r>
    </w:p>
    <w:p w14:paraId="716C5C57"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DE092C6">
          <v:rect id="_x0000_i1181" style="width:0;height:1.5pt" o:hralign="center" o:hrstd="t" o:hr="t" fillcolor="#a0a0a0" stroked="f"/>
        </w:pict>
      </w:r>
    </w:p>
    <w:p w14:paraId="651F64B9"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B6B9132">
          <v:rect id="_x0000_i1182" style="width:0;height:1.5pt" o:hralign="center" o:hrstd="t" o:hr="t" fillcolor="#a0a0a0" stroked="f"/>
        </w:pict>
      </w:r>
    </w:p>
    <w:p w14:paraId="0067F570"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ADE7C9">
          <v:rect id="_x0000_i1183" style="width:0;height:1.5pt" o:hralign="center" o:hrstd="t" o:hr="t" fillcolor="#a0a0a0" stroked="f"/>
        </w:pict>
      </w:r>
    </w:p>
    <w:p w14:paraId="2F3F7034"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4. The haemogram shows the values of the parameters MCV, MCH and MCHC. What do these parameters indicate in this patient and what is the pathogenetic mechanism of these changes?</w:t>
      </w:r>
    </w:p>
    <w:p w14:paraId="2FC03C4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12A1BB7A">
          <v:rect id="_x0000_i1184" style="width:0;height:1.5pt" o:hralign="center" o:hrstd="t" o:hr="t" fillcolor="#a0a0a0" stroked="f"/>
        </w:pict>
      </w:r>
    </w:p>
    <w:p w14:paraId="7CD65426"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1A1E64C">
          <v:rect id="_x0000_i1185" style="width:0;height:1.5pt" o:hralign="center" o:hrstd="t" o:hr="t" fillcolor="#a0a0a0" stroked="f"/>
        </w:pict>
      </w:r>
    </w:p>
    <w:p w14:paraId="45673183"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B0CED8B">
          <v:rect id="_x0000_i1186" style="width:0;height:1.5pt" o:hralign="center" o:hrstd="t" o:hr="t" fillcolor="#a0a0a0" stroked="f"/>
        </w:pict>
      </w:r>
    </w:p>
    <w:p w14:paraId="22E3443C"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01B19B">
          <v:rect id="_x0000_i1187" style="width:0;height:1.5pt" o:hralign="center" o:hrstd="t" o:hr="t" fillcolor="#a0a0a0" stroked="f"/>
        </w:pict>
      </w:r>
    </w:p>
    <w:p w14:paraId="03BD7CE1"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E07656C">
          <v:rect id="_x0000_i1188" style="width:0;height:1.5pt" o:hralign="center" o:hrstd="t" o:hr="t" fillcolor="#a0a0a0" stroked="f"/>
        </w:pict>
      </w:r>
    </w:p>
    <w:p w14:paraId="176C775E"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5. What is the pathogenetic mechanism of some neurological signs: insomnia, headache, visual disturbances?</w:t>
      </w:r>
    </w:p>
    <w:p w14:paraId="372C0A65"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CA991B">
          <v:rect id="_x0000_i1189" style="width:0;height:1.5pt" o:hralign="center" o:hrstd="t" o:hr="t" fillcolor="#a0a0a0" stroked="f"/>
        </w:pict>
      </w:r>
    </w:p>
    <w:p w14:paraId="2F9795D7"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360757B">
          <v:rect id="_x0000_i1190" style="width:0;height:1.5pt" o:hralign="center" o:hrstd="t" o:hr="t" fillcolor="#a0a0a0" stroked="f"/>
        </w:pict>
      </w:r>
    </w:p>
    <w:p w14:paraId="655C2814"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687ACE6">
          <v:rect id="_x0000_i1191" style="width:0;height:1.5pt" o:hralign="center" o:hrstd="t" o:hr="t" fillcolor="#a0a0a0" stroked="f"/>
        </w:pict>
      </w:r>
    </w:p>
    <w:p w14:paraId="1B7A7257"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E00DCC1">
          <v:rect id="_x0000_i1192" style="width:0;height:1.5pt" o:hralign="center" o:hrstd="t" o:hr="t" fillcolor="#a0a0a0" stroked="f"/>
        </w:pict>
      </w:r>
    </w:p>
    <w:p w14:paraId="43813CBC"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221B2DB">
          <v:rect id="_x0000_i1193" style="width:0;height:1.5pt" o:hralign="center" o:hrstd="t" o:hr="t" fillcolor="#a0a0a0" stroked="f"/>
        </w:pict>
      </w:r>
    </w:p>
    <w:p w14:paraId="5003DCED"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6. How does blood pressure change and what is the pathogenetic mechanism (replay by pathogenetic chain)?</w:t>
      </w:r>
    </w:p>
    <w:p w14:paraId="3F3F47C4"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1D72DC3">
          <v:rect id="_x0000_i1194" style="width:0;height:1.5pt" o:hralign="center" o:hrstd="t" o:hr="t" fillcolor="#a0a0a0" stroked="f"/>
        </w:pict>
      </w:r>
    </w:p>
    <w:p w14:paraId="79B0F19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7036024">
          <v:rect id="_x0000_i1195" style="width:0;height:1.5pt" o:hralign="center" o:hrstd="t" o:hr="t" fillcolor="#a0a0a0" stroked="f"/>
        </w:pict>
      </w:r>
    </w:p>
    <w:p w14:paraId="1431CB7C"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78C17CC">
          <v:rect id="_x0000_i1196" style="width:0;height:1.5pt" o:hralign="center" o:hrstd="t" o:hr="t" fillcolor="#a0a0a0" stroked="f"/>
        </w:pict>
      </w:r>
    </w:p>
    <w:p w14:paraId="55581768"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479DB54">
          <v:rect id="_x0000_i1197" style="width:0;height:1.5pt" o:hralign="center" o:hrstd="t" o:hr="t" fillcolor="#a0a0a0" stroked="f"/>
        </w:pict>
      </w:r>
    </w:p>
    <w:p w14:paraId="2F86D5F0"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1E006C6">
          <v:rect id="_x0000_i1198" style="width:0;height:1.5pt" o:hralign="center" o:hrstd="t" o:hr="t" fillcolor="#a0a0a0" stroked="f"/>
        </w:pict>
      </w:r>
    </w:p>
    <w:p w14:paraId="62CA13E7" w14:textId="77777777" w:rsidR="00143DF4" w:rsidRPr="005377E9" w:rsidRDefault="00143DF4" w:rsidP="00071DA3">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7. What is the pathogenetic mechanism of moderate hepatomegaly?</w:t>
      </w:r>
    </w:p>
    <w:p w14:paraId="7D6A7C33"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A70AAED">
          <v:rect id="_x0000_i1199" style="width:0;height:1.5pt" o:hralign="center" o:hrstd="t" o:hr="t" fillcolor="#a0a0a0" stroked="f"/>
        </w:pict>
      </w:r>
    </w:p>
    <w:p w14:paraId="792BB752"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F5A2D80">
          <v:rect id="_x0000_i1200" style="width:0;height:1.5pt" o:hralign="center" o:hrstd="t" o:hr="t" fillcolor="#a0a0a0" stroked="f"/>
        </w:pict>
      </w:r>
    </w:p>
    <w:p w14:paraId="1D24BC4D"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905473">
          <v:rect id="_x0000_i1201" style="width:0;height:1.5pt" o:hralign="center" o:hrstd="t" o:hr="t" fillcolor="#a0a0a0" stroked="f"/>
        </w:pict>
      </w:r>
    </w:p>
    <w:p w14:paraId="2558A506"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904AE86">
          <v:rect id="_x0000_i1202" style="width:0;height:1.5pt" o:hralign="center" o:hrstd="t" o:hr="t" fillcolor="#a0a0a0" stroked="f"/>
        </w:pict>
      </w:r>
    </w:p>
    <w:p w14:paraId="54BFA2DB"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3A80FFD">
          <v:rect id="_x0000_i1203" style="width:0;height:1.5pt" o:hralign="center" o:hrstd="t" o:hr="t" fillcolor="#a0a0a0" stroked="f"/>
        </w:pict>
      </w:r>
    </w:p>
    <w:p w14:paraId="56D796EE" w14:textId="77777777" w:rsidR="00143DF4" w:rsidRPr="005377E9" w:rsidRDefault="00A145A4" w:rsidP="00071DA3">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7A376C">
          <v:rect id="_x0000_i1204" style="width:0;height:1.5pt" o:hralign="center" o:hrstd="t" o:hr="t" fillcolor="#a0a0a0" stroked="f"/>
        </w:pict>
      </w:r>
    </w:p>
    <w:p w14:paraId="59811461" w14:textId="77777777" w:rsidR="00B844CD" w:rsidRPr="005377E9" w:rsidRDefault="00B844CD" w:rsidP="00071DA3">
      <w:pPr>
        <w:spacing w:after="0" w:line="276" w:lineRule="auto"/>
        <w:jc w:val="both"/>
        <w:rPr>
          <w:rFonts w:cs="Times New Roman"/>
          <w:b/>
          <w:bCs/>
          <w:sz w:val="24"/>
          <w:szCs w:val="24"/>
          <w:lang w:val="en-GB"/>
        </w:rPr>
      </w:pPr>
    </w:p>
    <w:p w14:paraId="47F7A25B" w14:textId="77777777" w:rsidR="00372571" w:rsidRPr="005377E9" w:rsidRDefault="00372571" w:rsidP="00071DA3">
      <w:pPr>
        <w:spacing w:after="0" w:line="276" w:lineRule="auto"/>
        <w:jc w:val="both"/>
        <w:rPr>
          <w:rFonts w:cs="Times New Roman"/>
          <w:bCs/>
          <w:sz w:val="24"/>
          <w:szCs w:val="24"/>
          <w:lang w:val="en-GB"/>
        </w:rPr>
      </w:pPr>
    </w:p>
    <w:p w14:paraId="021C6417" w14:textId="77777777" w:rsidR="009B52CE" w:rsidRPr="005377E9" w:rsidRDefault="00940D8A" w:rsidP="00071DA3">
      <w:pPr>
        <w:spacing w:line="276" w:lineRule="auto"/>
        <w:jc w:val="both"/>
        <w:rPr>
          <w:rFonts w:cs="Times New Roman"/>
          <w:sz w:val="24"/>
          <w:szCs w:val="24"/>
          <w:lang w:val="en-GB"/>
        </w:rPr>
      </w:pPr>
      <w:r w:rsidRPr="005377E9">
        <w:rPr>
          <w:rFonts w:cs="Times New Roman"/>
          <w:sz w:val="24"/>
          <w:szCs w:val="24"/>
          <w:lang w:val="en-GB"/>
        </w:rPr>
        <w:br w:type="page"/>
      </w:r>
    </w:p>
    <w:p w14:paraId="7C80F208" w14:textId="2A540F6B" w:rsidR="00B847AB" w:rsidRPr="005377E9" w:rsidRDefault="00B847AB" w:rsidP="00071DA3">
      <w:pPr>
        <w:spacing w:line="276" w:lineRule="auto"/>
        <w:jc w:val="center"/>
        <w:rPr>
          <w:rFonts w:cs="Times New Roman"/>
          <w:b/>
          <w:szCs w:val="28"/>
          <w:lang w:val="en-GB"/>
        </w:rPr>
      </w:pPr>
      <w:r w:rsidRPr="005377E9">
        <w:rPr>
          <w:rFonts w:eastAsia="Times New Roman" w:cs="Times New Roman"/>
          <w:b/>
          <w:szCs w:val="28"/>
          <w:lang w:val="en-GB" w:eastAsia="ru-RU"/>
        </w:rPr>
        <w:lastRenderedPageBreak/>
        <w:t>Topic 2: Pathophysiology of the leukocyte series. Leukocytosis. Leukopenia. Leukoses. Etiology. Pathogenesis</w:t>
      </w:r>
    </w:p>
    <w:p w14:paraId="0E3F6239" w14:textId="77777777" w:rsidR="00163A83" w:rsidRPr="005377E9" w:rsidRDefault="00940D8A" w:rsidP="00071DA3">
      <w:pPr>
        <w:spacing w:line="276" w:lineRule="auto"/>
        <w:jc w:val="center"/>
        <w:rPr>
          <w:rFonts w:cs="Times New Roman"/>
          <w:b/>
          <w:bCs/>
          <w:sz w:val="24"/>
          <w:szCs w:val="24"/>
          <w:lang w:val="en-GB"/>
        </w:rPr>
      </w:pPr>
      <w:r w:rsidRPr="005377E9">
        <w:rPr>
          <w:rFonts w:cs="Times New Roman"/>
          <w:b/>
          <w:bCs/>
          <w:sz w:val="24"/>
          <w:szCs w:val="24"/>
          <w:lang w:val="en-GB"/>
        </w:rPr>
        <w:t>Clinical case 1</w:t>
      </w:r>
    </w:p>
    <w:p w14:paraId="30A7D8C9"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A 65-year-old man, on public transport, loses consciousness after a coughing fit. He is transported by AMU to the Hospital, where he is admitted to the Therapy Department with the fallowing complaints: progressive dyspnea, dry cough, fever, petechiae in the thoracic region and ecchymoses on the abdomen and legs.</w:t>
      </w:r>
    </w:p>
    <w:p w14:paraId="323453B6"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b/>
          <w:bCs/>
          <w:sz w:val="24"/>
          <w:szCs w:val="24"/>
          <w:lang w:val="en-GB"/>
        </w:rPr>
        <w:t>Anamnesis:</w:t>
      </w:r>
      <w:r w:rsidRPr="005377E9">
        <w:rPr>
          <w:rFonts w:cs="Times New Roman"/>
          <w:sz w:val="24"/>
          <w:szCs w:val="24"/>
          <w:lang w:val="en-GB"/>
        </w:rPr>
        <w:t xml:space="preserve"> chronic bronchitis, recurrent urogenital fungal infections, gingivorrhea after oral hygiene.</w:t>
      </w:r>
    </w:p>
    <w:tbl>
      <w:tblPr>
        <w:tblStyle w:val="Tabelgril"/>
        <w:tblpPr w:leftFromText="180" w:rightFromText="180" w:vertAnchor="page" w:horzAnchor="page" w:tblpX="1130" w:tblpY="5512"/>
        <w:tblW w:w="9518" w:type="dxa"/>
        <w:tblInd w:w="0" w:type="dxa"/>
        <w:tblCellMar>
          <w:left w:w="108" w:type="dxa"/>
          <w:right w:w="108" w:type="dxa"/>
        </w:tblCellMar>
        <w:tblLook w:val="04A0" w:firstRow="1" w:lastRow="0" w:firstColumn="1" w:lastColumn="0" w:noHBand="0" w:noVBand="1"/>
      </w:tblPr>
      <w:tblGrid>
        <w:gridCol w:w="2379"/>
        <w:gridCol w:w="2379"/>
        <w:gridCol w:w="2380"/>
        <w:gridCol w:w="2380"/>
      </w:tblGrid>
      <w:tr w:rsidR="00071DA3" w:rsidRPr="005377E9" w14:paraId="202FADA4" w14:textId="77777777" w:rsidTr="00071DA3">
        <w:trPr>
          <w:trHeight w:val="505"/>
        </w:trPr>
        <w:tc>
          <w:tcPr>
            <w:tcW w:w="2379" w:type="dxa"/>
          </w:tcPr>
          <w:p w14:paraId="7BFC3DDD"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Terminology</w:t>
            </w:r>
          </w:p>
          <w:p w14:paraId="16DE35BB" w14:textId="77777777" w:rsidR="00071DA3" w:rsidRPr="005377E9" w:rsidRDefault="00071DA3" w:rsidP="00071DA3">
            <w:pPr>
              <w:spacing w:after="0"/>
              <w:jc w:val="center"/>
              <w:rPr>
                <w:rFonts w:cs="Times New Roman"/>
                <w:b/>
                <w:sz w:val="24"/>
                <w:szCs w:val="24"/>
                <w:lang w:val="en-GB"/>
              </w:rPr>
            </w:pPr>
          </w:p>
        </w:tc>
        <w:tc>
          <w:tcPr>
            <w:tcW w:w="2379" w:type="dxa"/>
          </w:tcPr>
          <w:p w14:paraId="153AAEAD" w14:textId="2BFD0089" w:rsidR="00071DA3" w:rsidRPr="005377E9" w:rsidRDefault="00071DA3" w:rsidP="00A45B49">
            <w:pPr>
              <w:spacing w:after="0"/>
              <w:rPr>
                <w:rFonts w:cs="Times New Roman"/>
                <w:b/>
                <w:sz w:val="24"/>
                <w:szCs w:val="24"/>
                <w:lang w:val="en-GB"/>
              </w:rPr>
            </w:pPr>
            <w:r w:rsidRPr="005377E9">
              <w:rPr>
                <w:rFonts w:cs="Times New Roman"/>
                <w:b/>
                <w:sz w:val="24"/>
                <w:szCs w:val="24"/>
                <w:lang w:val="en-GB"/>
              </w:rPr>
              <w:t>Results</w:t>
            </w:r>
            <w:r w:rsidR="00A45B49" w:rsidRPr="005377E9">
              <w:rPr>
                <w:rFonts w:cs="Times New Roman"/>
                <w:b/>
                <w:sz w:val="24"/>
                <w:szCs w:val="24"/>
                <w:lang w:val="en-GB"/>
              </w:rPr>
              <w:t xml:space="preserve"> </w:t>
            </w:r>
            <w:r w:rsidRPr="005377E9">
              <w:rPr>
                <w:rFonts w:cs="Times New Roman"/>
                <w:b/>
                <w:sz w:val="24"/>
                <w:szCs w:val="24"/>
                <w:lang w:val="en-GB"/>
              </w:rPr>
              <w:t xml:space="preserve">of Patient </w:t>
            </w:r>
          </w:p>
        </w:tc>
        <w:tc>
          <w:tcPr>
            <w:tcW w:w="2380" w:type="dxa"/>
          </w:tcPr>
          <w:p w14:paraId="074BDCC5"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Measurement units</w:t>
            </w:r>
          </w:p>
        </w:tc>
        <w:tc>
          <w:tcPr>
            <w:tcW w:w="2380" w:type="dxa"/>
          </w:tcPr>
          <w:p w14:paraId="046134B5"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Reference values</w:t>
            </w:r>
          </w:p>
        </w:tc>
      </w:tr>
      <w:tr w:rsidR="00071DA3" w:rsidRPr="005377E9" w14:paraId="40A2C93D" w14:textId="77777777" w:rsidTr="00071DA3">
        <w:trPr>
          <w:trHeight w:val="505"/>
        </w:trPr>
        <w:tc>
          <w:tcPr>
            <w:tcW w:w="2379" w:type="dxa"/>
          </w:tcPr>
          <w:p w14:paraId="602534A8"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Hemoglobin (HGB)</w:t>
            </w:r>
          </w:p>
        </w:tc>
        <w:tc>
          <w:tcPr>
            <w:tcW w:w="2379" w:type="dxa"/>
          </w:tcPr>
          <w:p w14:paraId="0E620732"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88</w:t>
            </w:r>
          </w:p>
        </w:tc>
        <w:tc>
          <w:tcPr>
            <w:tcW w:w="2380" w:type="dxa"/>
          </w:tcPr>
          <w:p w14:paraId="61BACDCC"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g/l</w:t>
            </w:r>
          </w:p>
        </w:tc>
        <w:tc>
          <w:tcPr>
            <w:tcW w:w="2380" w:type="dxa"/>
          </w:tcPr>
          <w:p w14:paraId="0610769B" w14:textId="6CB9C294" w:rsidR="00071DA3" w:rsidRPr="005377E9" w:rsidRDefault="00071DA3" w:rsidP="00A45B49">
            <w:pPr>
              <w:spacing w:after="0"/>
              <w:rPr>
                <w:rFonts w:cs="Times New Roman"/>
                <w:b/>
                <w:sz w:val="24"/>
                <w:szCs w:val="24"/>
                <w:lang w:val="en-GB"/>
              </w:rPr>
            </w:pPr>
            <w:r w:rsidRPr="005377E9">
              <w:rPr>
                <w:rFonts w:cs="Times New Roman"/>
                <w:b/>
                <w:sz w:val="24"/>
                <w:szCs w:val="24"/>
                <w:lang w:val="en-GB"/>
              </w:rPr>
              <w:t xml:space="preserve">Man </w:t>
            </w:r>
            <w:r w:rsidRPr="005377E9">
              <w:rPr>
                <w:rFonts w:cs="Times New Roman"/>
                <w:b/>
                <w:sz w:val="24"/>
                <w:szCs w:val="24"/>
                <w:lang w:val="en-GB"/>
              </w:rPr>
              <w:tab/>
            </w:r>
            <w:r w:rsidR="00A45B49" w:rsidRPr="005377E9">
              <w:rPr>
                <w:rFonts w:cs="Times New Roman"/>
                <w:b/>
                <w:sz w:val="24"/>
                <w:szCs w:val="24"/>
                <w:lang w:val="en-GB"/>
              </w:rPr>
              <w:t xml:space="preserve">          136-172      </w:t>
            </w:r>
            <w:r w:rsidRPr="005377E9">
              <w:rPr>
                <w:rFonts w:cs="Times New Roman"/>
                <w:b/>
                <w:sz w:val="24"/>
                <w:szCs w:val="24"/>
                <w:lang w:val="en-GB"/>
              </w:rPr>
              <w:t xml:space="preserve">         Woman</w:t>
            </w:r>
            <w:r w:rsidR="00A45B49" w:rsidRPr="005377E9">
              <w:rPr>
                <w:rFonts w:cs="Times New Roman"/>
                <w:b/>
                <w:sz w:val="24"/>
                <w:szCs w:val="24"/>
                <w:lang w:val="en-GB"/>
              </w:rPr>
              <w:t xml:space="preserve">         120-150</w:t>
            </w:r>
          </w:p>
        </w:tc>
      </w:tr>
      <w:tr w:rsidR="00071DA3" w:rsidRPr="005377E9" w14:paraId="73F7B99F" w14:textId="77777777" w:rsidTr="00071DA3">
        <w:trPr>
          <w:trHeight w:val="505"/>
        </w:trPr>
        <w:tc>
          <w:tcPr>
            <w:tcW w:w="2379" w:type="dxa"/>
          </w:tcPr>
          <w:p w14:paraId="400EF417"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Erythrocytes (RBC)</w:t>
            </w:r>
          </w:p>
        </w:tc>
        <w:tc>
          <w:tcPr>
            <w:tcW w:w="2379" w:type="dxa"/>
          </w:tcPr>
          <w:p w14:paraId="18B6E269"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2,5</w:t>
            </w:r>
          </w:p>
        </w:tc>
        <w:tc>
          <w:tcPr>
            <w:tcW w:w="2380" w:type="dxa"/>
          </w:tcPr>
          <w:p w14:paraId="3B1897A2" w14:textId="77777777" w:rsidR="00071DA3" w:rsidRPr="005377E9" w:rsidRDefault="00071DA3" w:rsidP="00071DA3">
            <w:pPr>
              <w:spacing w:after="0"/>
              <w:jc w:val="center"/>
              <w:rPr>
                <w:rFonts w:cs="Times New Roman"/>
                <w:sz w:val="24"/>
                <w:szCs w:val="24"/>
                <w:lang w:val="en-GB"/>
              </w:rPr>
            </w:pPr>
            <w:r w:rsidRPr="005377E9">
              <w:rPr>
                <w:rFonts w:eastAsia="Times New Roman" w:cs="Times New Roman"/>
                <w:sz w:val="24"/>
                <w:szCs w:val="24"/>
                <w:lang w:val="en-GB" w:eastAsia="ru-RU"/>
              </w:rPr>
              <w:t>x 10</w:t>
            </w:r>
            <w:r w:rsidRPr="005377E9">
              <w:rPr>
                <w:rFonts w:eastAsia="Times New Roman" w:cs="Times New Roman"/>
                <w:sz w:val="24"/>
                <w:szCs w:val="24"/>
                <w:vertAlign w:val="superscript"/>
                <w:lang w:val="en-GB" w:eastAsia="ru-RU"/>
              </w:rPr>
              <w:t>6</w:t>
            </w:r>
            <w:r w:rsidRPr="005377E9">
              <w:rPr>
                <w:rFonts w:eastAsia="Times New Roman" w:cs="Times New Roman"/>
                <w:sz w:val="24"/>
                <w:szCs w:val="24"/>
                <w:lang w:val="en-GB" w:eastAsia="ru-RU"/>
              </w:rPr>
              <w:t>/mm</w:t>
            </w:r>
            <w:r w:rsidRPr="005377E9">
              <w:rPr>
                <w:rFonts w:eastAsia="Times New Roman" w:cs="Times New Roman"/>
                <w:sz w:val="24"/>
                <w:szCs w:val="24"/>
                <w:vertAlign w:val="superscript"/>
                <w:lang w:val="en-GB" w:eastAsia="ru-RU"/>
              </w:rPr>
              <w:t>3</w:t>
            </w:r>
          </w:p>
        </w:tc>
        <w:tc>
          <w:tcPr>
            <w:tcW w:w="2380" w:type="dxa"/>
          </w:tcPr>
          <w:p w14:paraId="488FB508" w14:textId="77777777" w:rsidR="00A45B49" w:rsidRPr="005377E9" w:rsidRDefault="00071DA3" w:rsidP="00A45B49">
            <w:pPr>
              <w:spacing w:after="0"/>
              <w:rPr>
                <w:rFonts w:cs="Times New Roman"/>
                <w:b/>
                <w:sz w:val="24"/>
                <w:szCs w:val="24"/>
                <w:lang w:val="en-GB"/>
              </w:rPr>
            </w:pPr>
            <w:r w:rsidRPr="005377E9">
              <w:rPr>
                <w:rFonts w:cs="Times New Roman"/>
                <w:b/>
                <w:sz w:val="24"/>
                <w:szCs w:val="24"/>
                <w:lang w:val="en-GB"/>
              </w:rPr>
              <w:t xml:space="preserve">Man               </w:t>
            </w:r>
            <w:r w:rsidR="00A45B49" w:rsidRPr="005377E9">
              <w:rPr>
                <w:rFonts w:cs="Times New Roman"/>
                <w:b/>
                <w:sz w:val="24"/>
                <w:szCs w:val="24"/>
                <w:lang w:val="en-GB"/>
              </w:rPr>
              <w:t>4,3-5,9</w:t>
            </w:r>
          </w:p>
          <w:p w14:paraId="2FC35745" w14:textId="39E80024" w:rsidR="00071DA3" w:rsidRPr="005377E9" w:rsidRDefault="00071DA3" w:rsidP="00A45B49">
            <w:pPr>
              <w:spacing w:after="0"/>
              <w:rPr>
                <w:rFonts w:cs="Times New Roman"/>
                <w:b/>
                <w:sz w:val="24"/>
                <w:szCs w:val="24"/>
                <w:lang w:val="en-GB"/>
              </w:rPr>
            </w:pPr>
            <w:r w:rsidRPr="005377E9">
              <w:rPr>
                <w:rFonts w:cs="Times New Roman"/>
                <w:b/>
                <w:sz w:val="24"/>
                <w:szCs w:val="24"/>
                <w:lang w:val="en-GB"/>
              </w:rPr>
              <w:t>Woman</w:t>
            </w:r>
            <w:r w:rsidR="00A45B49" w:rsidRPr="005377E9">
              <w:rPr>
                <w:rFonts w:cs="Times New Roman"/>
                <w:b/>
                <w:sz w:val="24"/>
                <w:szCs w:val="24"/>
                <w:lang w:val="en-GB"/>
              </w:rPr>
              <w:t xml:space="preserve">          3,5-5,0</w:t>
            </w:r>
            <w:r w:rsidRPr="005377E9">
              <w:rPr>
                <w:rFonts w:cs="Times New Roman"/>
                <w:b/>
                <w:sz w:val="24"/>
                <w:szCs w:val="24"/>
                <w:lang w:val="en-GB"/>
              </w:rPr>
              <w:t xml:space="preserve">           </w:t>
            </w:r>
          </w:p>
        </w:tc>
      </w:tr>
      <w:tr w:rsidR="00071DA3" w:rsidRPr="005377E9" w14:paraId="49D003F7" w14:textId="77777777" w:rsidTr="00071DA3">
        <w:trPr>
          <w:trHeight w:val="505"/>
        </w:trPr>
        <w:tc>
          <w:tcPr>
            <w:tcW w:w="2379" w:type="dxa"/>
          </w:tcPr>
          <w:p w14:paraId="0198F483"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Hematocrit</w:t>
            </w:r>
          </w:p>
        </w:tc>
        <w:tc>
          <w:tcPr>
            <w:tcW w:w="2379" w:type="dxa"/>
          </w:tcPr>
          <w:p w14:paraId="63E900DB"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30</w:t>
            </w:r>
          </w:p>
        </w:tc>
        <w:tc>
          <w:tcPr>
            <w:tcW w:w="2380" w:type="dxa"/>
          </w:tcPr>
          <w:p w14:paraId="7CD2C565"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w:t>
            </w:r>
          </w:p>
        </w:tc>
        <w:tc>
          <w:tcPr>
            <w:tcW w:w="2380" w:type="dxa"/>
          </w:tcPr>
          <w:p w14:paraId="3A0AC262" w14:textId="2DBD61EF" w:rsidR="00071DA3" w:rsidRPr="005377E9" w:rsidRDefault="00071DA3" w:rsidP="00A45B49">
            <w:pPr>
              <w:spacing w:after="0"/>
              <w:rPr>
                <w:rFonts w:cs="Times New Roman"/>
                <w:b/>
                <w:sz w:val="24"/>
                <w:szCs w:val="24"/>
                <w:lang w:val="en-GB"/>
              </w:rPr>
            </w:pPr>
            <w:r w:rsidRPr="005377E9">
              <w:rPr>
                <w:rFonts w:cs="Times New Roman"/>
                <w:b/>
                <w:sz w:val="24"/>
                <w:szCs w:val="24"/>
                <w:lang w:val="en-GB"/>
              </w:rPr>
              <w:t xml:space="preserve">Man                </w:t>
            </w:r>
            <w:r w:rsidR="00A45B49" w:rsidRPr="005377E9">
              <w:rPr>
                <w:rFonts w:cs="Times New Roman"/>
                <w:b/>
                <w:sz w:val="24"/>
                <w:szCs w:val="24"/>
                <w:lang w:val="en-GB"/>
              </w:rPr>
              <w:t>39-49</w:t>
            </w:r>
            <w:r w:rsidR="00A45B49" w:rsidRPr="005377E9">
              <w:rPr>
                <w:rFonts w:cs="Times New Roman"/>
                <w:b/>
                <w:sz w:val="24"/>
                <w:szCs w:val="24"/>
                <w:lang w:val="en-GB"/>
              </w:rPr>
              <w:tab/>
              <w:t xml:space="preserve">          </w:t>
            </w:r>
            <w:r w:rsidRPr="005377E9">
              <w:rPr>
                <w:rFonts w:cs="Times New Roman"/>
                <w:b/>
                <w:sz w:val="24"/>
                <w:szCs w:val="24"/>
                <w:lang w:val="en-GB"/>
              </w:rPr>
              <w:t>Woman</w:t>
            </w:r>
            <w:r w:rsidR="00A45B49" w:rsidRPr="005377E9">
              <w:rPr>
                <w:rFonts w:cs="Times New Roman"/>
                <w:b/>
                <w:sz w:val="24"/>
                <w:szCs w:val="24"/>
                <w:lang w:val="en-GB"/>
              </w:rPr>
              <w:t xml:space="preserve">           33-43</w:t>
            </w:r>
          </w:p>
        </w:tc>
      </w:tr>
      <w:tr w:rsidR="00071DA3" w:rsidRPr="005377E9" w14:paraId="780FF4F6" w14:textId="77777777" w:rsidTr="00A45B49">
        <w:trPr>
          <w:trHeight w:val="312"/>
        </w:trPr>
        <w:tc>
          <w:tcPr>
            <w:tcW w:w="2379" w:type="dxa"/>
          </w:tcPr>
          <w:p w14:paraId="4C34F6D1"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MCV</w:t>
            </w:r>
          </w:p>
        </w:tc>
        <w:tc>
          <w:tcPr>
            <w:tcW w:w="2379" w:type="dxa"/>
          </w:tcPr>
          <w:p w14:paraId="26ED92D5"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112</w:t>
            </w:r>
          </w:p>
        </w:tc>
        <w:tc>
          <w:tcPr>
            <w:tcW w:w="2380" w:type="dxa"/>
          </w:tcPr>
          <w:p w14:paraId="0326C63B"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fL</w:t>
            </w:r>
          </w:p>
        </w:tc>
        <w:tc>
          <w:tcPr>
            <w:tcW w:w="2380" w:type="dxa"/>
          </w:tcPr>
          <w:p w14:paraId="018F788A"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82 - 96</w:t>
            </w:r>
          </w:p>
        </w:tc>
      </w:tr>
      <w:tr w:rsidR="00071DA3" w:rsidRPr="005377E9" w14:paraId="0BFC20BB" w14:textId="77777777" w:rsidTr="00A45B49">
        <w:trPr>
          <w:trHeight w:val="255"/>
        </w:trPr>
        <w:tc>
          <w:tcPr>
            <w:tcW w:w="2379" w:type="dxa"/>
          </w:tcPr>
          <w:p w14:paraId="1735865D"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MCH</w:t>
            </w:r>
          </w:p>
        </w:tc>
        <w:tc>
          <w:tcPr>
            <w:tcW w:w="2379" w:type="dxa"/>
          </w:tcPr>
          <w:p w14:paraId="7B704DF6"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39</w:t>
            </w:r>
          </w:p>
        </w:tc>
        <w:tc>
          <w:tcPr>
            <w:tcW w:w="2380" w:type="dxa"/>
          </w:tcPr>
          <w:p w14:paraId="1E6BCEB4"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pg</w:t>
            </w:r>
          </w:p>
        </w:tc>
        <w:tc>
          <w:tcPr>
            <w:tcW w:w="2380" w:type="dxa"/>
          </w:tcPr>
          <w:p w14:paraId="28E59E71"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27 - 33</w:t>
            </w:r>
          </w:p>
        </w:tc>
      </w:tr>
      <w:tr w:rsidR="00071DA3" w:rsidRPr="005377E9" w14:paraId="77BE48B5" w14:textId="77777777" w:rsidTr="00A45B49">
        <w:trPr>
          <w:trHeight w:val="260"/>
        </w:trPr>
        <w:tc>
          <w:tcPr>
            <w:tcW w:w="2379" w:type="dxa"/>
          </w:tcPr>
          <w:p w14:paraId="62806AF1"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MCHC</w:t>
            </w:r>
          </w:p>
        </w:tc>
        <w:tc>
          <w:tcPr>
            <w:tcW w:w="2379" w:type="dxa"/>
          </w:tcPr>
          <w:p w14:paraId="7393848D"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34</w:t>
            </w:r>
          </w:p>
        </w:tc>
        <w:tc>
          <w:tcPr>
            <w:tcW w:w="2380" w:type="dxa"/>
          </w:tcPr>
          <w:p w14:paraId="7D510FBA"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g/dl</w:t>
            </w:r>
          </w:p>
        </w:tc>
        <w:tc>
          <w:tcPr>
            <w:tcW w:w="2380" w:type="dxa"/>
          </w:tcPr>
          <w:p w14:paraId="29D5522D"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33-37</w:t>
            </w:r>
          </w:p>
        </w:tc>
      </w:tr>
      <w:tr w:rsidR="00071DA3" w:rsidRPr="005377E9" w14:paraId="541FDFA8" w14:textId="77777777" w:rsidTr="00A45B49">
        <w:trPr>
          <w:trHeight w:val="264"/>
        </w:trPr>
        <w:tc>
          <w:tcPr>
            <w:tcW w:w="2379" w:type="dxa"/>
          </w:tcPr>
          <w:p w14:paraId="59F84914"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RDW</w:t>
            </w:r>
          </w:p>
        </w:tc>
        <w:tc>
          <w:tcPr>
            <w:tcW w:w="2379" w:type="dxa"/>
          </w:tcPr>
          <w:p w14:paraId="251871E3"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16</w:t>
            </w:r>
          </w:p>
        </w:tc>
        <w:tc>
          <w:tcPr>
            <w:tcW w:w="2380" w:type="dxa"/>
          </w:tcPr>
          <w:p w14:paraId="35D5E157" w14:textId="77777777" w:rsidR="00071DA3" w:rsidRPr="005377E9" w:rsidRDefault="00071DA3" w:rsidP="00071DA3">
            <w:pPr>
              <w:spacing w:after="0"/>
              <w:jc w:val="center"/>
              <w:rPr>
                <w:rFonts w:cs="Times New Roman"/>
                <w:sz w:val="24"/>
                <w:szCs w:val="24"/>
                <w:lang w:val="en-GB"/>
              </w:rPr>
            </w:pPr>
          </w:p>
        </w:tc>
        <w:tc>
          <w:tcPr>
            <w:tcW w:w="2380" w:type="dxa"/>
          </w:tcPr>
          <w:p w14:paraId="69329235"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11.5 – 14.5</w:t>
            </w:r>
          </w:p>
        </w:tc>
      </w:tr>
      <w:tr w:rsidR="00071DA3" w:rsidRPr="005377E9" w14:paraId="6DF4B607" w14:textId="77777777" w:rsidTr="00A45B49">
        <w:trPr>
          <w:trHeight w:val="382"/>
        </w:trPr>
        <w:tc>
          <w:tcPr>
            <w:tcW w:w="2379" w:type="dxa"/>
          </w:tcPr>
          <w:p w14:paraId="65D41927"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Reticulocytes</w:t>
            </w:r>
          </w:p>
        </w:tc>
        <w:tc>
          <w:tcPr>
            <w:tcW w:w="2379" w:type="dxa"/>
          </w:tcPr>
          <w:p w14:paraId="14D5E74E"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2</w:t>
            </w:r>
          </w:p>
        </w:tc>
        <w:tc>
          <w:tcPr>
            <w:tcW w:w="2380" w:type="dxa"/>
          </w:tcPr>
          <w:p w14:paraId="6D1751A8"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 promiles</w:t>
            </w:r>
          </w:p>
        </w:tc>
        <w:tc>
          <w:tcPr>
            <w:tcW w:w="2380" w:type="dxa"/>
          </w:tcPr>
          <w:p w14:paraId="32A48E52"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5 - 10</w:t>
            </w:r>
          </w:p>
        </w:tc>
      </w:tr>
      <w:tr w:rsidR="00071DA3" w:rsidRPr="005377E9" w14:paraId="61181FF3" w14:textId="77777777" w:rsidTr="00A45B49">
        <w:trPr>
          <w:trHeight w:val="274"/>
        </w:trPr>
        <w:tc>
          <w:tcPr>
            <w:tcW w:w="2379" w:type="dxa"/>
          </w:tcPr>
          <w:p w14:paraId="5FF82D5E"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Trombocytes</w:t>
            </w:r>
          </w:p>
        </w:tc>
        <w:tc>
          <w:tcPr>
            <w:tcW w:w="2379" w:type="dxa"/>
          </w:tcPr>
          <w:p w14:paraId="4EF14EAE"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120</w:t>
            </w:r>
          </w:p>
        </w:tc>
        <w:tc>
          <w:tcPr>
            <w:tcW w:w="2380" w:type="dxa"/>
          </w:tcPr>
          <w:p w14:paraId="1A6459C1"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x 10</w:t>
            </w:r>
            <w:r w:rsidRPr="005377E9">
              <w:rPr>
                <w:rFonts w:cs="Times New Roman"/>
                <w:sz w:val="24"/>
                <w:szCs w:val="24"/>
                <w:vertAlign w:val="superscript"/>
                <w:lang w:val="en-GB"/>
              </w:rPr>
              <w:t>3</w:t>
            </w:r>
            <w:r w:rsidRPr="005377E9">
              <w:rPr>
                <w:rFonts w:cs="Times New Roman"/>
                <w:sz w:val="24"/>
                <w:szCs w:val="24"/>
                <w:lang w:val="en-GB"/>
              </w:rPr>
              <w:t>/μL</w:t>
            </w:r>
          </w:p>
        </w:tc>
        <w:tc>
          <w:tcPr>
            <w:tcW w:w="2380" w:type="dxa"/>
          </w:tcPr>
          <w:p w14:paraId="16D41436"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150-450</w:t>
            </w:r>
          </w:p>
        </w:tc>
      </w:tr>
      <w:tr w:rsidR="00071DA3" w:rsidRPr="005377E9" w14:paraId="44780FE6" w14:textId="77777777" w:rsidTr="00A45B49">
        <w:trPr>
          <w:trHeight w:val="278"/>
        </w:trPr>
        <w:tc>
          <w:tcPr>
            <w:tcW w:w="2379" w:type="dxa"/>
          </w:tcPr>
          <w:p w14:paraId="758EA04A"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Trombotocrit</w:t>
            </w:r>
          </w:p>
        </w:tc>
        <w:tc>
          <w:tcPr>
            <w:tcW w:w="2379" w:type="dxa"/>
          </w:tcPr>
          <w:p w14:paraId="7BA8301D"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0,8</w:t>
            </w:r>
          </w:p>
        </w:tc>
        <w:tc>
          <w:tcPr>
            <w:tcW w:w="2380" w:type="dxa"/>
          </w:tcPr>
          <w:p w14:paraId="7E4AC4D6"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mL/L</w:t>
            </w:r>
          </w:p>
        </w:tc>
        <w:tc>
          <w:tcPr>
            <w:tcW w:w="2380" w:type="dxa"/>
          </w:tcPr>
          <w:p w14:paraId="156E5323"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1.08-2.82</w:t>
            </w:r>
          </w:p>
        </w:tc>
      </w:tr>
      <w:tr w:rsidR="00071DA3" w:rsidRPr="005377E9" w14:paraId="71D0DB0B" w14:textId="77777777" w:rsidTr="00071DA3">
        <w:trPr>
          <w:trHeight w:val="505"/>
        </w:trPr>
        <w:tc>
          <w:tcPr>
            <w:tcW w:w="2379" w:type="dxa"/>
          </w:tcPr>
          <w:p w14:paraId="4D06CE82"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Leucocytes</w:t>
            </w:r>
          </w:p>
        </w:tc>
        <w:tc>
          <w:tcPr>
            <w:tcW w:w="2379" w:type="dxa"/>
          </w:tcPr>
          <w:p w14:paraId="192D36E8"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200000</w:t>
            </w:r>
          </w:p>
        </w:tc>
        <w:tc>
          <w:tcPr>
            <w:tcW w:w="2380" w:type="dxa"/>
          </w:tcPr>
          <w:p w14:paraId="76A02869"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leucocyte/mm3</w:t>
            </w:r>
          </w:p>
        </w:tc>
        <w:tc>
          <w:tcPr>
            <w:tcW w:w="2380" w:type="dxa"/>
          </w:tcPr>
          <w:p w14:paraId="793B44F1"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6000-8000 leucocyte/mm3</w:t>
            </w:r>
          </w:p>
        </w:tc>
      </w:tr>
      <w:tr w:rsidR="00071DA3" w:rsidRPr="005377E9" w14:paraId="43DC56F5" w14:textId="77777777" w:rsidTr="00A45B49">
        <w:trPr>
          <w:trHeight w:val="705"/>
        </w:trPr>
        <w:tc>
          <w:tcPr>
            <w:tcW w:w="2379" w:type="dxa"/>
          </w:tcPr>
          <w:p w14:paraId="2949D1BA"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Neutrophyls:</w:t>
            </w:r>
          </w:p>
          <w:p w14:paraId="0FFF8E23" w14:textId="77777777" w:rsidR="00071DA3" w:rsidRPr="005377E9" w:rsidRDefault="00071DA3" w:rsidP="00071DA3">
            <w:pPr>
              <w:spacing w:after="0"/>
              <w:jc w:val="center"/>
              <w:rPr>
                <w:rFonts w:cs="Times New Roman"/>
                <w:b/>
                <w:sz w:val="24"/>
                <w:szCs w:val="24"/>
                <w:lang w:val="en-GB"/>
              </w:rPr>
            </w:pPr>
            <w:r w:rsidRPr="005377E9">
              <w:rPr>
                <w:rFonts w:cs="Times New Roman"/>
                <w:noProof/>
                <w:sz w:val="24"/>
                <w:szCs w:val="24"/>
                <w:lang w:val="en-GB"/>
              </w:rPr>
              <mc:AlternateContent>
                <mc:Choice Requires="wps">
                  <w:drawing>
                    <wp:anchor distT="0" distB="0" distL="114300" distR="114300" simplePos="0" relativeHeight="251667456" behindDoc="0" locked="0" layoutInCell="1" allowOverlap="1" wp14:anchorId="57B8EC4B" wp14:editId="6C4DCBE4">
                      <wp:simplePos x="0" y="0"/>
                      <wp:positionH relativeFrom="column">
                        <wp:posOffset>-75565</wp:posOffset>
                      </wp:positionH>
                      <wp:positionV relativeFrom="paragraph">
                        <wp:posOffset>77470</wp:posOffset>
                      </wp:positionV>
                      <wp:extent cx="6023610" cy="25400"/>
                      <wp:effectExtent l="0" t="6350" r="11430" b="13970"/>
                      <wp:wrapNone/>
                      <wp:docPr id="2" name="Straight Connector 2"/>
                      <wp:cNvGraphicFramePr/>
                      <a:graphic xmlns:a="http://schemas.openxmlformats.org/drawingml/2006/main">
                        <a:graphicData uri="http://schemas.microsoft.com/office/word/2010/wordprocessingShape">
                          <wps:wsp>
                            <wps:cNvCnPr/>
                            <wps:spPr>
                              <a:xfrm>
                                <a:off x="845820" y="6603365"/>
                                <a:ext cx="6023610" cy="25400"/>
                              </a:xfrm>
                              <a:prstGeom prst="line">
                                <a:avLst/>
                              </a:prstGeom>
                              <a:noFill/>
                              <a:ln w="12700" cap="flat" cmpd="sng" algn="ctr">
                                <a:solidFill>
                                  <a:prstClr val="black"/>
                                </a:solidFill>
                                <a:prstDash val="solid"/>
                                <a:miter lim="800000"/>
                              </a:ln>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w14:anchorId="64E29FF9"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95pt,6.1pt" to="468.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" strokeweight="1pt">
                      <v:stroke joinstyle="miter"/>
                    </v:line>
                  </w:pict>
                </mc:Fallback>
              </mc:AlternateContent>
            </w:r>
          </w:p>
          <w:p w14:paraId="59FC85B7" w14:textId="77777777" w:rsidR="00071DA3" w:rsidRPr="005377E9" w:rsidRDefault="00071DA3" w:rsidP="00071DA3">
            <w:pPr>
              <w:spacing w:after="0"/>
              <w:jc w:val="center"/>
              <w:rPr>
                <w:rFonts w:cs="Times New Roman"/>
                <w:b/>
                <w:sz w:val="24"/>
                <w:szCs w:val="24"/>
                <w:lang w:val="en-GB"/>
              </w:rPr>
            </w:pPr>
            <w:r w:rsidRPr="005377E9">
              <w:rPr>
                <w:rFonts w:cs="Times New Roman"/>
                <w:bCs/>
                <w:sz w:val="24"/>
                <w:szCs w:val="24"/>
                <w:lang w:val="en-GB"/>
              </w:rPr>
              <w:t>Myeloblasts</w:t>
            </w:r>
          </w:p>
        </w:tc>
        <w:tc>
          <w:tcPr>
            <w:tcW w:w="2379" w:type="dxa"/>
          </w:tcPr>
          <w:p w14:paraId="47A2B5BD" w14:textId="77777777" w:rsidR="00071DA3" w:rsidRPr="005377E9" w:rsidRDefault="00071DA3" w:rsidP="004B730A">
            <w:pPr>
              <w:spacing w:after="0"/>
              <w:rPr>
                <w:rFonts w:cs="Times New Roman"/>
                <w:sz w:val="24"/>
                <w:szCs w:val="24"/>
                <w:lang w:val="en-GB"/>
              </w:rPr>
            </w:pPr>
          </w:p>
          <w:p w14:paraId="482301F4" w14:textId="77777777" w:rsidR="00071DA3" w:rsidRPr="005377E9" w:rsidRDefault="00071DA3" w:rsidP="00071DA3">
            <w:pPr>
              <w:spacing w:after="0"/>
              <w:jc w:val="center"/>
              <w:rPr>
                <w:rFonts w:cs="Times New Roman"/>
                <w:sz w:val="24"/>
                <w:szCs w:val="24"/>
                <w:lang w:val="en-GB"/>
              </w:rPr>
            </w:pPr>
          </w:p>
          <w:p w14:paraId="020ED5DF"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64</w:t>
            </w:r>
          </w:p>
        </w:tc>
        <w:tc>
          <w:tcPr>
            <w:tcW w:w="2380" w:type="dxa"/>
          </w:tcPr>
          <w:p w14:paraId="0E2F7287" w14:textId="77777777" w:rsidR="00071DA3" w:rsidRPr="005377E9" w:rsidRDefault="00071DA3" w:rsidP="00071DA3">
            <w:pPr>
              <w:spacing w:after="0"/>
              <w:jc w:val="center"/>
              <w:rPr>
                <w:rFonts w:cs="Times New Roman"/>
                <w:sz w:val="24"/>
                <w:szCs w:val="24"/>
                <w:lang w:val="en-GB"/>
              </w:rPr>
            </w:pPr>
          </w:p>
          <w:p w14:paraId="4D496675" w14:textId="77777777" w:rsidR="00071DA3" w:rsidRPr="005377E9" w:rsidRDefault="00071DA3" w:rsidP="00071DA3">
            <w:pPr>
              <w:spacing w:after="0"/>
              <w:jc w:val="center"/>
              <w:rPr>
                <w:rFonts w:cs="Times New Roman"/>
                <w:sz w:val="24"/>
                <w:szCs w:val="24"/>
                <w:lang w:val="en-GB"/>
              </w:rPr>
            </w:pPr>
          </w:p>
          <w:p w14:paraId="13EC76F1"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w:t>
            </w:r>
          </w:p>
        </w:tc>
        <w:tc>
          <w:tcPr>
            <w:tcW w:w="2380" w:type="dxa"/>
          </w:tcPr>
          <w:p w14:paraId="719BA642" w14:textId="77777777" w:rsidR="00071DA3" w:rsidRPr="005377E9" w:rsidRDefault="00071DA3" w:rsidP="00071DA3">
            <w:pPr>
              <w:spacing w:after="0"/>
              <w:jc w:val="center"/>
              <w:rPr>
                <w:rFonts w:cs="Times New Roman"/>
                <w:b/>
                <w:sz w:val="24"/>
                <w:szCs w:val="24"/>
                <w:lang w:val="en-GB"/>
              </w:rPr>
            </w:pPr>
          </w:p>
          <w:p w14:paraId="7B462058" w14:textId="77777777" w:rsidR="00071DA3" w:rsidRPr="005377E9" w:rsidRDefault="00071DA3" w:rsidP="00071DA3">
            <w:pPr>
              <w:spacing w:after="0"/>
              <w:jc w:val="center"/>
              <w:rPr>
                <w:rFonts w:cs="Times New Roman"/>
                <w:b/>
                <w:sz w:val="24"/>
                <w:szCs w:val="24"/>
                <w:lang w:val="en-GB"/>
              </w:rPr>
            </w:pPr>
          </w:p>
          <w:p w14:paraId="4C53BF3D"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0</w:t>
            </w:r>
          </w:p>
        </w:tc>
      </w:tr>
      <w:tr w:rsidR="00071DA3" w:rsidRPr="005377E9" w14:paraId="68BE548A" w14:textId="77777777" w:rsidTr="00A45B49">
        <w:trPr>
          <w:trHeight w:val="716"/>
        </w:trPr>
        <w:tc>
          <w:tcPr>
            <w:tcW w:w="2379" w:type="dxa"/>
          </w:tcPr>
          <w:p w14:paraId="7700E000"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Promyelocytes</w:t>
            </w:r>
          </w:p>
          <w:p w14:paraId="779E4886" w14:textId="77777777" w:rsidR="00071DA3" w:rsidRPr="005377E9" w:rsidRDefault="00071DA3" w:rsidP="00071DA3">
            <w:pPr>
              <w:spacing w:after="0"/>
              <w:jc w:val="center"/>
              <w:rPr>
                <w:rFonts w:cs="Times New Roman"/>
                <w:sz w:val="24"/>
                <w:szCs w:val="24"/>
                <w:lang w:val="en-GB"/>
              </w:rPr>
            </w:pPr>
            <w:r w:rsidRPr="005377E9">
              <w:rPr>
                <w:rFonts w:cs="Times New Roman"/>
                <w:noProof/>
                <w:sz w:val="24"/>
                <w:szCs w:val="24"/>
                <w:lang w:val="en-GB"/>
              </w:rPr>
              <mc:AlternateContent>
                <mc:Choice Requires="wps">
                  <w:drawing>
                    <wp:anchor distT="0" distB="0" distL="114300" distR="114300" simplePos="0" relativeHeight="251666432" behindDoc="0" locked="0" layoutInCell="1" allowOverlap="1" wp14:anchorId="7F93D113" wp14:editId="64C8D1CB">
                      <wp:simplePos x="0" y="0"/>
                      <wp:positionH relativeFrom="column">
                        <wp:posOffset>-45085</wp:posOffset>
                      </wp:positionH>
                      <wp:positionV relativeFrom="paragraph">
                        <wp:posOffset>81280</wp:posOffset>
                      </wp:positionV>
                      <wp:extent cx="6015990" cy="13335"/>
                      <wp:effectExtent l="0" t="6350" r="3810" b="10795"/>
                      <wp:wrapNone/>
                      <wp:docPr id="1" name="Straight Connector 1"/>
                      <wp:cNvGraphicFramePr/>
                      <a:graphic xmlns:a="http://schemas.openxmlformats.org/drawingml/2006/main">
                        <a:graphicData uri="http://schemas.microsoft.com/office/word/2010/wordprocessingShape">
                          <wps:wsp>
                            <wps:cNvCnPr/>
                            <wps:spPr>
                              <a:xfrm>
                                <a:off x="845820" y="6069965"/>
                                <a:ext cx="6015990" cy="13335"/>
                              </a:xfrm>
                              <a:prstGeom prst="line">
                                <a:avLst/>
                              </a:prstGeom>
                              <a:noFill/>
                              <a:ln w="12700" cap="flat" cmpd="sng" algn="ctr">
                                <a:solidFill>
                                  <a:prstClr val="black"/>
                                </a:solidFill>
                                <a:prstDash val="solid"/>
                                <a:miter lim="800000"/>
                              </a:ln>
                              <a:effectLst/>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w14:anchorId="67318E70"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5pt,6.4pt" to="47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" strokeweight="1pt">
                      <v:stroke joinstyle="miter"/>
                    </v:line>
                  </w:pict>
                </mc:Fallback>
              </mc:AlternateContent>
            </w:r>
          </w:p>
          <w:p w14:paraId="0E512582"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Myelocytes</w:t>
            </w:r>
          </w:p>
        </w:tc>
        <w:tc>
          <w:tcPr>
            <w:tcW w:w="2379" w:type="dxa"/>
          </w:tcPr>
          <w:p w14:paraId="5A18A432"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0</w:t>
            </w:r>
          </w:p>
          <w:p w14:paraId="7E60064D" w14:textId="77777777" w:rsidR="00071DA3" w:rsidRPr="005377E9" w:rsidRDefault="00071DA3" w:rsidP="00071DA3">
            <w:pPr>
              <w:spacing w:after="0"/>
              <w:jc w:val="center"/>
              <w:rPr>
                <w:rFonts w:cs="Times New Roman"/>
                <w:sz w:val="24"/>
                <w:szCs w:val="24"/>
                <w:lang w:val="en-GB"/>
              </w:rPr>
            </w:pPr>
          </w:p>
          <w:p w14:paraId="44DEA6A4"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0</w:t>
            </w:r>
          </w:p>
        </w:tc>
        <w:tc>
          <w:tcPr>
            <w:tcW w:w="2380" w:type="dxa"/>
          </w:tcPr>
          <w:p w14:paraId="2CABC65C"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w:t>
            </w:r>
          </w:p>
          <w:p w14:paraId="54E576A9" w14:textId="77777777" w:rsidR="00071DA3" w:rsidRPr="005377E9" w:rsidRDefault="00071DA3" w:rsidP="00071DA3">
            <w:pPr>
              <w:spacing w:after="0"/>
              <w:jc w:val="center"/>
              <w:rPr>
                <w:rFonts w:cs="Times New Roman"/>
                <w:sz w:val="24"/>
                <w:szCs w:val="24"/>
                <w:lang w:val="en-GB"/>
              </w:rPr>
            </w:pPr>
          </w:p>
          <w:p w14:paraId="020616ED"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w:t>
            </w:r>
          </w:p>
        </w:tc>
        <w:tc>
          <w:tcPr>
            <w:tcW w:w="2380" w:type="dxa"/>
          </w:tcPr>
          <w:p w14:paraId="3EAA3A4B"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0</w:t>
            </w:r>
          </w:p>
          <w:p w14:paraId="238B31EE" w14:textId="77777777" w:rsidR="00071DA3" w:rsidRPr="005377E9" w:rsidRDefault="00071DA3" w:rsidP="00071DA3">
            <w:pPr>
              <w:spacing w:after="0"/>
              <w:jc w:val="center"/>
              <w:rPr>
                <w:rFonts w:cs="Times New Roman"/>
                <w:b/>
                <w:sz w:val="24"/>
                <w:szCs w:val="24"/>
                <w:lang w:val="en-GB"/>
              </w:rPr>
            </w:pPr>
          </w:p>
          <w:p w14:paraId="2E074A68"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0</w:t>
            </w:r>
          </w:p>
        </w:tc>
      </w:tr>
      <w:tr w:rsidR="00071DA3" w:rsidRPr="005377E9" w14:paraId="7A247A8D" w14:textId="77777777" w:rsidTr="00A45B49">
        <w:trPr>
          <w:trHeight w:val="303"/>
        </w:trPr>
        <w:tc>
          <w:tcPr>
            <w:tcW w:w="2379" w:type="dxa"/>
          </w:tcPr>
          <w:p w14:paraId="68BE2D63"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Metamyelocytes</w:t>
            </w:r>
          </w:p>
        </w:tc>
        <w:tc>
          <w:tcPr>
            <w:tcW w:w="2379" w:type="dxa"/>
          </w:tcPr>
          <w:p w14:paraId="62E02773"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0</w:t>
            </w:r>
          </w:p>
        </w:tc>
        <w:tc>
          <w:tcPr>
            <w:tcW w:w="2380" w:type="dxa"/>
          </w:tcPr>
          <w:p w14:paraId="4C56439D"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w:t>
            </w:r>
          </w:p>
        </w:tc>
        <w:tc>
          <w:tcPr>
            <w:tcW w:w="2380" w:type="dxa"/>
          </w:tcPr>
          <w:p w14:paraId="246CB9E6"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0</w:t>
            </w:r>
          </w:p>
        </w:tc>
      </w:tr>
      <w:tr w:rsidR="00071DA3" w:rsidRPr="005377E9" w14:paraId="1267414B" w14:textId="77777777" w:rsidTr="00A45B49">
        <w:trPr>
          <w:trHeight w:val="279"/>
        </w:trPr>
        <w:tc>
          <w:tcPr>
            <w:tcW w:w="2379" w:type="dxa"/>
          </w:tcPr>
          <w:p w14:paraId="647E76CB"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Nonsegmented</w:t>
            </w:r>
          </w:p>
        </w:tc>
        <w:tc>
          <w:tcPr>
            <w:tcW w:w="2379" w:type="dxa"/>
          </w:tcPr>
          <w:p w14:paraId="62A04873"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3</w:t>
            </w:r>
          </w:p>
        </w:tc>
        <w:tc>
          <w:tcPr>
            <w:tcW w:w="2380" w:type="dxa"/>
          </w:tcPr>
          <w:p w14:paraId="3A084389"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w:t>
            </w:r>
          </w:p>
        </w:tc>
        <w:tc>
          <w:tcPr>
            <w:tcW w:w="2380" w:type="dxa"/>
          </w:tcPr>
          <w:p w14:paraId="6A13BDDA"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1-6</w:t>
            </w:r>
          </w:p>
        </w:tc>
      </w:tr>
      <w:tr w:rsidR="00071DA3" w:rsidRPr="005377E9" w14:paraId="6E775A4A" w14:textId="77777777" w:rsidTr="00071DA3">
        <w:trPr>
          <w:trHeight w:val="340"/>
        </w:trPr>
        <w:tc>
          <w:tcPr>
            <w:tcW w:w="2379" w:type="dxa"/>
          </w:tcPr>
          <w:p w14:paraId="1E409FB5"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Segmented</w:t>
            </w:r>
          </w:p>
        </w:tc>
        <w:tc>
          <w:tcPr>
            <w:tcW w:w="2379" w:type="dxa"/>
          </w:tcPr>
          <w:p w14:paraId="303BA4D8"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16</w:t>
            </w:r>
          </w:p>
        </w:tc>
        <w:tc>
          <w:tcPr>
            <w:tcW w:w="2380" w:type="dxa"/>
          </w:tcPr>
          <w:p w14:paraId="7B2FADE2"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w:t>
            </w:r>
          </w:p>
        </w:tc>
        <w:tc>
          <w:tcPr>
            <w:tcW w:w="2380" w:type="dxa"/>
          </w:tcPr>
          <w:p w14:paraId="6F2EB8E0"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47-72</w:t>
            </w:r>
          </w:p>
        </w:tc>
      </w:tr>
      <w:tr w:rsidR="00071DA3" w:rsidRPr="005377E9" w14:paraId="70BFA391" w14:textId="77777777" w:rsidTr="00071DA3">
        <w:trPr>
          <w:trHeight w:val="382"/>
        </w:trPr>
        <w:tc>
          <w:tcPr>
            <w:tcW w:w="2379" w:type="dxa"/>
          </w:tcPr>
          <w:p w14:paraId="73CFBEE4"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Eosinophyls</w:t>
            </w:r>
          </w:p>
        </w:tc>
        <w:tc>
          <w:tcPr>
            <w:tcW w:w="2379" w:type="dxa"/>
          </w:tcPr>
          <w:p w14:paraId="03DB3455"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2</w:t>
            </w:r>
          </w:p>
        </w:tc>
        <w:tc>
          <w:tcPr>
            <w:tcW w:w="2380" w:type="dxa"/>
          </w:tcPr>
          <w:p w14:paraId="0B734BF7"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w:t>
            </w:r>
          </w:p>
        </w:tc>
        <w:tc>
          <w:tcPr>
            <w:tcW w:w="2380" w:type="dxa"/>
          </w:tcPr>
          <w:p w14:paraId="61360737"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0.5-5</w:t>
            </w:r>
          </w:p>
        </w:tc>
      </w:tr>
      <w:tr w:rsidR="00071DA3" w:rsidRPr="005377E9" w14:paraId="4E84FEC8" w14:textId="77777777" w:rsidTr="00071DA3">
        <w:trPr>
          <w:trHeight w:val="402"/>
        </w:trPr>
        <w:tc>
          <w:tcPr>
            <w:tcW w:w="2379" w:type="dxa"/>
          </w:tcPr>
          <w:p w14:paraId="02F2E2AC"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Basophyls</w:t>
            </w:r>
          </w:p>
        </w:tc>
        <w:tc>
          <w:tcPr>
            <w:tcW w:w="2379" w:type="dxa"/>
          </w:tcPr>
          <w:p w14:paraId="3AEE90AA"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1</w:t>
            </w:r>
          </w:p>
        </w:tc>
        <w:tc>
          <w:tcPr>
            <w:tcW w:w="2380" w:type="dxa"/>
          </w:tcPr>
          <w:p w14:paraId="6D309BBB"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w:t>
            </w:r>
          </w:p>
        </w:tc>
        <w:tc>
          <w:tcPr>
            <w:tcW w:w="2380" w:type="dxa"/>
          </w:tcPr>
          <w:p w14:paraId="7CD33AD5"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0-1</w:t>
            </w:r>
          </w:p>
        </w:tc>
      </w:tr>
      <w:tr w:rsidR="00071DA3" w:rsidRPr="005377E9" w14:paraId="706C1F9D" w14:textId="77777777" w:rsidTr="00A45B49">
        <w:trPr>
          <w:trHeight w:val="399"/>
        </w:trPr>
        <w:tc>
          <w:tcPr>
            <w:tcW w:w="2379" w:type="dxa"/>
          </w:tcPr>
          <w:p w14:paraId="2B0B25FC" w14:textId="77777777" w:rsidR="00071DA3" w:rsidRPr="005377E9" w:rsidRDefault="00071DA3" w:rsidP="00A45B49">
            <w:pPr>
              <w:spacing w:after="0"/>
              <w:jc w:val="center"/>
              <w:rPr>
                <w:rFonts w:cs="Times New Roman"/>
                <w:b/>
                <w:sz w:val="24"/>
                <w:szCs w:val="24"/>
                <w:lang w:val="en-GB"/>
              </w:rPr>
            </w:pPr>
            <w:r w:rsidRPr="005377E9">
              <w:rPr>
                <w:rFonts w:cs="Times New Roman"/>
                <w:b/>
                <w:sz w:val="24"/>
                <w:szCs w:val="24"/>
                <w:lang w:val="en-GB"/>
              </w:rPr>
              <w:t>Lymphocytes</w:t>
            </w:r>
          </w:p>
        </w:tc>
        <w:tc>
          <w:tcPr>
            <w:tcW w:w="2379" w:type="dxa"/>
          </w:tcPr>
          <w:p w14:paraId="1F680E74" w14:textId="77777777" w:rsidR="00071DA3" w:rsidRPr="005377E9" w:rsidRDefault="00071DA3" w:rsidP="00A45B49">
            <w:pPr>
              <w:spacing w:after="0"/>
              <w:jc w:val="center"/>
              <w:rPr>
                <w:rFonts w:cs="Times New Roman"/>
                <w:sz w:val="24"/>
                <w:szCs w:val="24"/>
                <w:lang w:val="en-GB"/>
              </w:rPr>
            </w:pPr>
            <w:r w:rsidRPr="005377E9">
              <w:rPr>
                <w:rFonts w:cs="Times New Roman"/>
                <w:sz w:val="24"/>
                <w:szCs w:val="24"/>
                <w:lang w:val="en-GB"/>
              </w:rPr>
              <w:t>10</w:t>
            </w:r>
          </w:p>
        </w:tc>
        <w:tc>
          <w:tcPr>
            <w:tcW w:w="2380" w:type="dxa"/>
          </w:tcPr>
          <w:p w14:paraId="58F4212C" w14:textId="77777777" w:rsidR="00071DA3" w:rsidRPr="005377E9" w:rsidRDefault="00071DA3" w:rsidP="00A45B49">
            <w:pPr>
              <w:spacing w:after="0"/>
              <w:jc w:val="center"/>
              <w:rPr>
                <w:rFonts w:cs="Times New Roman"/>
                <w:sz w:val="24"/>
                <w:szCs w:val="24"/>
                <w:lang w:val="en-GB"/>
              </w:rPr>
            </w:pPr>
            <w:r w:rsidRPr="005377E9">
              <w:rPr>
                <w:rFonts w:cs="Times New Roman"/>
                <w:sz w:val="24"/>
                <w:szCs w:val="24"/>
                <w:lang w:val="en-GB"/>
              </w:rPr>
              <w:t>%</w:t>
            </w:r>
          </w:p>
        </w:tc>
        <w:tc>
          <w:tcPr>
            <w:tcW w:w="2380" w:type="dxa"/>
          </w:tcPr>
          <w:p w14:paraId="0A54C091" w14:textId="77777777" w:rsidR="00071DA3" w:rsidRPr="005377E9" w:rsidRDefault="00071DA3" w:rsidP="00A45B49">
            <w:pPr>
              <w:spacing w:after="0"/>
              <w:jc w:val="center"/>
              <w:rPr>
                <w:rFonts w:cs="Times New Roman"/>
                <w:b/>
                <w:sz w:val="24"/>
                <w:szCs w:val="24"/>
                <w:lang w:val="en-GB"/>
              </w:rPr>
            </w:pPr>
            <w:r w:rsidRPr="005377E9">
              <w:rPr>
                <w:rFonts w:cs="Times New Roman"/>
                <w:b/>
                <w:sz w:val="24"/>
                <w:szCs w:val="24"/>
                <w:lang w:val="en-GB"/>
              </w:rPr>
              <w:t>25-35</w:t>
            </w:r>
          </w:p>
        </w:tc>
      </w:tr>
      <w:tr w:rsidR="00071DA3" w:rsidRPr="005377E9" w14:paraId="39B10927" w14:textId="77777777" w:rsidTr="00071DA3">
        <w:trPr>
          <w:trHeight w:val="463"/>
        </w:trPr>
        <w:tc>
          <w:tcPr>
            <w:tcW w:w="2379" w:type="dxa"/>
          </w:tcPr>
          <w:p w14:paraId="7F05B8ED"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Monocytes</w:t>
            </w:r>
          </w:p>
        </w:tc>
        <w:tc>
          <w:tcPr>
            <w:tcW w:w="2379" w:type="dxa"/>
          </w:tcPr>
          <w:p w14:paraId="199455B5"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4</w:t>
            </w:r>
          </w:p>
        </w:tc>
        <w:tc>
          <w:tcPr>
            <w:tcW w:w="2380" w:type="dxa"/>
          </w:tcPr>
          <w:p w14:paraId="6AA8D319" w14:textId="77777777" w:rsidR="00071DA3" w:rsidRPr="005377E9" w:rsidRDefault="00071DA3" w:rsidP="00071DA3">
            <w:pPr>
              <w:spacing w:after="0"/>
              <w:jc w:val="center"/>
              <w:rPr>
                <w:rFonts w:cs="Times New Roman"/>
                <w:sz w:val="24"/>
                <w:szCs w:val="24"/>
                <w:lang w:val="en-GB"/>
              </w:rPr>
            </w:pPr>
            <w:r w:rsidRPr="005377E9">
              <w:rPr>
                <w:rFonts w:cs="Times New Roman"/>
                <w:sz w:val="24"/>
                <w:szCs w:val="24"/>
                <w:lang w:val="en-GB"/>
              </w:rPr>
              <w:t>%</w:t>
            </w:r>
          </w:p>
        </w:tc>
        <w:tc>
          <w:tcPr>
            <w:tcW w:w="2380" w:type="dxa"/>
          </w:tcPr>
          <w:p w14:paraId="69B757D2" w14:textId="77777777" w:rsidR="00071DA3" w:rsidRPr="005377E9" w:rsidRDefault="00071DA3" w:rsidP="00071DA3">
            <w:pPr>
              <w:spacing w:after="0"/>
              <w:jc w:val="center"/>
              <w:rPr>
                <w:rFonts w:cs="Times New Roman"/>
                <w:b/>
                <w:sz w:val="24"/>
                <w:szCs w:val="24"/>
                <w:lang w:val="en-GB"/>
              </w:rPr>
            </w:pPr>
            <w:r w:rsidRPr="005377E9">
              <w:rPr>
                <w:rFonts w:cs="Times New Roman"/>
                <w:b/>
                <w:sz w:val="24"/>
                <w:szCs w:val="24"/>
                <w:lang w:val="en-GB"/>
              </w:rPr>
              <w:t>3-11</w:t>
            </w:r>
          </w:p>
        </w:tc>
      </w:tr>
    </w:tbl>
    <w:p w14:paraId="1C7C4BE7" w14:textId="77777777" w:rsidR="00163A83" w:rsidRPr="005377E9" w:rsidRDefault="00940D8A" w:rsidP="00071DA3">
      <w:pPr>
        <w:spacing w:line="276" w:lineRule="auto"/>
        <w:jc w:val="both"/>
        <w:rPr>
          <w:rFonts w:cs="Times New Roman"/>
          <w:sz w:val="24"/>
          <w:szCs w:val="24"/>
          <w:lang w:val="en-GB"/>
        </w:rPr>
      </w:pPr>
      <w:r w:rsidRPr="005377E9">
        <w:rPr>
          <w:rFonts w:cs="Times New Roman"/>
          <w:b/>
          <w:bCs/>
          <w:sz w:val="24"/>
          <w:szCs w:val="24"/>
          <w:lang w:val="en-GB"/>
        </w:rPr>
        <w:t>Objective data:</w:t>
      </w:r>
      <w:r w:rsidRPr="005377E9">
        <w:rPr>
          <w:rFonts w:cs="Times New Roman"/>
          <w:sz w:val="24"/>
          <w:szCs w:val="24"/>
          <w:lang w:val="en-GB"/>
        </w:rPr>
        <w:t xml:space="preserve"> auscultatory harsh breathing, the abdomen is difficult to palpation due to ascites. USG: splenomegaly and hepatomegaly/Radiography: bilateral pneumonia.</w:t>
      </w:r>
    </w:p>
    <w:p w14:paraId="0A84299C" w14:textId="240A6069" w:rsidR="00163A83" w:rsidRPr="005377E9" w:rsidRDefault="00940D8A" w:rsidP="00071DA3">
      <w:pPr>
        <w:spacing w:line="276" w:lineRule="auto"/>
        <w:jc w:val="both"/>
        <w:rPr>
          <w:rFonts w:cs="Times New Roman"/>
          <w:sz w:val="24"/>
          <w:szCs w:val="24"/>
          <w:lang w:val="en-GB"/>
        </w:rPr>
      </w:pPr>
      <w:r w:rsidRPr="005377E9">
        <w:rPr>
          <w:rFonts w:cs="Times New Roman"/>
          <w:sz w:val="24"/>
          <w:szCs w:val="24"/>
          <w:lang w:val="en-GB"/>
        </w:rPr>
        <w:t>Blood smear: Blast cells ↑↑↑; containing azurophilic granules, MPOX test +; Lipid test +; Glycogen test -;</w:t>
      </w:r>
    </w:p>
    <w:p w14:paraId="384E569A" w14:textId="4708BE1C" w:rsidR="00B847AB" w:rsidRPr="005377E9" w:rsidRDefault="00940D8A" w:rsidP="00A45B49">
      <w:pPr>
        <w:spacing w:after="0" w:line="276" w:lineRule="auto"/>
        <w:jc w:val="both"/>
        <w:rPr>
          <w:rFonts w:cs="Times New Roman"/>
          <w:b/>
          <w:bCs/>
          <w:sz w:val="24"/>
          <w:szCs w:val="24"/>
          <w:lang w:val="en-GB"/>
        </w:rPr>
      </w:pPr>
      <w:r w:rsidRPr="005377E9">
        <w:rPr>
          <w:rFonts w:cs="Times New Roman"/>
          <w:b/>
          <w:bCs/>
          <w:sz w:val="24"/>
          <w:szCs w:val="24"/>
          <w:lang w:val="en-GB"/>
        </w:rPr>
        <w:lastRenderedPageBreak/>
        <w:t>Questions</w:t>
      </w:r>
    </w:p>
    <w:p w14:paraId="305D1AB4" w14:textId="77777777" w:rsidR="00B847AB" w:rsidRPr="005377E9" w:rsidRDefault="00B847AB" w:rsidP="00A45B49">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1. What type of the leukocyte pathology system is attested in the patient and what is the etiological factor of it?</w:t>
      </w:r>
    </w:p>
    <w:p w14:paraId="7ED62D2D"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97CC4DB">
          <v:rect id="_x0000_i1205" style="width:0;height:1.5pt" o:hralign="center" o:hrstd="t" o:hr="t" fillcolor="#a0a0a0" stroked="f"/>
        </w:pict>
      </w:r>
    </w:p>
    <w:p w14:paraId="7990039E"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99066F">
          <v:rect id="_x0000_i1206" style="width:0;height:1.5pt" o:hralign="center" o:hrstd="t" o:hr="t" fillcolor="#a0a0a0" stroked="f"/>
        </w:pict>
      </w:r>
    </w:p>
    <w:p w14:paraId="24E7B05F"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398BA58">
          <v:rect id="_x0000_i1207" style="width:0;height:1.5pt" o:hralign="center" o:hrstd="t" o:hr="t" fillcolor="#a0a0a0" stroked="f"/>
        </w:pict>
      </w:r>
    </w:p>
    <w:p w14:paraId="6765FC9C"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531C312">
          <v:rect id="_x0000_i1208" style="width:0;height:1.5pt" o:hralign="center" o:hrstd="t" o:hr="t" fillcolor="#a0a0a0" stroked="f"/>
        </w:pict>
      </w:r>
    </w:p>
    <w:p w14:paraId="4E98CD2E"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15622E">
          <v:rect id="_x0000_i1209" style="width:0;height:1.5pt" o:hralign="center" o:hrstd="t" o:hr="t" fillcolor="#a0a0a0" stroked="f"/>
        </w:pict>
      </w:r>
    </w:p>
    <w:p w14:paraId="570435C0" w14:textId="77777777" w:rsidR="00B847AB" w:rsidRPr="005377E9" w:rsidRDefault="00B847AB" w:rsidP="00A45B49">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2. What are the differentiating criteria between acute and chronic myeloid leukemia?</w:t>
      </w:r>
    </w:p>
    <w:p w14:paraId="578EF0FF"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6453FB">
          <v:rect id="_x0000_i1210" style="width:0;height:1.5pt" o:hralign="center" o:hrstd="t" o:hr="t" fillcolor="#a0a0a0" stroked="f"/>
        </w:pict>
      </w:r>
    </w:p>
    <w:p w14:paraId="21C05635"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F692C9">
          <v:rect id="_x0000_i1211" style="width:0;height:1.5pt" o:hralign="center" o:hrstd="t" o:hr="t" fillcolor="#a0a0a0" stroked="f"/>
        </w:pict>
      </w:r>
    </w:p>
    <w:p w14:paraId="6AB7F47C"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169F13F">
          <v:rect id="_x0000_i1212" style="width:0;height:1.5pt" o:hralign="center" o:hrstd="t" o:hr="t" fillcolor="#a0a0a0" stroked="f"/>
        </w:pict>
      </w:r>
    </w:p>
    <w:p w14:paraId="2E2B32F5"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5901FD">
          <v:rect id="_x0000_i1213" style="width:0;height:1.5pt" o:hralign="center" o:hrstd="t" o:hr="t" fillcolor="#a0a0a0" stroked="f"/>
        </w:pict>
      </w:r>
    </w:p>
    <w:p w14:paraId="4A4EA8C9"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9AE0360">
          <v:rect id="_x0000_i1214" style="width:0;height:1.5pt" o:hralign="center" o:hrstd="t" o:hr="t" fillcolor="#a0a0a0" stroked="f"/>
        </w:pict>
      </w:r>
    </w:p>
    <w:p w14:paraId="46AE014F" w14:textId="77777777" w:rsidR="00B847AB" w:rsidRPr="005377E9" w:rsidRDefault="00B847AB" w:rsidP="00A45B49">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3. Progressive dyspnea, attested in the patient, can be a criterion attributed to pulmonary leukostasis. Explain what does leukostasis represent, as a general clinical manifestation in leukemia.</w:t>
      </w:r>
    </w:p>
    <w:p w14:paraId="1C7508D2"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3C46A1F">
          <v:rect id="_x0000_i1215" style="width:0;height:1.5pt" o:hralign="center" o:hrstd="t" o:hr="t" fillcolor="#a0a0a0" stroked="f"/>
        </w:pict>
      </w:r>
    </w:p>
    <w:p w14:paraId="50E020F4"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27DE7C">
          <v:rect id="_x0000_i1216" style="width:0;height:1.5pt" o:hralign="center" o:hrstd="t" o:hr="t" fillcolor="#a0a0a0" stroked="f"/>
        </w:pict>
      </w:r>
    </w:p>
    <w:p w14:paraId="415D011D"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18F0FDE">
          <v:rect id="_x0000_i1217" style="width:0;height:1.5pt" o:hralign="center" o:hrstd="t" o:hr="t" fillcolor="#a0a0a0" stroked="f"/>
        </w:pict>
      </w:r>
    </w:p>
    <w:p w14:paraId="28009286"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86082CD">
          <v:rect id="_x0000_i1218" style="width:0;height:1.5pt" o:hralign="center" o:hrstd="t" o:hr="t" fillcolor="#a0a0a0" stroked="f"/>
        </w:pict>
      </w:r>
    </w:p>
    <w:p w14:paraId="3901E21E"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986D36D">
          <v:rect id="_x0000_i1219" style="width:0;height:1.5pt" o:hralign="center" o:hrstd="t" o:hr="t" fillcolor="#a0a0a0" stroked="f"/>
        </w:pict>
      </w:r>
    </w:p>
    <w:p w14:paraId="184C5EA9" w14:textId="77777777" w:rsidR="00B847AB" w:rsidRPr="005377E9" w:rsidRDefault="00B847AB" w:rsidP="00A45B49">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4. List the general clinical manifestations of leukemia, tick which of them are present in the patient.</w:t>
      </w:r>
    </w:p>
    <w:p w14:paraId="44D830FE"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469FE72">
          <v:rect id="_x0000_i1220" style="width:0;height:1.5pt" o:hralign="center" o:hrstd="t" o:hr="t" fillcolor="#a0a0a0" stroked="f"/>
        </w:pict>
      </w:r>
    </w:p>
    <w:p w14:paraId="34DC5192"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53534D">
          <v:rect id="_x0000_i1221" style="width:0;height:1.5pt" o:hralign="center" o:hrstd="t" o:hr="t" fillcolor="#a0a0a0" stroked="f"/>
        </w:pict>
      </w:r>
    </w:p>
    <w:p w14:paraId="03322AF4"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4AF7C6E">
          <v:rect id="_x0000_i1222" style="width:0;height:1.5pt" o:hralign="center" o:hrstd="t" o:hr="t" fillcolor="#a0a0a0" stroked="f"/>
        </w:pict>
      </w:r>
    </w:p>
    <w:p w14:paraId="36A68F1C"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B453811">
          <v:rect id="_x0000_i1223" style="width:0;height:1.5pt" o:hralign="center" o:hrstd="t" o:hr="t" fillcolor="#a0a0a0" stroked="f"/>
        </w:pict>
      </w:r>
    </w:p>
    <w:p w14:paraId="2ECCEF0E"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84AF2F">
          <v:rect id="_x0000_i1224" style="width:0;height:1.5pt" o:hralign="center" o:hrstd="t" o:hr="t" fillcolor="#a0a0a0" stroked="f"/>
        </w:pict>
      </w:r>
    </w:p>
    <w:p w14:paraId="06FBBA51" w14:textId="77777777" w:rsidR="00B847AB" w:rsidRPr="005377E9" w:rsidRDefault="00B847AB" w:rsidP="00A45B49">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5. List 3 types of morphological changes that are related to the process of abnormal neutrophil differentiation in the patient as a manifestation of structural atypia in leukemia. Tick the change present in the patient.</w:t>
      </w:r>
    </w:p>
    <w:p w14:paraId="02275AD2"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2414ABC">
          <v:rect id="_x0000_i1225" style="width:0;height:1.5pt" o:hralign="center" o:hrstd="t" o:hr="t" fillcolor="#a0a0a0" stroked="f"/>
        </w:pict>
      </w:r>
    </w:p>
    <w:p w14:paraId="3AD3CFE7"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DDCCBA9">
          <v:rect id="_x0000_i1226" style="width:0;height:1.5pt" o:hralign="center" o:hrstd="t" o:hr="t" fillcolor="#a0a0a0" stroked="f"/>
        </w:pict>
      </w:r>
    </w:p>
    <w:p w14:paraId="6ADBB1CD"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A7E0988">
          <v:rect id="_x0000_i1227" style="width:0;height:1.5pt" o:hralign="center" o:hrstd="t" o:hr="t" fillcolor="#a0a0a0" stroked="f"/>
        </w:pict>
      </w:r>
    </w:p>
    <w:p w14:paraId="0940F100"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040790D">
          <v:rect id="_x0000_i1228" style="width:0;height:1.5pt" o:hralign="center" o:hrstd="t" o:hr="t" fillcolor="#a0a0a0" stroked="f"/>
        </w:pict>
      </w:r>
    </w:p>
    <w:p w14:paraId="1B6A334A"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470CEFA">
          <v:rect id="_x0000_i1229" style="width:0;height:1.5pt" o:hralign="center" o:hrstd="t" o:hr="t" fillcolor="#a0a0a0" stroked="f"/>
        </w:pict>
      </w:r>
    </w:p>
    <w:p w14:paraId="543E70C1" w14:textId="77777777" w:rsidR="00B847AB" w:rsidRPr="005377E9" w:rsidRDefault="00B847AB" w:rsidP="00A45B49">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6. Explain the pathogenetic mechanism of anemia in the patient.</w:t>
      </w:r>
    </w:p>
    <w:p w14:paraId="7A7871E7"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6C10BD6">
          <v:rect id="_x0000_i1230" style="width:0;height:1.5pt" o:hralign="center" o:hrstd="t" o:hr="t" fillcolor="#a0a0a0" stroked="f"/>
        </w:pict>
      </w:r>
    </w:p>
    <w:p w14:paraId="79B6AA4B"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6EFE15E">
          <v:rect id="_x0000_i1231" style="width:0;height:1.5pt" o:hralign="center" o:hrstd="t" o:hr="t" fillcolor="#a0a0a0" stroked="f"/>
        </w:pict>
      </w:r>
    </w:p>
    <w:p w14:paraId="6FAFF75B"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BA597B5">
          <v:rect id="_x0000_i1232" style="width:0;height:1.5pt" o:hralign="center" o:hrstd="t" o:hr="t" fillcolor="#a0a0a0" stroked="f"/>
        </w:pict>
      </w:r>
    </w:p>
    <w:p w14:paraId="4CB13E7E"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B9DC4F">
          <v:rect id="_x0000_i1233" style="width:0;height:1.5pt" o:hralign="center" o:hrstd="t" o:hr="t" fillcolor="#a0a0a0" stroked="f"/>
        </w:pict>
      </w:r>
    </w:p>
    <w:p w14:paraId="46B738EC"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745AF92">
          <v:rect id="_x0000_i1234" style="width:0;height:1.5pt" o:hralign="center" o:hrstd="t" o:hr="t" fillcolor="#a0a0a0" stroked="f"/>
        </w:pict>
      </w:r>
    </w:p>
    <w:p w14:paraId="7E0F84B5" w14:textId="77777777" w:rsidR="00B847AB" w:rsidRPr="005377E9" w:rsidRDefault="00B847AB" w:rsidP="00A45B49">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7. Explain the pathogenetic mechanism of haemorrhagic syndrome in the patient.</w:t>
      </w:r>
    </w:p>
    <w:p w14:paraId="3462FED4"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76D4AF5">
          <v:rect id="_x0000_i1235" style="width:0;height:1.5pt" o:hralign="center" o:hrstd="t" o:hr="t" fillcolor="#a0a0a0" stroked="f"/>
        </w:pict>
      </w:r>
    </w:p>
    <w:p w14:paraId="54D6D438"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6E16773">
          <v:rect id="_x0000_i1236" style="width:0;height:1.5pt" o:hralign="center" o:hrstd="t" o:hr="t" fillcolor="#a0a0a0" stroked="f"/>
        </w:pict>
      </w:r>
    </w:p>
    <w:p w14:paraId="509853F1"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04AADCC">
          <v:rect id="_x0000_i1237" style="width:0;height:1.5pt" o:hralign="center" o:hrstd="t" o:hr="t" fillcolor="#a0a0a0" stroked="f"/>
        </w:pict>
      </w:r>
    </w:p>
    <w:p w14:paraId="7ED91818"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BFA513D">
          <v:rect id="_x0000_i1238" style="width:0;height:1.5pt" o:hralign="center" o:hrstd="t" o:hr="t" fillcolor="#a0a0a0" stroked="f"/>
        </w:pict>
      </w:r>
    </w:p>
    <w:p w14:paraId="697E3EDC" w14:textId="77777777" w:rsidR="00B847AB" w:rsidRPr="005377E9" w:rsidRDefault="00A145A4" w:rsidP="00A45B4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D0B5ABE">
          <v:rect id="_x0000_i1239" style="width:0;height:1.5pt" o:hralign="center" o:hrstd="t" o:hr="t" fillcolor="#a0a0a0" stroked="f"/>
        </w:pict>
      </w:r>
    </w:p>
    <w:p w14:paraId="04D55B0B" w14:textId="01D78891" w:rsidR="00163A83"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7A4ECBC">
          <v:rect id="_x0000_i1240" style="width:0;height:1.5pt" o:hralign="center" o:hrstd="t" o:hr="t" fillcolor="#a0a0a0" stroked="f"/>
        </w:pict>
      </w:r>
    </w:p>
    <w:p w14:paraId="205817D2" w14:textId="77777777" w:rsidR="004B730A" w:rsidRPr="005377E9" w:rsidRDefault="004B730A" w:rsidP="004B730A">
      <w:pPr>
        <w:spacing w:line="276" w:lineRule="auto"/>
        <w:jc w:val="center"/>
        <w:rPr>
          <w:rFonts w:cs="Times New Roman"/>
          <w:b/>
          <w:bCs/>
          <w:sz w:val="24"/>
          <w:szCs w:val="24"/>
          <w:lang w:val="en-GB"/>
        </w:rPr>
      </w:pPr>
      <w:r w:rsidRPr="005377E9">
        <w:rPr>
          <w:rFonts w:cs="Times New Roman"/>
          <w:b/>
          <w:bCs/>
          <w:sz w:val="24"/>
          <w:szCs w:val="24"/>
          <w:lang w:val="en-GB"/>
        </w:rPr>
        <w:lastRenderedPageBreak/>
        <w:t>Clinical case 2</w:t>
      </w:r>
    </w:p>
    <w:p w14:paraId="6AA34C7C" w14:textId="71F7E5E9" w:rsidR="00A45B49" w:rsidRPr="005377E9" w:rsidRDefault="004B730A" w:rsidP="004B730A">
      <w:pPr>
        <w:spacing w:after="0" w:line="276" w:lineRule="auto"/>
        <w:jc w:val="both"/>
        <w:rPr>
          <w:rFonts w:cs="Times New Roman"/>
          <w:sz w:val="24"/>
          <w:szCs w:val="24"/>
          <w:lang w:val="en-GB"/>
        </w:rPr>
      </w:pPr>
      <w:r w:rsidRPr="005377E9">
        <w:rPr>
          <w:rFonts w:cs="Times New Roman"/>
          <w:sz w:val="24"/>
          <w:szCs w:val="24"/>
          <w:lang w:val="en-GB"/>
        </w:rPr>
        <w:t xml:space="preserve">A 9-year-old boy, together with his father, </w:t>
      </w:r>
      <w:r w:rsidR="005377E9" w:rsidRPr="005377E9">
        <w:rPr>
          <w:rFonts w:cs="Times New Roman"/>
          <w:sz w:val="24"/>
          <w:szCs w:val="24"/>
          <w:lang w:val="en-GB"/>
        </w:rPr>
        <w:t>addressees</w:t>
      </w:r>
      <w:r w:rsidRPr="005377E9">
        <w:rPr>
          <w:rFonts w:cs="Times New Roman"/>
          <w:sz w:val="24"/>
          <w:szCs w:val="24"/>
          <w:lang w:val="en-GB"/>
        </w:rPr>
        <w:t xml:space="preserve"> to the family doctor with complaints of: persistent headache, decreased visual acuity, permanent bone pain, enlargement of both testicles not accompanied by fever at the moment. Palpation: generalized symmetrical lymphadenopathy, hepato/splenomegaly</w:t>
      </w:r>
    </w:p>
    <w:p w14:paraId="155B1482" w14:textId="77777777" w:rsidR="004B730A" w:rsidRPr="005377E9" w:rsidRDefault="004B730A" w:rsidP="004B730A">
      <w:pPr>
        <w:spacing w:after="0" w:line="276" w:lineRule="auto"/>
        <w:jc w:val="both"/>
        <w:rPr>
          <w:rFonts w:cs="Times New Roman"/>
          <w:sz w:val="24"/>
          <w:szCs w:val="24"/>
          <w:lang w:val="en-GB"/>
        </w:rPr>
      </w:pPr>
      <w:r w:rsidRPr="005377E9">
        <w:rPr>
          <w:rFonts w:cs="Times New Roman"/>
          <w:sz w:val="24"/>
          <w:szCs w:val="24"/>
          <w:lang w:val="en-GB"/>
        </w:rPr>
        <w:t>Blood smear: morphologically small blast cells, without granules, with little cytoplasm, PAS reaction + and acid phosphatase reaction +.</w:t>
      </w:r>
    </w:p>
    <w:p w14:paraId="10130253" w14:textId="77777777" w:rsidR="00163A83" w:rsidRPr="005377E9" w:rsidRDefault="00163A83" w:rsidP="00071DA3">
      <w:pPr>
        <w:spacing w:line="276" w:lineRule="auto"/>
        <w:jc w:val="both"/>
        <w:rPr>
          <w:rFonts w:cs="Times New Roman"/>
          <w:sz w:val="24"/>
          <w:szCs w:val="24"/>
          <w:lang w:val="en-GB"/>
        </w:rPr>
      </w:pPr>
    </w:p>
    <w:tbl>
      <w:tblPr>
        <w:tblStyle w:val="Tabelgril"/>
        <w:tblpPr w:leftFromText="180" w:rightFromText="180" w:vertAnchor="page" w:horzAnchor="margin" w:tblpY="4531"/>
        <w:tblW w:w="9358" w:type="dxa"/>
        <w:tblInd w:w="0" w:type="dxa"/>
        <w:tblCellMar>
          <w:left w:w="108" w:type="dxa"/>
          <w:right w:w="108" w:type="dxa"/>
        </w:tblCellMar>
        <w:tblLook w:val="04A0" w:firstRow="1" w:lastRow="0" w:firstColumn="1" w:lastColumn="0" w:noHBand="0" w:noVBand="1"/>
      </w:tblPr>
      <w:tblGrid>
        <w:gridCol w:w="2339"/>
        <w:gridCol w:w="2339"/>
        <w:gridCol w:w="2340"/>
        <w:gridCol w:w="2340"/>
      </w:tblGrid>
      <w:tr w:rsidR="00163A83" w:rsidRPr="005377E9" w14:paraId="62FB4B8A" w14:textId="77777777" w:rsidTr="004B730A">
        <w:trPr>
          <w:trHeight w:val="489"/>
        </w:trPr>
        <w:tc>
          <w:tcPr>
            <w:tcW w:w="2339" w:type="dxa"/>
          </w:tcPr>
          <w:p w14:paraId="529D49A5" w14:textId="30B1FD0A" w:rsidR="00163A83" w:rsidRPr="005377E9" w:rsidRDefault="00940D8A" w:rsidP="004B730A">
            <w:pPr>
              <w:spacing w:after="0"/>
              <w:jc w:val="both"/>
              <w:rPr>
                <w:rFonts w:eastAsia="Calibri" w:cs="Times New Roman"/>
                <w:b/>
                <w:sz w:val="24"/>
                <w:szCs w:val="24"/>
                <w:lang w:val="en-GB"/>
              </w:rPr>
            </w:pPr>
            <w:bookmarkStart w:id="0" w:name="_Hlk207834522"/>
            <w:r w:rsidRPr="005377E9">
              <w:rPr>
                <w:rFonts w:eastAsia="Calibri" w:cs="Times New Roman"/>
                <w:b/>
                <w:sz w:val="24"/>
                <w:szCs w:val="24"/>
                <w:lang w:val="en-GB"/>
              </w:rPr>
              <w:t>Terminology</w:t>
            </w:r>
          </w:p>
        </w:tc>
        <w:tc>
          <w:tcPr>
            <w:tcW w:w="2339" w:type="dxa"/>
          </w:tcPr>
          <w:p w14:paraId="7F234108" w14:textId="433EFD83" w:rsidR="00163A83" w:rsidRPr="005377E9" w:rsidRDefault="005377E9" w:rsidP="004B730A">
            <w:pPr>
              <w:spacing w:after="0"/>
              <w:jc w:val="both"/>
              <w:rPr>
                <w:rFonts w:eastAsia="Calibri" w:cs="Times New Roman"/>
                <w:b/>
                <w:sz w:val="24"/>
                <w:szCs w:val="24"/>
                <w:lang w:val="en-GB"/>
              </w:rPr>
            </w:pPr>
            <w:r w:rsidRPr="005377E9">
              <w:rPr>
                <w:rFonts w:eastAsia="Calibri" w:cs="Times New Roman"/>
                <w:b/>
                <w:sz w:val="24"/>
                <w:szCs w:val="24"/>
                <w:lang w:val="en-GB"/>
              </w:rPr>
              <w:t>Results of</w:t>
            </w:r>
            <w:r w:rsidR="00940D8A" w:rsidRPr="005377E9">
              <w:rPr>
                <w:rFonts w:eastAsia="Calibri" w:cs="Times New Roman"/>
                <w:b/>
                <w:sz w:val="24"/>
                <w:szCs w:val="24"/>
                <w:lang w:val="en-GB"/>
              </w:rPr>
              <w:t xml:space="preserve"> Patient </w:t>
            </w:r>
          </w:p>
        </w:tc>
        <w:tc>
          <w:tcPr>
            <w:tcW w:w="2340" w:type="dxa"/>
          </w:tcPr>
          <w:p w14:paraId="0682CCD1"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Measurement units</w:t>
            </w:r>
          </w:p>
        </w:tc>
        <w:tc>
          <w:tcPr>
            <w:tcW w:w="2340" w:type="dxa"/>
          </w:tcPr>
          <w:p w14:paraId="62F8199B"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Reference values</w:t>
            </w:r>
          </w:p>
        </w:tc>
      </w:tr>
      <w:tr w:rsidR="00163A83" w:rsidRPr="005377E9" w14:paraId="3EBB73DA" w14:textId="77777777" w:rsidTr="004B730A">
        <w:trPr>
          <w:trHeight w:val="601"/>
        </w:trPr>
        <w:tc>
          <w:tcPr>
            <w:tcW w:w="2339" w:type="dxa"/>
          </w:tcPr>
          <w:p w14:paraId="5D8DCD1D"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Hemoglobin (HGB)</w:t>
            </w:r>
          </w:p>
        </w:tc>
        <w:tc>
          <w:tcPr>
            <w:tcW w:w="2339" w:type="dxa"/>
          </w:tcPr>
          <w:p w14:paraId="2402C587"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 xml:space="preserve"> 80</w:t>
            </w:r>
          </w:p>
        </w:tc>
        <w:tc>
          <w:tcPr>
            <w:tcW w:w="2340" w:type="dxa"/>
          </w:tcPr>
          <w:p w14:paraId="1960866A"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g/l</w:t>
            </w:r>
          </w:p>
        </w:tc>
        <w:tc>
          <w:tcPr>
            <w:tcW w:w="2340" w:type="dxa"/>
          </w:tcPr>
          <w:p w14:paraId="5F46EB3D" w14:textId="323D1830"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 xml:space="preserve">Man </w:t>
            </w:r>
            <w:r w:rsidRPr="005377E9">
              <w:rPr>
                <w:rFonts w:eastAsia="Calibri" w:cs="Times New Roman"/>
                <w:b/>
                <w:sz w:val="24"/>
                <w:szCs w:val="24"/>
                <w:lang w:val="en-GB"/>
              </w:rPr>
              <w:tab/>
            </w:r>
            <w:r w:rsidR="00A45B49" w:rsidRPr="005377E9">
              <w:rPr>
                <w:rFonts w:eastAsia="Calibri" w:cs="Times New Roman"/>
                <w:b/>
                <w:sz w:val="24"/>
                <w:szCs w:val="24"/>
                <w:lang w:val="en-GB"/>
              </w:rPr>
              <w:t xml:space="preserve">136-172      </w:t>
            </w:r>
            <w:r w:rsidRPr="005377E9">
              <w:rPr>
                <w:rFonts w:eastAsia="Calibri" w:cs="Times New Roman"/>
                <w:b/>
                <w:sz w:val="24"/>
                <w:szCs w:val="24"/>
                <w:lang w:val="en-GB"/>
              </w:rPr>
              <w:t xml:space="preserve">         Woman </w:t>
            </w:r>
            <w:r w:rsidR="00A45B49" w:rsidRPr="005377E9">
              <w:rPr>
                <w:rFonts w:eastAsia="Calibri" w:cs="Times New Roman"/>
                <w:b/>
                <w:sz w:val="24"/>
                <w:szCs w:val="24"/>
                <w:lang w:val="en-GB"/>
              </w:rPr>
              <w:t>120-150</w:t>
            </w:r>
          </w:p>
        </w:tc>
      </w:tr>
      <w:tr w:rsidR="00163A83" w:rsidRPr="005377E9" w14:paraId="7C680C5A" w14:textId="77777777" w:rsidTr="004B730A">
        <w:trPr>
          <w:trHeight w:val="330"/>
        </w:trPr>
        <w:tc>
          <w:tcPr>
            <w:tcW w:w="2339" w:type="dxa"/>
          </w:tcPr>
          <w:p w14:paraId="3858533A"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Erythrocytes (RBC)</w:t>
            </w:r>
          </w:p>
        </w:tc>
        <w:tc>
          <w:tcPr>
            <w:tcW w:w="2339" w:type="dxa"/>
          </w:tcPr>
          <w:p w14:paraId="2F7DBA87"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2,1</w:t>
            </w:r>
          </w:p>
        </w:tc>
        <w:tc>
          <w:tcPr>
            <w:tcW w:w="2340" w:type="dxa"/>
          </w:tcPr>
          <w:p w14:paraId="05699A73" w14:textId="77777777" w:rsidR="00163A83" w:rsidRPr="005377E9" w:rsidRDefault="00940D8A" w:rsidP="004B730A">
            <w:pPr>
              <w:spacing w:after="0"/>
              <w:jc w:val="both"/>
              <w:rPr>
                <w:rFonts w:eastAsia="Calibri" w:cs="Times New Roman"/>
                <w:sz w:val="24"/>
                <w:szCs w:val="24"/>
                <w:lang w:val="en-GB"/>
              </w:rPr>
            </w:pPr>
            <w:r w:rsidRPr="005377E9">
              <w:rPr>
                <w:rFonts w:eastAsia="Times New Roman" w:cs="Times New Roman"/>
                <w:sz w:val="24"/>
                <w:szCs w:val="24"/>
                <w:lang w:val="en-GB" w:eastAsia="ru-RU"/>
              </w:rPr>
              <w:t>x 10</w:t>
            </w:r>
            <w:r w:rsidRPr="005377E9">
              <w:rPr>
                <w:rFonts w:eastAsia="Times New Roman" w:cs="Times New Roman"/>
                <w:sz w:val="24"/>
                <w:szCs w:val="24"/>
                <w:vertAlign w:val="superscript"/>
                <w:lang w:val="en-GB" w:eastAsia="ru-RU"/>
              </w:rPr>
              <w:t>6</w:t>
            </w:r>
            <w:r w:rsidRPr="005377E9">
              <w:rPr>
                <w:rFonts w:eastAsia="Times New Roman" w:cs="Times New Roman"/>
                <w:sz w:val="24"/>
                <w:szCs w:val="24"/>
                <w:lang w:val="en-GB" w:eastAsia="ru-RU"/>
              </w:rPr>
              <w:t>/mm</w:t>
            </w:r>
            <w:r w:rsidRPr="005377E9">
              <w:rPr>
                <w:rFonts w:eastAsia="Times New Roman" w:cs="Times New Roman"/>
                <w:sz w:val="24"/>
                <w:szCs w:val="24"/>
                <w:vertAlign w:val="superscript"/>
                <w:lang w:val="en-GB" w:eastAsia="ru-RU"/>
              </w:rPr>
              <w:t>3</w:t>
            </w:r>
          </w:p>
        </w:tc>
        <w:tc>
          <w:tcPr>
            <w:tcW w:w="2340" w:type="dxa"/>
          </w:tcPr>
          <w:p w14:paraId="00F2C479" w14:textId="779C6DA6"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 xml:space="preserve">Man               </w:t>
            </w:r>
            <w:r w:rsidR="00A45B49" w:rsidRPr="005377E9">
              <w:rPr>
                <w:rFonts w:eastAsia="Calibri" w:cs="Times New Roman"/>
                <w:b/>
                <w:sz w:val="24"/>
                <w:szCs w:val="24"/>
                <w:lang w:val="en-GB"/>
              </w:rPr>
              <w:t xml:space="preserve">4,3-5,9           </w:t>
            </w:r>
            <w:r w:rsidRPr="005377E9">
              <w:rPr>
                <w:rFonts w:eastAsia="Calibri" w:cs="Times New Roman"/>
                <w:b/>
                <w:sz w:val="24"/>
                <w:szCs w:val="24"/>
                <w:lang w:val="en-GB"/>
              </w:rPr>
              <w:t>Woman</w:t>
            </w:r>
            <w:r w:rsidR="00A45B49" w:rsidRPr="005377E9">
              <w:rPr>
                <w:rFonts w:eastAsia="Calibri" w:cs="Times New Roman"/>
                <w:b/>
                <w:sz w:val="24"/>
                <w:szCs w:val="24"/>
                <w:lang w:val="en-GB"/>
              </w:rPr>
              <w:t xml:space="preserve">        3,5-5,0</w:t>
            </w:r>
          </w:p>
        </w:tc>
      </w:tr>
      <w:tr w:rsidR="00163A83" w:rsidRPr="005377E9" w14:paraId="77DCD04D" w14:textId="77777777" w:rsidTr="004B730A">
        <w:trPr>
          <w:trHeight w:val="489"/>
        </w:trPr>
        <w:tc>
          <w:tcPr>
            <w:tcW w:w="2339" w:type="dxa"/>
          </w:tcPr>
          <w:p w14:paraId="3EAED3F4"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Hematocrit</w:t>
            </w:r>
          </w:p>
        </w:tc>
        <w:tc>
          <w:tcPr>
            <w:tcW w:w="2339" w:type="dxa"/>
          </w:tcPr>
          <w:p w14:paraId="54061560"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30</w:t>
            </w:r>
          </w:p>
        </w:tc>
        <w:tc>
          <w:tcPr>
            <w:tcW w:w="2340" w:type="dxa"/>
          </w:tcPr>
          <w:p w14:paraId="086EE6A2"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w:t>
            </w:r>
          </w:p>
        </w:tc>
        <w:tc>
          <w:tcPr>
            <w:tcW w:w="2340" w:type="dxa"/>
          </w:tcPr>
          <w:p w14:paraId="0C02EBCC" w14:textId="77777777" w:rsidR="00A45B49"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 xml:space="preserve">Man    </w:t>
            </w:r>
            <w:r w:rsidR="00A45B49" w:rsidRPr="005377E9">
              <w:rPr>
                <w:rFonts w:eastAsia="Calibri" w:cs="Times New Roman"/>
                <w:b/>
                <w:sz w:val="24"/>
                <w:szCs w:val="24"/>
                <w:lang w:val="en-GB"/>
              </w:rPr>
              <w:t>39-49</w:t>
            </w:r>
          </w:p>
          <w:p w14:paraId="0FD4F58D" w14:textId="01E42524"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Woman</w:t>
            </w:r>
            <w:r w:rsidR="00A45B49" w:rsidRPr="005377E9">
              <w:rPr>
                <w:rFonts w:eastAsia="Calibri" w:cs="Times New Roman"/>
                <w:b/>
                <w:sz w:val="24"/>
                <w:szCs w:val="24"/>
                <w:lang w:val="en-GB"/>
              </w:rPr>
              <w:t xml:space="preserve">          33-43</w:t>
            </w:r>
          </w:p>
        </w:tc>
      </w:tr>
      <w:tr w:rsidR="00163A83" w:rsidRPr="005377E9" w14:paraId="4C8378C0" w14:textId="77777777" w:rsidTr="004B730A">
        <w:trPr>
          <w:trHeight w:val="385"/>
        </w:trPr>
        <w:tc>
          <w:tcPr>
            <w:tcW w:w="2339" w:type="dxa"/>
          </w:tcPr>
          <w:p w14:paraId="6D300F02"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 xml:space="preserve">MCV  </w:t>
            </w:r>
          </w:p>
        </w:tc>
        <w:tc>
          <w:tcPr>
            <w:tcW w:w="2339" w:type="dxa"/>
          </w:tcPr>
          <w:p w14:paraId="67BCB570"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98</w:t>
            </w:r>
          </w:p>
        </w:tc>
        <w:tc>
          <w:tcPr>
            <w:tcW w:w="2340" w:type="dxa"/>
          </w:tcPr>
          <w:p w14:paraId="4D897150"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fL</w:t>
            </w:r>
          </w:p>
        </w:tc>
        <w:tc>
          <w:tcPr>
            <w:tcW w:w="2340" w:type="dxa"/>
          </w:tcPr>
          <w:p w14:paraId="2CCCEBEC"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82 - 96</w:t>
            </w:r>
          </w:p>
        </w:tc>
      </w:tr>
      <w:tr w:rsidR="00163A83" w:rsidRPr="005377E9" w14:paraId="71B04A54" w14:textId="77777777" w:rsidTr="004B730A">
        <w:trPr>
          <w:trHeight w:val="206"/>
        </w:trPr>
        <w:tc>
          <w:tcPr>
            <w:tcW w:w="2339" w:type="dxa"/>
          </w:tcPr>
          <w:p w14:paraId="6ABC4A8B"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 xml:space="preserve">MCH </w:t>
            </w:r>
          </w:p>
        </w:tc>
        <w:tc>
          <w:tcPr>
            <w:tcW w:w="2339" w:type="dxa"/>
          </w:tcPr>
          <w:p w14:paraId="5484ACCF"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32</w:t>
            </w:r>
          </w:p>
        </w:tc>
        <w:tc>
          <w:tcPr>
            <w:tcW w:w="2340" w:type="dxa"/>
          </w:tcPr>
          <w:p w14:paraId="00E653C6"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pg</w:t>
            </w:r>
          </w:p>
        </w:tc>
        <w:tc>
          <w:tcPr>
            <w:tcW w:w="2340" w:type="dxa"/>
          </w:tcPr>
          <w:p w14:paraId="1F288CDA"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27 - 33</w:t>
            </w:r>
          </w:p>
        </w:tc>
      </w:tr>
      <w:tr w:rsidR="00163A83" w:rsidRPr="005377E9" w14:paraId="6F60D134" w14:textId="77777777" w:rsidTr="004B730A">
        <w:trPr>
          <w:trHeight w:val="196"/>
        </w:trPr>
        <w:tc>
          <w:tcPr>
            <w:tcW w:w="2339" w:type="dxa"/>
          </w:tcPr>
          <w:p w14:paraId="13207AA2"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 xml:space="preserve">MCHC </w:t>
            </w:r>
          </w:p>
        </w:tc>
        <w:tc>
          <w:tcPr>
            <w:tcW w:w="2339" w:type="dxa"/>
          </w:tcPr>
          <w:p w14:paraId="600D4954"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38</w:t>
            </w:r>
          </w:p>
        </w:tc>
        <w:tc>
          <w:tcPr>
            <w:tcW w:w="2340" w:type="dxa"/>
          </w:tcPr>
          <w:p w14:paraId="78C3095B"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g/dl</w:t>
            </w:r>
          </w:p>
        </w:tc>
        <w:tc>
          <w:tcPr>
            <w:tcW w:w="2340" w:type="dxa"/>
          </w:tcPr>
          <w:p w14:paraId="6D4AF333"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33-37</w:t>
            </w:r>
          </w:p>
        </w:tc>
      </w:tr>
      <w:tr w:rsidR="00163A83" w:rsidRPr="005377E9" w14:paraId="361891B6" w14:textId="77777777" w:rsidTr="004B730A">
        <w:trPr>
          <w:trHeight w:val="199"/>
        </w:trPr>
        <w:tc>
          <w:tcPr>
            <w:tcW w:w="2339" w:type="dxa"/>
          </w:tcPr>
          <w:p w14:paraId="7046A476"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 xml:space="preserve"> RDW</w:t>
            </w:r>
          </w:p>
        </w:tc>
        <w:tc>
          <w:tcPr>
            <w:tcW w:w="2339" w:type="dxa"/>
          </w:tcPr>
          <w:p w14:paraId="61202459"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15</w:t>
            </w:r>
          </w:p>
        </w:tc>
        <w:tc>
          <w:tcPr>
            <w:tcW w:w="2340" w:type="dxa"/>
          </w:tcPr>
          <w:p w14:paraId="291F5050" w14:textId="77777777" w:rsidR="00163A83" w:rsidRPr="005377E9" w:rsidRDefault="00163A83" w:rsidP="004B730A">
            <w:pPr>
              <w:spacing w:after="0"/>
              <w:jc w:val="both"/>
              <w:rPr>
                <w:rFonts w:eastAsia="Calibri" w:cs="Times New Roman"/>
                <w:sz w:val="24"/>
                <w:szCs w:val="24"/>
                <w:lang w:val="en-GB"/>
              </w:rPr>
            </w:pPr>
          </w:p>
        </w:tc>
        <w:tc>
          <w:tcPr>
            <w:tcW w:w="2340" w:type="dxa"/>
          </w:tcPr>
          <w:p w14:paraId="3158C8B5"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11.5 – 14.5</w:t>
            </w:r>
          </w:p>
        </w:tc>
      </w:tr>
      <w:tr w:rsidR="00163A83" w:rsidRPr="005377E9" w14:paraId="0175C690" w14:textId="77777777" w:rsidTr="004B730A">
        <w:trPr>
          <w:trHeight w:val="190"/>
        </w:trPr>
        <w:tc>
          <w:tcPr>
            <w:tcW w:w="2339" w:type="dxa"/>
          </w:tcPr>
          <w:p w14:paraId="679AB14E"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Reticulocytes</w:t>
            </w:r>
          </w:p>
        </w:tc>
        <w:tc>
          <w:tcPr>
            <w:tcW w:w="2339" w:type="dxa"/>
          </w:tcPr>
          <w:p w14:paraId="3490F466"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2</w:t>
            </w:r>
          </w:p>
        </w:tc>
        <w:tc>
          <w:tcPr>
            <w:tcW w:w="2340" w:type="dxa"/>
          </w:tcPr>
          <w:p w14:paraId="37FCB895"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 promiles</w:t>
            </w:r>
          </w:p>
        </w:tc>
        <w:tc>
          <w:tcPr>
            <w:tcW w:w="2340" w:type="dxa"/>
          </w:tcPr>
          <w:p w14:paraId="75420990"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5 - 10</w:t>
            </w:r>
          </w:p>
        </w:tc>
      </w:tr>
      <w:tr w:rsidR="00163A83" w:rsidRPr="005377E9" w14:paraId="3E56C1C5" w14:textId="77777777" w:rsidTr="004B730A">
        <w:trPr>
          <w:trHeight w:val="385"/>
        </w:trPr>
        <w:tc>
          <w:tcPr>
            <w:tcW w:w="2339" w:type="dxa"/>
          </w:tcPr>
          <w:p w14:paraId="1E4F2F7F" w14:textId="7886BD48" w:rsidR="00163A83" w:rsidRPr="005377E9" w:rsidRDefault="005377E9" w:rsidP="004B730A">
            <w:pPr>
              <w:spacing w:after="0"/>
              <w:jc w:val="both"/>
              <w:rPr>
                <w:rFonts w:eastAsia="Calibri" w:cs="Times New Roman"/>
                <w:b/>
                <w:sz w:val="24"/>
                <w:szCs w:val="24"/>
                <w:lang w:val="en-GB"/>
              </w:rPr>
            </w:pPr>
            <w:r w:rsidRPr="005377E9">
              <w:rPr>
                <w:rFonts w:eastAsia="Calibri" w:cs="Times New Roman"/>
                <w:b/>
                <w:sz w:val="24"/>
                <w:szCs w:val="24"/>
                <w:lang w:val="en-GB"/>
              </w:rPr>
              <w:t>Thrombocytes</w:t>
            </w:r>
          </w:p>
        </w:tc>
        <w:tc>
          <w:tcPr>
            <w:tcW w:w="2339" w:type="dxa"/>
          </w:tcPr>
          <w:p w14:paraId="5EDDE2EB"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135</w:t>
            </w:r>
          </w:p>
        </w:tc>
        <w:tc>
          <w:tcPr>
            <w:tcW w:w="2340" w:type="dxa"/>
          </w:tcPr>
          <w:p w14:paraId="0157372A"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 x 10</w:t>
            </w:r>
            <w:r w:rsidRPr="005377E9">
              <w:rPr>
                <w:rFonts w:eastAsia="Calibri" w:cs="Times New Roman"/>
                <w:sz w:val="24"/>
                <w:szCs w:val="24"/>
                <w:vertAlign w:val="superscript"/>
                <w:lang w:val="en-GB"/>
              </w:rPr>
              <w:t>3</w:t>
            </w:r>
            <w:r w:rsidRPr="005377E9">
              <w:rPr>
                <w:rFonts w:eastAsia="Calibri" w:cs="Times New Roman"/>
                <w:sz w:val="24"/>
                <w:szCs w:val="24"/>
                <w:lang w:val="en-GB"/>
              </w:rPr>
              <w:t>/μL</w:t>
            </w:r>
          </w:p>
        </w:tc>
        <w:tc>
          <w:tcPr>
            <w:tcW w:w="2340" w:type="dxa"/>
          </w:tcPr>
          <w:p w14:paraId="09EC03B4"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150-450</w:t>
            </w:r>
          </w:p>
        </w:tc>
      </w:tr>
      <w:tr w:rsidR="00163A83" w:rsidRPr="005377E9" w14:paraId="1705FB57" w14:textId="77777777" w:rsidTr="004B730A">
        <w:trPr>
          <w:trHeight w:val="403"/>
        </w:trPr>
        <w:tc>
          <w:tcPr>
            <w:tcW w:w="2339" w:type="dxa"/>
          </w:tcPr>
          <w:p w14:paraId="21547C72" w14:textId="136201BC"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T</w:t>
            </w:r>
            <w:r w:rsidR="005377E9">
              <w:rPr>
                <w:rFonts w:eastAsia="Calibri" w:cs="Times New Roman"/>
                <w:b/>
                <w:sz w:val="24"/>
                <w:szCs w:val="24"/>
                <w:lang w:val="en-GB"/>
              </w:rPr>
              <w:t>h</w:t>
            </w:r>
            <w:r w:rsidRPr="005377E9">
              <w:rPr>
                <w:rFonts w:eastAsia="Calibri" w:cs="Times New Roman"/>
                <w:b/>
                <w:sz w:val="24"/>
                <w:szCs w:val="24"/>
                <w:lang w:val="en-GB"/>
              </w:rPr>
              <w:t>rombotocrit</w:t>
            </w:r>
          </w:p>
        </w:tc>
        <w:tc>
          <w:tcPr>
            <w:tcW w:w="2339" w:type="dxa"/>
          </w:tcPr>
          <w:p w14:paraId="4136E35A"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0,9</w:t>
            </w:r>
          </w:p>
        </w:tc>
        <w:tc>
          <w:tcPr>
            <w:tcW w:w="2340" w:type="dxa"/>
          </w:tcPr>
          <w:p w14:paraId="71BCC78A"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mL/L</w:t>
            </w:r>
          </w:p>
        </w:tc>
        <w:tc>
          <w:tcPr>
            <w:tcW w:w="2340" w:type="dxa"/>
          </w:tcPr>
          <w:p w14:paraId="723FDCC9"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1.08-2.82</w:t>
            </w:r>
          </w:p>
        </w:tc>
      </w:tr>
      <w:tr w:rsidR="00163A83" w:rsidRPr="005377E9" w14:paraId="49E1A3FA" w14:textId="77777777" w:rsidTr="004B730A">
        <w:trPr>
          <w:trHeight w:val="489"/>
        </w:trPr>
        <w:tc>
          <w:tcPr>
            <w:tcW w:w="2339" w:type="dxa"/>
          </w:tcPr>
          <w:p w14:paraId="5B87F6DF"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Leucocytes</w:t>
            </w:r>
          </w:p>
        </w:tc>
        <w:tc>
          <w:tcPr>
            <w:tcW w:w="2339" w:type="dxa"/>
          </w:tcPr>
          <w:p w14:paraId="0A16A0AE"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150000</w:t>
            </w:r>
          </w:p>
        </w:tc>
        <w:tc>
          <w:tcPr>
            <w:tcW w:w="2340" w:type="dxa"/>
          </w:tcPr>
          <w:p w14:paraId="211EFA9F"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leucocyte/mm3</w:t>
            </w:r>
          </w:p>
        </w:tc>
        <w:tc>
          <w:tcPr>
            <w:tcW w:w="2340" w:type="dxa"/>
          </w:tcPr>
          <w:p w14:paraId="3C815D36"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6000-8000 leucocyte/mm3</w:t>
            </w:r>
          </w:p>
        </w:tc>
      </w:tr>
      <w:tr w:rsidR="00163A83" w:rsidRPr="005377E9" w14:paraId="0F398148" w14:textId="77777777" w:rsidTr="004B730A">
        <w:trPr>
          <w:trHeight w:val="267"/>
        </w:trPr>
        <w:tc>
          <w:tcPr>
            <w:tcW w:w="2339" w:type="dxa"/>
          </w:tcPr>
          <w:p w14:paraId="705C92F9" w14:textId="77777777" w:rsidR="00163A83" w:rsidRPr="005377E9" w:rsidRDefault="00940D8A" w:rsidP="004B730A">
            <w:pPr>
              <w:spacing w:after="0"/>
              <w:jc w:val="both"/>
              <w:rPr>
                <w:rFonts w:eastAsia="Calibri" w:cs="Times New Roman"/>
                <w:i/>
                <w:sz w:val="24"/>
                <w:szCs w:val="24"/>
                <w:lang w:val="en-GB"/>
              </w:rPr>
            </w:pPr>
            <w:r w:rsidRPr="005377E9">
              <w:rPr>
                <w:rFonts w:eastAsia="Calibri" w:cs="Times New Roman"/>
                <w:i/>
                <w:sz w:val="24"/>
                <w:szCs w:val="24"/>
                <w:lang w:val="en-GB"/>
              </w:rPr>
              <w:t>Leukocyte formula</w:t>
            </w:r>
          </w:p>
        </w:tc>
        <w:tc>
          <w:tcPr>
            <w:tcW w:w="2339" w:type="dxa"/>
          </w:tcPr>
          <w:p w14:paraId="2A7F3C8A" w14:textId="77777777" w:rsidR="00163A83" w:rsidRPr="005377E9" w:rsidRDefault="00163A83" w:rsidP="004B730A">
            <w:pPr>
              <w:spacing w:after="0"/>
              <w:jc w:val="both"/>
              <w:rPr>
                <w:rFonts w:eastAsia="Calibri" w:cs="Times New Roman"/>
                <w:sz w:val="24"/>
                <w:szCs w:val="24"/>
                <w:lang w:val="en-GB"/>
              </w:rPr>
            </w:pPr>
          </w:p>
        </w:tc>
        <w:tc>
          <w:tcPr>
            <w:tcW w:w="2340" w:type="dxa"/>
          </w:tcPr>
          <w:p w14:paraId="6E424B21" w14:textId="77777777" w:rsidR="00163A83" w:rsidRPr="005377E9" w:rsidRDefault="00163A83" w:rsidP="004B730A">
            <w:pPr>
              <w:spacing w:after="0"/>
              <w:jc w:val="both"/>
              <w:rPr>
                <w:rFonts w:eastAsia="Calibri" w:cs="Times New Roman"/>
                <w:sz w:val="24"/>
                <w:szCs w:val="24"/>
                <w:lang w:val="en-GB"/>
              </w:rPr>
            </w:pPr>
          </w:p>
        </w:tc>
        <w:tc>
          <w:tcPr>
            <w:tcW w:w="2340" w:type="dxa"/>
          </w:tcPr>
          <w:p w14:paraId="00491865" w14:textId="77777777" w:rsidR="00163A83" w:rsidRPr="005377E9" w:rsidRDefault="00163A83" w:rsidP="004B730A">
            <w:pPr>
              <w:spacing w:after="0"/>
              <w:jc w:val="both"/>
              <w:rPr>
                <w:rFonts w:eastAsia="Calibri" w:cs="Times New Roman"/>
                <w:b/>
                <w:sz w:val="24"/>
                <w:szCs w:val="24"/>
                <w:lang w:val="en-GB"/>
              </w:rPr>
            </w:pPr>
          </w:p>
        </w:tc>
      </w:tr>
      <w:tr w:rsidR="00163A83" w:rsidRPr="005377E9" w14:paraId="2239FDE6" w14:textId="77777777" w:rsidTr="004B730A">
        <w:trPr>
          <w:trHeight w:val="657"/>
        </w:trPr>
        <w:tc>
          <w:tcPr>
            <w:tcW w:w="2339" w:type="dxa"/>
          </w:tcPr>
          <w:p w14:paraId="2C216F8A" w14:textId="38CF0C80" w:rsidR="00163A83" w:rsidRPr="005377E9" w:rsidRDefault="005377E9" w:rsidP="004B730A">
            <w:pPr>
              <w:spacing w:after="0"/>
              <w:jc w:val="both"/>
              <w:rPr>
                <w:rFonts w:eastAsia="Calibri" w:cs="Times New Roman"/>
                <w:b/>
                <w:sz w:val="24"/>
                <w:szCs w:val="24"/>
                <w:lang w:val="en-GB"/>
              </w:rPr>
            </w:pPr>
            <w:r w:rsidRPr="005377E9">
              <w:rPr>
                <w:rFonts w:eastAsia="Calibri" w:cs="Times New Roman"/>
                <w:b/>
                <w:sz w:val="24"/>
                <w:szCs w:val="24"/>
                <w:lang w:val="en-GB"/>
              </w:rPr>
              <w:t>Neutrophils</w:t>
            </w:r>
            <w:r w:rsidR="00940D8A" w:rsidRPr="005377E9">
              <w:rPr>
                <w:rFonts w:eastAsia="Calibri" w:cs="Times New Roman"/>
                <w:b/>
                <w:sz w:val="24"/>
                <w:szCs w:val="24"/>
                <w:lang w:val="en-GB"/>
              </w:rPr>
              <w:t>:</w:t>
            </w:r>
          </w:p>
          <w:p w14:paraId="19C0D4D0"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noProof/>
                <w:sz w:val="24"/>
                <w:szCs w:val="24"/>
                <w:lang w:val="en-GB"/>
              </w:rPr>
              <mc:AlternateContent>
                <mc:Choice Requires="wps">
                  <w:drawing>
                    <wp:anchor distT="0" distB="0" distL="114300" distR="114300" simplePos="0" relativeHeight="251661312" behindDoc="0" locked="0" layoutInCell="1" allowOverlap="1" wp14:anchorId="72CEB459" wp14:editId="7EE99FB5">
                      <wp:simplePos x="0" y="0"/>
                      <wp:positionH relativeFrom="column">
                        <wp:posOffset>-75565</wp:posOffset>
                      </wp:positionH>
                      <wp:positionV relativeFrom="paragraph">
                        <wp:posOffset>89535</wp:posOffset>
                      </wp:positionV>
                      <wp:extent cx="6012180" cy="15240"/>
                      <wp:effectExtent l="0" t="6350" r="7620" b="8890"/>
                      <wp:wrapNone/>
                      <wp:docPr id="3" name="Straight Connector 3"/>
                      <wp:cNvGraphicFramePr/>
                      <a:graphic xmlns:a="http://schemas.openxmlformats.org/drawingml/2006/main">
                        <a:graphicData uri="http://schemas.microsoft.com/office/word/2010/wordprocessingShape">
                          <wps:wsp>
                            <wps:cNvCnPr/>
                            <wps:spPr>
                              <a:xfrm flipV="1">
                                <a:off x="845820" y="6069965"/>
                                <a:ext cx="6012180" cy="15240"/>
                              </a:xfrm>
                              <a:prstGeom prst="line">
                                <a:avLst/>
                              </a:prstGeom>
                              <a:noFill/>
                              <a:ln w="12700" cap="flat" cmpd="sng" algn="ctr">
                                <a:solidFill>
                                  <a:prstClr val="black"/>
                                </a:solidFill>
                                <a:prstDash val="solid"/>
                                <a:miter lim="800000"/>
                              </a:ln>
                              <a:effectLst/>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w14:anchorId="19C2C902"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95pt,7.05pt" to="46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" strokeweight="1pt">
                      <v:stroke joinstyle="miter"/>
                    </v:line>
                  </w:pict>
                </mc:Fallback>
              </mc:AlternateContent>
            </w:r>
          </w:p>
          <w:p w14:paraId="15B0E6CA"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Cs/>
                <w:sz w:val="24"/>
                <w:szCs w:val="24"/>
                <w:lang w:val="en-GB"/>
              </w:rPr>
              <w:t>Myeloblasts</w:t>
            </w:r>
          </w:p>
        </w:tc>
        <w:tc>
          <w:tcPr>
            <w:tcW w:w="2339" w:type="dxa"/>
          </w:tcPr>
          <w:p w14:paraId="3E9281D7" w14:textId="77777777" w:rsidR="00163A83" w:rsidRPr="005377E9" w:rsidRDefault="00163A83" w:rsidP="004B730A">
            <w:pPr>
              <w:spacing w:after="0"/>
              <w:jc w:val="both"/>
              <w:rPr>
                <w:rFonts w:eastAsia="Calibri" w:cs="Times New Roman"/>
                <w:sz w:val="24"/>
                <w:szCs w:val="24"/>
                <w:lang w:val="en-GB"/>
              </w:rPr>
            </w:pPr>
          </w:p>
          <w:p w14:paraId="158BE043" w14:textId="77777777" w:rsidR="00163A83" w:rsidRPr="005377E9" w:rsidRDefault="00163A83" w:rsidP="004B730A">
            <w:pPr>
              <w:spacing w:after="0"/>
              <w:jc w:val="both"/>
              <w:rPr>
                <w:rFonts w:eastAsia="Calibri" w:cs="Times New Roman"/>
                <w:sz w:val="24"/>
                <w:szCs w:val="24"/>
                <w:lang w:val="en-GB"/>
              </w:rPr>
            </w:pPr>
          </w:p>
          <w:p w14:paraId="322724EF"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0</w:t>
            </w:r>
          </w:p>
        </w:tc>
        <w:tc>
          <w:tcPr>
            <w:tcW w:w="2340" w:type="dxa"/>
          </w:tcPr>
          <w:p w14:paraId="22C0C050" w14:textId="77777777" w:rsidR="00163A83" w:rsidRPr="005377E9" w:rsidRDefault="00163A83" w:rsidP="004B730A">
            <w:pPr>
              <w:spacing w:after="0"/>
              <w:jc w:val="both"/>
              <w:rPr>
                <w:rFonts w:eastAsia="Calibri" w:cs="Times New Roman"/>
                <w:sz w:val="24"/>
                <w:szCs w:val="24"/>
                <w:lang w:val="en-GB"/>
              </w:rPr>
            </w:pPr>
          </w:p>
          <w:p w14:paraId="579E8E95" w14:textId="77777777" w:rsidR="00163A83" w:rsidRPr="005377E9" w:rsidRDefault="00163A83" w:rsidP="004B730A">
            <w:pPr>
              <w:spacing w:after="0"/>
              <w:jc w:val="both"/>
              <w:rPr>
                <w:rFonts w:eastAsia="Calibri" w:cs="Times New Roman"/>
                <w:sz w:val="24"/>
                <w:szCs w:val="24"/>
                <w:lang w:val="en-GB"/>
              </w:rPr>
            </w:pPr>
          </w:p>
          <w:p w14:paraId="78D0DBF1"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w:t>
            </w:r>
          </w:p>
        </w:tc>
        <w:tc>
          <w:tcPr>
            <w:tcW w:w="2340" w:type="dxa"/>
          </w:tcPr>
          <w:p w14:paraId="7F92A961" w14:textId="77777777" w:rsidR="00163A83" w:rsidRPr="005377E9" w:rsidRDefault="00163A83" w:rsidP="004B730A">
            <w:pPr>
              <w:spacing w:after="0"/>
              <w:jc w:val="both"/>
              <w:rPr>
                <w:rFonts w:eastAsia="Calibri" w:cs="Times New Roman"/>
                <w:b/>
                <w:sz w:val="24"/>
                <w:szCs w:val="24"/>
                <w:lang w:val="en-GB"/>
              </w:rPr>
            </w:pPr>
          </w:p>
          <w:p w14:paraId="3878DFC1" w14:textId="77777777" w:rsidR="00163A83" w:rsidRPr="005377E9" w:rsidRDefault="00163A83" w:rsidP="004B730A">
            <w:pPr>
              <w:spacing w:after="0"/>
              <w:jc w:val="both"/>
              <w:rPr>
                <w:rFonts w:eastAsia="Calibri" w:cs="Times New Roman"/>
                <w:b/>
                <w:sz w:val="24"/>
                <w:szCs w:val="24"/>
                <w:lang w:val="en-GB"/>
              </w:rPr>
            </w:pPr>
          </w:p>
          <w:p w14:paraId="102CD026"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0</w:t>
            </w:r>
          </w:p>
        </w:tc>
      </w:tr>
      <w:tr w:rsidR="00163A83" w:rsidRPr="005377E9" w14:paraId="3FA6A516" w14:textId="77777777" w:rsidTr="004B730A">
        <w:trPr>
          <w:trHeight w:val="729"/>
        </w:trPr>
        <w:tc>
          <w:tcPr>
            <w:tcW w:w="2339" w:type="dxa"/>
          </w:tcPr>
          <w:p w14:paraId="25CE2DF5"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Promyelocytes</w:t>
            </w:r>
          </w:p>
          <w:p w14:paraId="71C5DBD4"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noProof/>
                <w:sz w:val="24"/>
                <w:szCs w:val="24"/>
                <w:lang w:val="en-GB"/>
              </w:rPr>
              <mc:AlternateContent>
                <mc:Choice Requires="wps">
                  <w:drawing>
                    <wp:anchor distT="0" distB="0" distL="114300" distR="114300" simplePos="0" relativeHeight="251662336" behindDoc="0" locked="0" layoutInCell="1" allowOverlap="1" wp14:anchorId="63A0D9D0" wp14:editId="2CD0F288">
                      <wp:simplePos x="0" y="0"/>
                      <wp:positionH relativeFrom="column">
                        <wp:posOffset>-52705</wp:posOffset>
                      </wp:positionH>
                      <wp:positionV relativeFrom="paragraph">
                        <wp:posOffset>84455</wp:posOffset>
                      </wp:positionV>
                      <wp:extent cx="6004560" cy="38100"/>
                      <wp:effectExtent l="0" t="6350" r="0" b="16510"/>
                      <wp:wrapNone/>
                      <wp:docPr id="4" name="Straight Connector 4"/>
                      <wp:cNvGraphicFramePr/>
                      <a:graphic xmlns:a="http://schemas.openxmlformats.org/drawingml/2006/main">
                        <a:graphicData uri="http://schemas.microsoft.com/office/word/2010/wordprocessingShape">
                          <wps:wsp>
                            <wps:cNvCnPr/>
                            <wps:spPr>
                              <a:xfrm flipV="1">
                                <a:off x="845820" y="6603365"/>
                                <a:ext cx="6004560" cy="38100"/>
                              </a:xfrm>
                              <a:prstGeom prst="line">
                                <a:avLst/>
                              </a:prstGeom>
                              <a:noFill/>
                              <a:ln w="12700" cap="flat" cmpd="sng" algn="ctr">
                                <a:solidFill>
                                  <a:prstClr val="black"/>
                                </a:solidFill>
                                <a:prstDash val="solid"/>
                                <a:miter lim="800000"/>
                              </a:ln>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w14:anchorId="5A9BA8F9"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15pt,6.65pt" to="468.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" strokeweight="1pt">
                      <v:stroke joinstyle="miter"/>
                    </v:line>
                  </w:pict>
                </mc:Fallback>
              </mc:AlternateContent>
            </w:r>
          </w:p>
          <w:p w14:paraId="4E8F4D53"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Myelocytes</w:t>
            </w:r>
          </w:p>
        </w:tc>
        <w:tc>
          <w:tcPr>
            <w:tcW w:w="2339" w:type="dxa"/>
          </w:tcPr>
          <w:p w14:paraId="6A9645FC"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0</w:t>
            </w:r>
          </w:p>
          <w:p w14:paraId="2207D6C6" w14:textId="77777777" w:rsidR="00163A83" w:rsidRPr="005377E9" w:rsidRDefault="00163A83" w:rsidP="004B730A">
            <w:pPr>
              <w:spacing w:after="0"/>
              <w:jc w:val="both"/>
              <w:rPr>
                <w:rFonts w:eastAsia="Calibri" w:cs="Times New Roman"/>
                <w:sz w:val="24"/>
                <w:szCs w:val="24"/>
                <w:lang w:val="en-GB"/>
              </w:rPr>
            </w:pPr>
          </w:p>
          <w:p w14:paraId="21C737EF"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0</w:t>
            </w:r>
          </w:p>
        </w:tc>
        <w:tc>
          <w:tcPr>
            <w:tcW w:w="2340" w:type="dxa"/>
          </w:tcPr>
          <w:p w14:paraId="72B982AB"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w:t>
            </w:r>
          </w:p>
          <w:p w14:paraId="51D6D8D3" w14:textId="77777777" w:rsidR="00163A83" w:rsidRPr="005377E9" w:rsidRDefault="00163A83" w:rsidP="004B730A">
            <w:pPr>
              <w:spacing w:after="0"/>
              <w:jc w:val="both"/>
              <w:rPr>
                <w:rFonts w:eastAsia="Calibri" w:cs="Times New Roman"/>
                <w:sz w:val="24"/>
                <w:szCs w:val="24"/>
                <w:lang w:val="en-GB"/>
              </w:rPr>
            </w:pPr>
          </w:p>
          <w:p w14:paraId="3A48F67C"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w:t>
            </w:r>
          </w:p>
        </w:tc>
        <w:tc>
          <w:tcPr>
            <w:tcW w:w="2340" w:type="dxa"/>
          </w:tcPr>
          <w:p w14:paraId="1C24D91A"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0</w:t>
            </w:r>
          </w:p>
          <w:p w14:paraId="4CA97D0E" w14:textId="77777777" w:rsidR="00163A83" w:rsidRPr="005377E9" w:rsidRDefault="00163A83" w:rsidP="004B730A">
            <w:pPr>
              <w:spacing w:after="0"/>
              <w:jc w:val="both"/>
              <w:rPr>
                <w:rFonts w:eastAsia="Calibri" w:cs="Times New Roman"/>
                <w:b/>
                <w:sz w:val="24"/>
                <w:szCs w:val="24"/>
                <w:lang w:val="en-GB"/>
              </w:rPr>
            </w:pPr>
          </w:p>
          <w:p w14:paraId="1D2F6E49"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0</w:t>
            </w:r>
          </w:p>
        </w:tc>
      </w:tr>
      <w:tr w:rsidR="00163A83" w:rsidRPr="005377E9" w14:paraId="5769C1FE" w14:textId="77777777" w:rsidTr="004B730A">
        <w:trPr>
          <w:trHeight w:val="403"/>
        </w:trPr>
        <w:tc>
          <w:tcPr>
            <w:tcW w:w="2339" w:type="dxa"/>
          </w:tcPr>
          <w:p w14:paraId="77180A2A"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Metamyelocytes</w:t>
            </w:r>
          </w:p>
        </w:tc>
        <w:tc>
          <w:tcPr>
            <w:tcW w:w="2339" w:type="dxa"/>
          </w:tcPr>
          <w:p w14:paraId="704AF0E7"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0</w:t>
            </w:r>
          </w:p>
        </w:tc>
        <w:tc>
          <w:tcPr>
            <w:tcW w:w="2340" w:type="dxa"/>
          </w:tcPr>
          <w:p w14:paraId="0608D3AB"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w:t>
            </w:r>
          </w:p>
        </w:tc>
        <w:tc>
          <w:tcPr>
            <w:tcW w:w="2340" w:type="dxa"/>
          </w:tcPr>
          <w:p w14:paraId="1BAD0371"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0</w:t>
            </w:r>
          </w:p>
        </w:tc>
      </w:tr>
      <w:tr w:rsidR="00163A83" w:rsidRPr="005377E9" w14:paraId="4461636A" w14:textId="77777777" w:rsidTr="004B730A">
        <w:trPr>
          <w:trHeight w:val="385"/>
        </w:trPr>
        <w:tc>
          <w:tcPr>
            <w:tcW w:w="2339" w:type="dxa"/>
          </w:tcPr>
          <w:p w14:paraId="0F44131B"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Nonsegmented</w:t>
            </w:r>
          </w:p>
        </w:tc>
        <w:tc>
          <w:tcPr>
            <w:tcW w:w="2339" w:type="dxa"/>
          </w:tcPr>
          <w:p w14:paraId="419DA084"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2</w:t>
            </w:r>
          </w:p>
        </w:tc>
        <w:tc>
          <w:tcPr>
            <w:tcW w:w="2340" w:type="dxa"/>
          </w:tcPr>
          <w:p w14:paraId="5723BA26"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w:t>
            </w:r>
          </w:p>
        </w:tc>
        <w:tc>
          <w:tcPr>
            <w:tcW w:w="2340" w:type="dxa"/>
          </w:tcPr>
          <w:p w14:paraId="10A9279D"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1-6</w:t>
            </w:r>
          </w:p>
        </w:tc>
      </w:tr>
      <w:tr w:rsidR="00163A83" w:rsidRPr="005377E9" w14:paraId="08EDD1E8" w14:textId="77777777" w:rsidTr="004B730A">
        <w:trPr>
          <w:trHeight w:val="329"/>
        </w:trPr>
        <w:tc>
          <w:tcPr>
            <w:tcW w:w="2339" w:type="dxa"/>
          </w:tcPr>
          <w:p w14:paraId="672FA7E1"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Segmented</w:t>
            </w:r>
          </w:p>
        </w:tc>
        <w:tc>
          <w:tcPr>
            <w:tcW w:w="2339" w:type="dxa"/>
          </w:tcPr>
          <w:p w14:paraId="2A4862CB"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28</w:t>
            </w:r>
          </w:p>
        </w:tc>
        <w:tc>
          <w:tcPr>
            <w:tcW w:w="2340" w:type="dxa"/>
          </w:tcPr>
          <w:p w14:paraId="3602C97B"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w:t>
            </w:r>
          </w:p>
        </w:tc>
        <w:tc>
          <w:tcPr>
            <w:tcW w:w="2340" w:type="dxa"/>
          </w:tcPr>
          <w:p w14:paraId="23F85551"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47-72</w:t>
            </w:r>
          </w:p>
        </w:tc>
      </w:tr>
      <w:tr w:rsidR="00163A83" w:rsidRPr="005377E9" w14:paraId="7D1B8A64" w14:textId="77777777" w:rsidTr="004B730A">
        <w:trPr>
          <w:trHeight w:val="367"/>
        </w:trPr>
        <w:tc>
          <w:tcPr>
            <w:tcW w:w="2339" w:type="dxa"/>
          </w:tcPr>
          <w:p w14:paraId="269A5DB7" w14:textId="219E2C2D" w:rsidR="00163A83" w:rsidRPr="005377E9" w:rsidRDefault="005377E9" w:rsidP="004B730A">
            <w:pPr>
              <w:spacing w:after="0"/>
              <w:jc w:val="both"/>
              <w:rPr>
                <w:rFonts w:eastAsia="Calibri" w:cs="Times New Roman"/>
                <w:b/>
                <w:sz w:val="24"/>
                <w:szCs w:val="24"/>
                <w:lang w:val="en-GB"/>
              </w:rPr>
            </w:pPr>
            <w:r w:rsidRPr="005377E9">
              <w:rPr>
                <w:rFonts w:eastAsia="Calibri" w:cs="Times New Roman"/>
                <w:b/>
                <w:sz w:val="24"/>
                <w:szCs w:val="24"/>
                <w:lang w:val="en-GB"/>
              </w:rPr>
              <w:t>Eosinophils</w:t>
            </w:r>
          </w:p>
        </w:tc>
        <w:tc>
          <w:tcPr>
            <w:tcW w:w="2339" w:type="dxa"/>
          </w:tcPr>
          <w:p w14:paraId="0B0A044F"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2</w:t>
            </w:r>
          </w:p>
        </w:tc>
        <w:tc>
          <w:tcPr>
            <w:tcW w:w="2340" w:type="dxa"/>
          </w:tcPr>
          <w:p w14:paraId="1A540179"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w:t>
            </w:r>
          </w:p>
        </w:tc>
        <w:tc>
          <w:tcPr>
            <w:tcW w:w="2340" w:type="dxa"/>
          </w:tcPr>
          <w:p w14:paraId="23C95055"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0.5-5</w:t>
            </w:r>
          </w:p>
        </w:tc>
      </w:tr>
      <w:tr w:rsidR="00163A83" w:rsidRPr="005377E9" w14:paraId="2075A2B7" w14:textId="77777777" w:rsidTr="004B730A">
        <w:trPr>
          <w:trHeight w:val="385"/>
        </w:trPr>
        <w:tc>
          <w:tcPr>
            <w:tcW w:w="2339" w:type="dxa"/>
          </w:tcPr>
          <w:p w14:paraId="24992367" w14:textId="56106DE8" w:rsidR="00163A83" w:rsidRPr="005377E9" w:rsidRDefault="005377E9" w:rsidP="004B730A">
            <w:pPr>
              <w:spacing w:after="0"/>
              <w:jc w:val="both"/>
              <w:rPr>
                <w:rFonts w:eastAsia="Calibri" w:cs="Times New Roman"/>
                <w:b/>
                <w:sz w:val="24"/>
                <w:szCs w:val="24"/>
                <w:lang w:val="en-GB"/>
              </w:rPr>
            </w:pPr>
            <w:r w:rsidRPr="005377E9">
              <w:rPr>
                <w:rFonts w:eastAsia="Calibri" w:cs="Times New Roman"/>
                <w:b/>
                <w:sz w:val="24"/>
                <w:szCs w:val="24"/>
                <w:lang w:val="en-GB"/>
              </w:rPr>
              <w:t>Basophils</w:t>
            </w:r>
          </w:p>
        </w:tc>
        <w:tc>
          <w:tcPr>
            <w:tcW w:w="2339" w:type="dxa"/>
          </w:tcPr>
          <w:p w14:paraId="21EFF0AD"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0</w:t>
            </w:r>
          </w:p>
        </w:tc>
        <w:tc>
          <w:tcPr>
            <w:tcW w:w="2340" w:type="dxa"/>
          </w:tcPr>
          <w:p w14:paraId="0CF0D08D"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w:t>
            </w:r>
          </w:p>
        </w:tc>
        <w:tc>
          <w:tcPr>
            <w:tcW w:w="2340" w:type="dxa"/>
          </w:tcPr>
          <w:p w14:paraId="0D7D7171"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0-1</w:t>
            </w:r>
          </w:p>
        </w:tc>
      </w:tr>
      <w:tr w:rsidR="00163A83" w:rsidRPr="005377E9" w14:paraId="781F52FA" w14:textId="77777777" w:rsidTr="004B730A">
        <w:trPr>
          <w:trHeight w:val="878"/>
        </w:trPr>
        <w:tc>
          <w:tcPr>
            <w:tcW w:w="2339" w:type="dxa"/>
          </w:tcPr>
          <w:p w14:paraId="24824D92" w14:textId="19D232AC"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Lymphoblasts</w:t>
            </w:r>
          </w:p>
          <w:p w14:paraId="68F810D0" w14:textId="2FEEBA3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Prolymphocytes</w:t>
            </w:r>
          </w:p>
          <w:p w14:paraId="0FA9E7FD"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Lymphocytes</w:t>
            </w:r>
          </w:p>
        </w:tc>
        <w:tc>
          <w:tcPr>
            <w:tcW w:w="2339" w:type="dxa"/>
          </w:tcPr>
          <w:p w14:paraId="13C9BAA2" w14:textId="746A9FA0"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48</w:t>
            </w:r>
          </w:p>
          <w:p w14:paraId="33089C4D" w14:textId="397AC08D"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0</w:t>
            </w:r>
          </w:p>
          <w:p w14:paraId="6C60FA28"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17</w:t>
            </w:r>
          </w:p>
        </w:tc>
        <w:tc>
          <w:tcPr>
            <w:tcW w:w="2340" w:type="dxa"/>
          </w:tcPr>
          <w:p w14:paraId="7568FCDB" w14:textId="3539ABC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w:t>
            </w:r>
          </w:p>
          <w:p w14:paraId="7DA22FC2" w14:textId="007FC0DF"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w:t>
            </w:r>
          </w:p>
          <w:p w14:paraId="520F20CF"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w:t>
            </w:r>
          </w:p>
        </w:tc>
        <w:tc>
          <w:tcPr>
            <w:tcW w:w="2340" w:type="dxa"/>
          </w:tcPr>
          <w:p w14:paraId="75817556" w14:textId="4016DABE"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0</w:t>
            </w:r>
          </w:p>
          <w:p w14:paraId="6B5D053F" w14:textId="47D2798D"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0</w:t>
            </w:r>
          </w:p>
          <w:p w14:paraId="6A9F30C8"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25-35</w:t>
            </w:r>
          </w:p>
        </w:tc>
      </w:tr>
      <w:tr w:rsidR="00163A83" w:rsidRPr="005377E9" w14:paraId="4D954720" w14:textId="77777777" w:rsidTr="004B730A">
        <w:trPr>
          <w:trHeight w:val="423"/>
        </w:trPr>
        <w:tc>
          <w:tcPr>
            <w:tcW w:w="2339" w:type="dxa"/>
          </w:tcPr>
          <w:p w14:paraId="16BB85B0"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Monocytes</w:t>
            </w:r>
          </w:p>
        </w:tc>
        <w:tc>
          <w:tcPr>
            <w:tcW w:w="2339" w:type="dxa"/>
          </w:tcPr>
          <w:p w14:paraId="4BC09A57"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3</w:t>
            </w:r>
          </w:p>
        </w:tc>
        <w:tc>
          <w:tcPr>
            <w:tcW w:w="2340" w:type="dxa"/>
          </w:tcPr>
          <w:p w14:paraId="5FF9875D" w14:textId="77777777" w:rsidR="00163A83" w:rsidRPr="005377E9" w:rsidRDefault="00940D8A" w:rsidP="004B730A">
            <w:pPr>
              <w:spacing w:after="0"/>
              <w:jc w:val="both"/>
              <w:rPr>
                <w:rFonts w:eastAsia="Calibri" w:cs="Times New Roman"/>
                <w:sz w:val="24"/>
                <w:szCs w:val="24"/>
                <w:lang w:val="en-GB"/>
              </w:rPr>
            </w:pPr>
            <w:r w:rsidRPr="005377E9">
              <w:rPr>
                <w:rFonts w:eastAsia="Calibri" w:cs="Times New Roman"/>
                <w:sz w:val="24"/>
                <w:szCs w:val="24"/>
                <w:lang w:val="en-GB"/>
              </w:rPr>
              <w:t>%</w:t>
            </w:r>
          </w:p>
        </w:tc>
        <w:tc>
          <w:tcPr>
            <w:tcW w:w="2340" w:type="dxa"/>
          </w:tcPr>
          <w:p w14:paraId="3EF4BA21" w14:textId="77777777" w:rsidR="00163A83" w:rsidRPr="005377E9" w:rsidRDefault="00940D8A" w:rsidP="004B730A">
            <w:pPr>
              <w:spacing w:after="0"/>
              <w:jc w:val="both"/>
              <w:rPr>
                <w:rFonts w:eastAsia="Calibri" w:cs="Times New Roman"/>
                <w:b/>
                <w:sz w:val="24"/>
                <w:szCs w:val="24"/>
                <w:lang w:val="en-GB"/>
              </w:rPr>
            </w:pPr>
            <w:r w:rsidRPr="005377E9">
              <w:rPr>
                <w:rFonts w:eastAsia="Calibri" w:cs="Times New Roman"/>
                <w:b/>
                <w:sz w:val="24"/>
                <w:szCs w:val="24"/>
                <w:lang w:val="en-GB"/>
              </w:rPr>
              <w:t>3-11</w:t>
            </w:r>
          </w:p>
        </w:tc>
      </w:tr>
    </w:tbl>
    <w:bookmarkEnd w:id="0"/>
    <w:p w14:paraId="761AE6E1" w14:textId="7E181C42" w:rsidR="00163A83" w:rsidRPr="005377E9" w:rsidRDefault="004B730A" w:rsidP="00071DA3">
      <w:pPr>
        <w:spacing w:line="276" w:lineRule="auto"/>
        <w:jc w:val="both"/>
        <w:rPr>
          <w:rFonts w:cs="Times New Roman"/>
          <w:sz w:val="24"/>
          <w:szCs w:val="24"/>
          <w:lang w:val="en-GB"/>
        </w:rPr>
      </w:pPr>
      <w:r w:rsidRPr="005377E9">
        <w:rPr>
          <w:rFonts w:cs="Times New Roman"/>
          <w:sz w:val="24"/>
          <w:szCs w:val="24"/>
          <w:lang w:val="en-GB"/>
        </w:rPr>
        <w:t>.</w:t>
      </w:r>
    </w:p>
    <w:p w14:paraId="01184C63" w14:textId="77777777" w:rsidR="00163A83" w:rsidRPr="005377E9" w:rsidRDefault="00940D8A" w:rsidP="00071DA3">
      <w:pPr>
        <w:spacing w:line="276" w:lineRule="auto"/>
        <w:jc w:val="both"/>
        <w:rPr>
          <w:rFonts w:cs="Times New Roman"/>
          <w:b/>
          <w:bCs/>
          <w:sz w:val="24"/>
          <w:szCs w:val="24"/>
          <w:lang w:val="en-GB"/>
        </w:rPr>
      </w:pPr>
      <w:r w:rsidRPr="005377E9">
        <w:rPr>
          <w:rFonts w:cs="Times New Roman"/>
          <w:b/>
          <w:bCs/>
          <w:sz w:val="24"/>
          <w:szCs w:val="24"/>
          <w:lang w:val="en-GB"/>
        </w:rPr>
        <w:lastRenderedPageBreak/>
        <w:t>Questions:</w:t>
      </w:r>
    </w:p>
    <w:p w14:paraId="35471375" w14:textId="77777777" w:rsidR="00B847AB" w:rsidRPr="005377E9" w:rsidRDefault="00B847AB" w:rsidP="004B730A">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1. Identify what type of pathological process of the leukocyte system is present in the patient.</w:t>
      </w:r>
    </w:p>
    <w:p w14:paraId="02C23EC8"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8A59515">
          <v:rect id="_x0000_i1241" style="width:0;height:1.5pt" o:hralign="center" o:hrstd="t" o:hr="t" fillcolor="#a0a0a0" stroked="f"/>
        </w:pict>
      </w:r>
    </w:p>
    <w:p w14:paraId="70EF38DF"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355233E">
          <v:rect id="_x0000_i1242" style="width:0;height:1.5pt" o:hralign="center" o:hrstd="t" o:hr="t" fillcolor="#a0a0a0" stroked="f"/>
        </w:pict>
      </w:r>
    </w:p>
    <w:p w14:paraId="2465C863"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435C87B">
          <v:rect id="_x0000_i1243" style="width:0;height:1.5pt" o:hralign="center" o:hrstd="t" o:hr="t" fillcolor="#a0a0a0" stroked="f"/>
        </w:pict>
      </w:r>
    </w:p>
    <w:p w14:paraId="6FC554CE"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E58F10C">
          <v:rect id="_x0000_i1244" style="width:0;height:1.5pt" o:hralign="center" o:hrstd="t" o:hr="t" fillcolor="#a0a0a0" stroked="f"/>
        </w:pict>
      </w:r>
    </w:p>
    <w:p w14:paraId="005350AF"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243573">
          <v:rect id="_x0000_i1245" style="width:0;height:1.5pt" o:hralign="center" o:hrstd="t" o:hr="t" fillcolor="#a0a0a0" stroked="f"/>
        </w:pict>
      </w:r>
    </w:p>
    <w:p w14:paraId="174B0824" w14:textId="77777777" w:rsidR="00B847AB" w:rsidRPr="005377E9" w:rsidRDefault="00B847AB" w:rsidP="004B730A">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2. List the clinical and paraclinical criteria for identifying the pathological process.</w:t>
      </w:r>
    </w:p>
    <w:p w14:paraId="34841A42"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9233952">
          <v:rect id="_x0000_i1246" style="width:0;height:1.5pt" o:hralign="center" o:hrstd="t" o:hr="t" fillcolor="#a0a0a0" stroked="f"/>
        </w:pict>
      </w:r>
    </w:p>
    <w:p w14:paraId="4AF01B44"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75ACFA3">
          <v:rect id="_x0000_i1247" style="width:0;height:1.5pt" o:hralign="center" o:hrstd="t" o:hr="t" fillcolor="#a0a0a0" stroked="f"/>
        </w:pict>
      </w:r>
    </w:p>
    <w:p w14:paraId="7852E215"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1DC79AF">
          <v:rect id="_x0000_i1248" style="width:0;height:1.5pt" o:hralign="center" o:hrstd="t" o:hr="t" fillcolor="#a0a0a0" stroked="f"/>
        </w:pict>
      </w:r>
    </w:p>
    <w:p w14:paraId="1EB82C6D"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234DD69">
          <v:rect id="_x0000_i1249" style="width:0;height:1.5pt" o:hralign="center" o:hrstd="t" o:hr="t" fillcolor="#a0a0a0" stroked="f"/>
        </w:pict>
      </w:r>
    </w:p>
    <w:p w14:paraId="1A8D218C"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11EA66A">
          <v:rect id="_x0000_i1250" style="width:0;height:1.5pt" o:hralign="center" o:hrstd="t" o:hr="t" fillcolor="#a0a0a0" stroked="f"/>
        </w:pict>
      </w:r>
    </w:p>
    <w:p w14:paraId="334CCA6E" w14:textId="77777777" w:rsidR="00B847AB" w:rsidRPr="005377E9" w:rsidRDefault="00B847AB" w:rsidP="004B730A">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3. There are 3 indispensable processes for any type of leukemia present in the given patient: anaplasia, hyperplasia, metaplasia. Give their definition.</w:t>
      </w:r>
    </w:p>
    <w:p w14:paraId="23FEBE3F"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FE313DB">
          <v:rect id="_x0000_i1251" style="width:0;height:1.5pt" o:hralign="center" o:hrstd="t" o:hr="t" fillcolor="#a0a0a0" stroked="f"/>
        </w:pict>
      </w:r>
    </w:p>
    <w:p w14:paraId="7ED53A05"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57DAB93">
          <v:rect id="_x0000_i1252" style="width:0;height:1.5pt" o:hralign="center" o:hrstd="t" o:hr="t" fillcolor="#a0a0a0" stroked="f"/>
        </w:pict>
      </w:r>
    </w:p>
    <w:p w14:paraId="551FC86D"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2BF946">
          <v:rect id="_x0000_i1253" style="width:0;height:1.5pt" o:hralign="center" o:hrstd="t" o:hr="t" fillcolor="#a0a0a0" stroked="f"/>
        </w:pict>
      </w:r>
    </w:p>
    <w:p w14:paraId="3F58EC1E"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F06C83A">
          <v:rect id="_x0000_i1254" style="width:0;height:1.5pt" o:hralign="center" o:hrstd="t" o:hr="t" fillcolor="#a0a0a0" stroked="f"/>
        </w:pict>
      </w:r>
    </w:p>
    <w:p w14:paraId="516711AA"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23C0BB8">
          <v:rect id="_x0000_i1255" style="width:0;height:1.5pt" o:hralign="center" o:hrstd="t" o:hr="t" fillcolor="#a0a0a0" stroked="f"/>
        </w:pict>
      </w:r>
    </w:p>
    <w:p w14:paraId="7A1D8DA2" w14:textId="77777777" w:rsidR="00B847AB" w:rsidRPr="005377E9" w:rsidRDefault="00B847AB" w:rsidP="004B730A">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4. Explain from a pathogenetic mechanism the bone pain in a child.</w:t>
      </w:r>
    </w:p>
    <w:p w14:paraId="5ACF68C0"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9A89F4">
          <v:rect id="_x0000_i1256" style="width:0;height:1.5pt" o:hralign="center" o:hrstd="t" o:hr="t" fillcolor="#a0a0a0" stroked="f"/>
        </w:pict>
      </w:r>
    </w:p>
    <w:p w14:paraId="61F272FA"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7AB3600">
          <v:rect id="_x0000_i1257" style="width:0;height:1.5pt" o:hralign="center" o:hrstd="t" o:hr="t" fillcolor="#a0a0a0" stroked="f"/>
        </w:pict>
      </w:r>
    </w:p>
    <w:p w14:paraId="2D31C9DF"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E43681A">
          <v:rect id="_x0000_i1258" style="width:0;height:1.5pt" o:hralign="center" o:hrstd="t" o:hr="t" fillcolor="#a0a0a0" stroked="f"/>
        </w:pict>
      </w:r>
    </w:p>
    <w:p w14:paraId="6A1A3CD0"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AFD9FF0">
          <v:rect id="_x0000_i1259" style="width:0;height:1.5pt" o:hralign="center" o:hrstd="t" o:hr="t" fillcolor="#a0a0a0" stroked="f"/>
        </w:pict>
      </w:r>
    </w:p>
    <w:p w14:paraId="0B9BD860"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EED82A4">
          <v:rect id="_x0000_i1260" style="width:0;height:1.5pt" o:hralign="center" o:hrstd="t" o:hr="t" fillcolor="#a0a0a0" stroked="f"/>
        </w:pict>
      </w:r>
    </w:p>
    <w:p w14:paraId="74C8820F" w14:textId="77777777" w:rsidR="00B847AB" w:rsidRPr="005377E9" w:rsidRDefault="00B847AB" w:rsidP="004B730A">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5. What is the pathogenetic mechanism of thrombocytopenia in the patient?</w:t>
      </w:r>
    </w:p>
    <w:p w14:paraId="4B327994"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8B9C038">
          <v:rect id="_x0000_i1261" style="width:0;height:1.5pt" o:hralign="center" o:hrstd="t" o:hr="t" fillcolor="#a0a0a0" stroked="f"/>
        </w:pict>
      </w:r>
    </w:p>
    <w:p w14:paraId="6A6EED9E"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90FFABC">
          <v:rect id="_x0000_i1262" style="width:0;height:1.5pt" o:hralign="center" o:hrstd="t" o:hr="t" fillcolor="#a0a0a0" stroked="f"/>
        </w:pict>
      </w:r>
    </w:p>
    <w:p w14:paraId="3C9EB1D9"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512E8B2">
          <v:rect id="_x0000_i1263" style="width:0;height:1.5pt" o:hralign="center" o:hrstd="t" o:hr="t" fillcolor="#a0a0a0" stroked="f"/>
        </w:pict>
      </w:r>
    </w:p>
    <w:p w14:paraId="2F199771"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175CBCE">
          <v:rect id="_x0000_i1264" style="width:0;height:1.5pt" o:hralign="center" o:hrstd="t" o:hr="t" fillcolor="#a0a0a0" stroked="f"/>
        </w:pict>
      </w:r>
    </w:p>
    <w:p w14:paraId="03D39A14"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F188130">
          <v:rect id="_x0000_i1265" style="width:0;height:1.5pt" o:hralign="center" o:hrstd="t" o:hr="t" fillcolor="#a0a0a0" stroked="f"/>
        </w:pict>
      </w:r>
    </w:p>
    <w:p w14:paraId="67CAA471" w14:textId="77777777" w:rsidR="00B847AB" w:rsidRPr="005377E9" w:rsidRDefault="00B847AB" w:rsidP="004B730A">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6. Describe the general pathogenesis of acute leukemia.</w:t>
      </w:r>
    </w:p>
    <w:p w14:paraId="64135F36"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A210918">
          <v:rect id="_x0000_i1266" style="width:0;height:1.5pt" o:hralign="center" o:hrstd="t" o:hr="t" fillcolor="#a0a0a0" stroked="f"/>
        </w:pict>
      </w:r>
    </w:p>
    <w:p w14:paraId="5638847D"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066C4E6">
          <v:rect id="_x0000_i1267" style="width:0;height:1.5pt" o:hralign="center" o:hrstd="t" o:hr="t" fillcolor="#a0a0a0" stroked="f"/>
        </w:pict>
      </w:r>
    </w:p>
    <w:p w14:paraId="513FA280"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9C639A">
          <v:rect id="_x0000_i1268" style="width:0;height:1.5pt" o:hralign="center" o:hrstd="t" o:hr="t" fillcolor="#a0a0a0" stroked="f"/>
        </w:pict>
      </w:r>
    </w:p>
    <w:p w14:paraId="1149E258"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7A5DFB0">
          <v:rect id="_x0000_i1269" style="width:0;height:1.5pt" o:hralign="center" o:hrstd="t" o:hr="t" fillcolor="#a0a0a0" stroked="f"/>
        </w:pict>
      </w:r>
    </w:p>
    <w:p w14:paraId="5A7CF547"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1834D7D">
          <v:rect id="_x0000_i1270" style="width:0;height:1.5pt" o:hralign="center" o:hrstd="t" o:hr="t" fillcolor="#a0a0a0" stroked="f"/>
        </w:pict>
      </w:r>
    </w:p>
    <w:p w14:paraId="06DA7E30" w14:textId="77777777" w:rsidR="00B847AB" w:rsidRPr="005377E9" w:rsidRDefault="00B847AB" w:rsidP="004B730A">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7. Specify the classification of leukemias depending on the number of leukocytes and blast cells detected in the peripheral blood. To what type is attributed the patient?</w:t>
      </w:r>
    </w:p>
    <w:p w14:paraId="07279F4E"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407347">
          <v:rect id="_x0000_i1271" style="width:0;height:1.5pt" o:hralign="center" o:hrstd="t" o:hr="t" fillcolor="#a0a0a0" stroked="f"/>
        </w:pict>
      </w:r>
    </w:p>
    <w:p w14:paraId="161718BA"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4932D7A">
          <v:rect id="_x0000_i1272" style="width:0;height:1.5pt" o:hralign="center" o:hrstd="t" o:hr="t" fillcolor="#a0a0a0" stroked="f"/>
        </w:pict>
      </w:r>
    </w:p>
    <w:p w14:paraId="0F1C638D"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D44947B">
          <v:rect id="_x0000_i1273" style="width:0;height:1.5pt" o:hralign="center" o:hrstd="t" o:hr="t" fillcolor="#a0a0a0" stroked="f"/>
        </w:pict>
      </w:r>
    </w:p>
    <w:p w14:paraId="4F23D2BE"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B0139DB">
          <v:rect id="_x0000_i1274" style="width:0;height:1.5pt" o:hralign="center" o:hrstd="t" o:hr="t" fillcolor="#a0a0a0" stroked="f"/>
        </w:pict>
      </w:r>
    </w:p>
    <w:p w14:paraId="2C58978B"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915541D">
          <v:rect id="_x0000_i1275" style="width:0;height:1.5pt" o:hralign="center" o:hrstd="t" o:hr="t" fillcolor="#a0a0a0" stroked="f"/>
        </w:pict>
      </w:r>
    </w:p>
    <w:p w14:paraId="5DBA8523"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2488FF0">
          <v:rect id="_x0000_i1276" style="width:0;height:1.5pt" o:hralign="center" o:hrstd="t" o:hr="t" fillcolor="#a0a0a0" stroked="f"/>
        </w:pict>
      </w:r>
    </w:p>
    <w:p w14:paraId="5F5290C1" w14:textId="2456103C" w:rsidR="00163A83" w:rsidRPr="005377E9" w:rsidRDefault="00163A83" w:rsidP="00071DA3">
      <w:pPr>
        <w:spacing w:line="276" w:lineRule="auto"/>
        <w:jc w:val="both"/>
        <w:rPr>
          <w:rFonts w:cs="Times New Roman"/>
          <w:sz w:val="24"/>
          <w:szCs w:val="24"/>
          <w:lang w:val="en-GB"/>
        </w:rPr>
      </w:pPr>
    </w:p>
    <w:p w14:paraId="14B99C53" w14:textId="2FAEDD6B" w:rsidR="004B730A" w:rsidRPr="005377E9" w:rsidRDefault="004B730A" w:rsidP="00071DA3">
      <w:pPr>
        <w:spacing w:line="276" w:lineRule="auto"/>
        <w:jc w:val="both"/>
        <w:rPr>
          <w:rFonts w:cs="Times New Roman"/>
          <w:sz w:val="24"/>
          <w:szCs w:val="24"/>
          <w:lang w:val="en-GB"/>
        </w:rPr>
      </w:pPr>
    </w:p>
    <w:p w14:paraId="62710D5D" w14:textId="6F8893CD" w:rsidR="004B730A" w:rsidRPr="005377E9" w:rsidRDefault="004B730A" w:rsidP="004B730A">
      <w:pPr>
        <w:spacing w:line="276" w:lineRule="auto"/>
        <w:jc w:val="center"/>
        <w:rPr>
          <w:rFonts w:cs="Times New Roman"/>
          <w:b/>
          <w:bCs/>
          <w:sz w:val="24"/>
          <w:szCs w:val="24"/>
          <w:lang w:val="en-GB"/>
        </w:rPr>
      </w:pPr>
      <w:r w:rsidRPr="005377E9">
        <w:rPr>
          <w:rFonts w:cs="Times New Roman"/>
          <w:b/>
          <w:bCs/>
          <w:sz w:val="24"/>
          <w:szCs w:val="24"/>
          <w:lang w:val="en-GB"/>
        </w:rPr>
        <w:lastRenderedPageBreak/>
        <w:t>Clinical case 3</w:t>
      </w:r>
    </w:p>
    <w:p w14:paraId="7D8814E6" w14:textId="77777777" w:rsidR="00163A83" w:rsidRPr="005377E9" w:rsidRDefault="00940D8A" w:rsidP="004B730A">
      <w:pPr>
        <w:spacing w:after="0" w:line="276" w:lineRule="auto"/>
        <w:jc w:val="both"/>
        <w:rPr>
          <w:rFonts w:cs="Times New Roman"/>
          <w:sz w:val="24"/>
          <w:szCs w:val="24"/>
          <w:lang w:val="en-GB"/>
        </w:rPr>
      </w:pPr>
      <w:r w:rsidRPr="005377E9">
        <w:rPr>
          <w:rFonts w:cs="Times New Roman"/>
          <w:sz w:val="24"/>
          <w:szCs w:val="24"/>
          <w:lang w:val="en-GB"/>
        </w:rPr>
        <w:t>A 68-year-old man, goes to his family doctor at the insistence of his wife who noticed that her husband had become jaundiced for about a month. The patient's complaints: permanent feeling of fatigue, lack of appetite and "catches colds" quickly and frequently (recurrent bronchitis and urethritis).</w:t>
      </w:r>
    </w:p>
    <w:p w14:paraId="33B17F74" w14:textId="53409E2B" w:rsidR="004B730A" w:rsidRPr="005377E9" w:rsidRDefault="00940D8A" w:rsidP="004B730A">
      <w:pPr>
        <w:spacing w:after="0" w:line="276" w:lineRule="auto"/>
        <w:jc w:val="both"/>
        <w:rPr>
          <w:rFonts w:cs="Times New Roman"/>
          <w:sz w:val="24"/>
          <w:szCs w:val="24"/>
          <w:lang w:val="en-GB"/>
        </w:rPr>
      </w:pPr>
      <w:r w:rsidRPr="005377E9">
        <w:rPr>
          <w:rFonts w:cs="Times New Roman"/>
          <w:b/>
          <w:bCs/>
          <w:sz w:val="24"/>
          <w:szCs w:val="24"/>
          <w:lang w:val="en-GB"/>
        </w:rPr>
        <w:t>Objective:</w:t>
      </w:r>
      <w:r w:rsidRPr="005377E9">
        <w:rPr>
          <w:rFonts w:cs="Times New Roman"/>
          <w:sz w:val="24"/>
          <w:szCs w:val="24"/>
          <w:lang w:val="en-GB"/>
        </w:rPr>
        <w:t xml:space="preserve"> symmetrically enlarged submandibular, cervical, supra/subclavicular, inguinal lymph nodes, soft, painless on palpation. Splenomegaly. Hepatomegaly.</w:t>
      </w:r>
      <w:r w:rsidR="004B730A" w:rsidRPr="005377E9">
        <w:rPr>
          <w:rFonts w:cs="Times New Roman"/>
          <w:b/>
          <w:bCs/>
          <w:sz w:val="24"/>
          <w:szCs w:val="24"/>
          <w:lang w:val="en-GB"/>
        </w:rPr>
        <w:t xml:space="preserve"> Immunophenotyping: </w:t>
      </w:r>
      <w:r w:rsidR="004B730A" w:rsidRPr="005377E9">
        <w:rPr>
          <w:rFonts w:cs="Times New Roman"/>
          <w:sz w:val="24"/>
          <w:szCs w:val="24"/>
          <w:lang w:val="en-GB"/>
        </w:rPr>
        <w:t>Absence of IgM in serum and absence of IgA in urethral secretions; IgG in serum=0.4g/l (&lt;2g/l is already suggestive of immunodeficiency.</w:t>
      </w:r>
    </w:p>
    <w:p w14:paraId="6896C51F" w14:textId="3B735996" w:rsidR="00163A83" w:rsidRPr="005377E9" w:rsidRDefault="004B730A" w:rsidP="004B730A">
      <w:pPr>
        <w:spacing w:after="0" w:line="276" w:lineRule="auto"/>
        <w:jc w:val="both"/>
        <w:rPr>
          <w:rFonts w:cs="Times New Roman"/>
          <w:sz w:val="24"/>
          <w:szCs w:val="24"/>
          <w:lang w:val="en-GB"/>
        </w:rPr>
      </w:pPr>
      <w:r w:rsidRPr="005377E9">
        <w:rPr>
          <w:rFonts w:cs="Times New Roman"/>
          <w:b/>
          <w:bCs/>
          <w:sz w:val="24"/>
          <w:szCs w:val="24"/>
          <w:lang w:val="en-GB"/>
        </w:rPr>
        <w:t>Blood smear:</w:t>
      </w:r>
      <w:r w:rsidRPr="005377E9">
        <w:rPr>
          <w:rFonts w:cs="Times New Roman"/>
          <w:sz w:val="24"/>
          <w:szCs w:val="24"/>
          <w:lang w:val="en-GB"/>
        </w:rPr>
        <w:t xml:space="preserve"> Gumprecht shadows</w:t>
      </w:r>
    </w:p>
    <w:tbl>
      <w:tblPr>
        <w:tblStyle w:val="Tabelgril"/>
        <w:tblpPr w:leftFromText="180" w:rightFromText="180" w:vertAnchor="page" w:horzAnchor="margin" w:tblpY="5041"/>
        <w:tblW w:w="9578" w:type="dxa"/>
        <w:tblInd w:w="0" w:type="dxa"/>
        <w:tblCellMar>
          <w:left w:w="108" w:type="dxa"/>
          <w:right w:w="108" w:type="dxa"/>
        </w:tblCellMar>
        <w:tblLook w:val="04A0" w:firstRow="1" w:lastRow="0" w:firstColumn="1" w:lastColumn="0" w:noHBand="0" w:noVBand="1"/>
      </w:tblPr>
      <w:tblGrid>
        <w:gridCol w:w="2394"/>
        <w:gridCol w:w="2394"/>
        <w:gridCol w:w="2395"/>
        <w:gridCol w:w="2395"/>
      </w:tblGrid>
      <w:tr w:rsidR="004B730A" w:rsidRPr="005377E9" w14:paraId="45D51316" w14:textId="77777777" w:rsidTr="004B730A">
        <w:trPr>
          <w:trHeight w:val="476"/>
        </w:trPr>
        <w:tc>
          <w:tcPr>
            <w:tcW w:w="2394" w:type="dxa"/>
          </w:tcPr>
          <w:p w14:paraId="56B89B09"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Terminology</w:t>
            </w:r>
          </w:p>
        </w:tc>
        <w:tc>
          <w:tcPr>
            <w:tcW w:w="2394" w:type="dxa"/>
          </w:tcPr>
          <w:p w14:paraId="0320960B"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Results of Patient 1</w:t>
            </w:r>
          </w:p>
        </w:tc>
        <w:tc>
          <w:tcPr>
            <w:tcW w:w="2395" w:type="dxa"/>
          </w:tcPr>
          <w:p w14:paraId="1428DB72"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Measurement units</w:t>
            </w:r>
          </w:p>
        </w:tc>
        <w:tc>
          <w:tcPr>
            <w:tcW w:w="2395" w:type="dxa"/>
          </w:tcPr>
          <w:p w14:paraId="7E7767C6"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Reference values</w:t>
            </w:r>
          </w:p>
        </w:tc>
      </w:tr>
      <w:tr w:rsidR="004B730A" w:rsidRPr="005377E9" w14:paraId="0F1DA523" w14:textId="77777777" w:rsidTr="004B730A">
        <w:trPr>
          <w:trHeight w:val="476"/>
        </w:trPr>
        <w:tc>
          <w:tcPr>
            <w:tcW w:w="2394" w:type="dxa"/>
          </w:tcPr>
          <w:p w14:paraId="1A4A0C16"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Hemoglobin (HGB)</w:t>
            </w:r>
          </w:p>
        </w:tc>
        <w:tc>
          <w:tcPr>
            <w:tcW w:w="2394" w:type="dxa"/>
          </w:tcPr>
          <w:p w14:paraId="25BE5A59"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 xml:space="preserve"> 80</w:t>
            </w:r>
          </w:p>
        </w:tc>
        <w:tc>
          <w:tcPr>
            <w:tcW w:w="2395" w:type="dxa"/>
          </w:tcPr>
          <w:p w14:paraId="129CBE35"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g/l</w:t>
            </w:r>
          </w:p>
        </w:tc>
        <w:tc>
          <w:tcPr>
            <w:tcW w:w="2395" w:type="dxa"/>
          </w:tcPr>
          <w:p w14:paraId="2239C1BC"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 xml:space="preserve">Man </w:t>
            </w:r>
            <w:r w:rsidRPr="005377E9">
              <w:rPr>
                <w:rFonts w:cs="Times New Roman"/>
                <w:b/>
                <w:sz w:val="24"/>
                <w:szCs w:val="24"/>
                <w:lang w:val="en-GB"/>
              </w:rPr>
              <w:tab/>
              <w:t xml:space="preserve">         Woman </w:t>
            </w:r>
          </w:p>
          <w:p w14:paraId="1CCA11E8"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136-172      120-150</w:t>
            </w:r>
          </w:p>
        </w:tc>
      </w:tr>
      <w:tr w:rsidR="004B730A" w:rsidRPr="005377E9" w14:paraId="48A68A42" w14:textId="77777777" w:rsidTr="004B730A">
        <w:trPr>
          <w:trHeight w:val="476"/>
        </w:trPr>
        <w:tc>
          <w:tcPr>
            <w:tcW w:w="2394" w:type="dxa"/>
          </w:tcPr>
          <w:p w14:paraId="7F54D780"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Erythrocytes (RBC)</w:t>
            </w:r>
          </w:p>
        </w:tc>
        <w:tc>
          <w:tcPr>
            <w:tcW w:w="2394" w:type="dxa"/>
          </w:tcPr>
          <w:p w14:paraId="74DC34A5"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2,1</w:t>
            </w:r>
          </w:p>
        </w:tc>
        <w:tc>
          <w:tcPr>
            <w:tcW w:w="2395" w:type="dxa"/>
          </w:tcPr>
          <w:p w14:paraId="3EDC948E" w14:textId="77777777" w:rsidR="004B730A" w:rsidRPr="005377E9" w:rsidRDefault="004B730A" w:rsidP="004B730A">
            <w:pPr>
              <w:spacing w:after="0"/>
              <w:jc w:val="both"/>
              <w:rPr>
                <w:rFonts w:cs="Times New Roman"/>
                <w:sz w:val="24"/>
                <w:szCs w:val="24"/>
                <w:lang w:val="en-GB"/>
              </w:rPr>
            </w:pPr>
            <w:r w:rsidRPr="005377E9">
              <w:rPr>
                <w:rFonts w:eastAsia="Times New Roman" w:cs="Times New Roman"/>
                <w:sz w:val="24"/>
                <w:szCs w:val="24"/>
                <w:lang w:val="en-GB" w:eastAsia="ru-RU"/>
              </w:rPr>
              <w:t>x 10</w:t>
            </w:r>
            <w:r w:rsidRPr="005377E9">
              <w:rPr>
                <w:rFonts w:eastAsia="Times New Roman" w:cs="Times New Roman"/>
                <w:sz w:val="24"/>
                <w:szCs w:val="24"/>
                <w:vertAlign w:val="superscript"/>
                <w:lang w:val="en-GB" w:eastAsia="ru-RU"/>
              </w:rPr>
              <w:t>6</w:t>
            </w:r>
            <w:r w:rsidRPr="005377E9">
              <w:rPr>
                <w:rFonts w:eastAsia="Times New Roman" w:cs="Times New Roman"/>
                <w:sz w:val="24"/>
                <w:szCs w:val="24"/>
                <w:lang w:val="en-GB" w:eastAsia="ru-RU"/>
              </w:rPr>
              <w:t>/mm</w:t>
            </w:r>
            <w:r w:rsidRPr="005377E9">
              <w:rPr>
                <w:rFonts w:eastAsia="Times New Roman" w:cs="Times New Roman"/>
                <w:sz w:val="24"/>
                <w:szCs w:val="24"/>
                <w:vertAlign w:val="superscript"/>
                <w:lang w:val="en-GB" w:eastAsia="ru-RU"/>
              </w:rPr>
              <w:t>3</w:t>
            </w:r>
          </w:p>
        </w:tc>
        <w:tc>
          <w:tcPr>
            <w:tcW w:w="2395" w:type="dxa"/>
          </w:tcPr>
          <w:p w14:paraId="2F3BD3BE"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Man               Woman</w:t>
            </w:r>
          </w:p>
          <w:p w14:paraId="2536F6CB"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4,3-5,9           3,5-5,0</w:t>
            </w:r>
          </w:p>
        </w:tc>
      </w:tr>
      <w:tr w:rsidR="004B730A" w:rsidRPr="005377E9" w14:paraId="2C8E0D8F" w14:textId="77777777" w:rsidTr="004B730A">
        <w:trPr>
          <w:trHeight w:val="476"/>
        </w:trPr>
        <w:tc>
          <w:tcPr>
            <w:tcW w:w="2394" w:type="dxa"/>
          </w:tcPr>
          <w:p w14:paraId="3812EEE1"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Hematocrit</w:t>
            </w:r>
          </w:p>
        </w:tc>
        <w:tc>
          <w:tcPr>
            <w:tcW w:w="2394" w:type="dxa"/>
          </w:tcPr>
          <w:p w14:paraId="4962EC9A"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30</w:t>
            </w:r>
          </w:p>
        </w:tc>
        <w:tc>
          <w:tcPr>
            <w:tcW w:w="2395" w:type="dxa"/>
          </w:tcPr>
          <w:p w14:paraId="731BB8FE"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w:t>
            </w:r>
          </w:p>
        </w:tc>
        <w:tc>
          <w:tcPr>
            <w:tcW w:w="2395" w:type="dxa"/>
          </w:tcPr>
          <w:p w14:paraId="0994DB71"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Man                Woman</w:t>
            </w:r>
          </w:p>
          <w:p w14:paraId="2EB33892"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39-49</w:t>
            </w:r>
            <w:r w:rsidRPr="005377E9">
              <w:rPr>
                <w:rFonts w:cs="Times New Roman"/>
                <w:b/>
                <w:sz w:val="24"/>
                <w:szCs w:val="24"/>
                <w:lang w:val="en-GB"/>
              </w:rPr>
              <w:tab/>
              <w:t xml:space="preserve">          33-43</w:t>
            </w:r>
          </w:p>
        </w:tc>
      </w:tr>
      <w:tr w:rsidR="004B730A" w:rsidRPr="005377E9" w14:paraId="54521CF2" w14:textId="77777777" w:rsidTr="004B730A">
        <w:trPr>
          <w:trHeight w:val="308"/>
        </w:trPr>
        <w:tc>
          <w:tcPr>
            <w:tcW w:w="2394" w:type="dxa"/>
          </w:tcPr>
          <w:p w14:paraId="60AAFC97"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 xml:space="preserve">MCV  </w:t>
            </w:r>
          </w:p>
        </w:tc>
        <w:tc>
          <w:tcPr>
            <w:tcW w:w="2394" w:type="dxa"/>
          </w:tcPr>
          <w:p w14:paraId="1AA91E4D"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98</w:t>
            </w:r>
          </w:p>
        </w:tc>
        <w:tc>
          <w:tcPr>
            <w:tcW w:w="2395" w:type="dxa"/>
          </w:tcPr>
          <w:p w14:paraId="64FC2399"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fL</w:t>
            </w:r>
          </w:p>
        </w:tc>
        <w:tc>
          <w:tcPr>
            <w:tcW w:w="2395" w:type="dxa"/>
          </w:tcPr>
          <w:p w14:paraId="37EE8431"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82 - 96</w:t>
            </w:r>
          </w:p>
        </w:tc>
      </w:tr>
      <w:tr w:rsidR="004B730A" w:rsidRPr="005377E9" w14:paraId="1A75620B" w14:textId="77777777" w:rsidTr="004B730A">
        <w:trPr>
          <w:trHeight w:val="321"/>
        </w:trPr>
        <w:tc>
          <w:tcPr>
            <w:tcW w:w="2394" w:type="dxa"/>
          </w:tcPr>
          <w:p w14:paraId="6D2D6540"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 xml:space="preserve">MCH </w:t>
            </w:r>
          </w:p>
        </w:tc>
        <w:tc>
          <w:tcPr>
            <w:tcW w:w="2394" w:type="dxa"/>
          </w:tcPr>
          <w:p w14:paraId="01923354"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32</w:t>
            </w:r>
          </w:p>
        </w:tc>
        <w:tc>
          <w:tcPr>
            <w:tcW w:w="2395" w:type="dxa"/>
          </w:tcPr>
          <w:p w14:paraId="60C7C05B"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pg</w:t>
            </w:r>
          </w:p>
        </w:tc>
        <w:tc>
          <w:tcPr>
            <w:tcW w:w="2395" w:type="dxa"/>
          </w:tcPr>
          <w:p w14:paraId="6A2B4EA8"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27 - 33</w:t>
            </w:r>
          </w:p>
        </w:tc>
      </w:tr>
      <w:tr w:rsidR="004B730A" w:rsidRPr="005377E9" w14:paraId="4E58BBFF" w14:textId="77777777" w:rsidTr="004B730A">
        <w:trPr>
          <w:trHeight w:val="308"/>
        </w:trPr>
        <w:tc>
          <w:tcPr>
            <w:tcW w:w="2394" w:type="dxa"/>
          </w:tcPr>
          <w:p w14:paraId="243EFFC3"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 xml:space="preserve">MCHC </w:t>
            </w:r>
          </w:p>
        </w:tc>
        <w:tc>
          <w:tcPr>
            <w:tcW w:w="2394" w:type="dxa"/>
          </w:tcPr>
          <w:p w14:paraId="1FE6A56C"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38</w:t>
            </w:r>
          </w:p>
        </w:tc>
        <w:tc>
          <w:tcPr>
            <w:tcW w:w="2395" w:type="dxa"/>
          </w:tcPr>
          <w:p w14:paraId="6E64E1F2"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g/dl</w:t>
            </w:r>
          </w:p>
        </w:tc>
        <w:tc>
          <w:tcPr>
            <w:tcW w:w="2395" w:type="dxa"/>
          </w:tcPr>
          <w:p w14:paraId="2F3CE638"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33-37</w:t>
            </w:r>
          </w:p>
        </w:tc>
      </w:tr>
      <w:tr w:rsidR="004B730A" w:rsidRPr="005377E9" w14:paraId="3C2D0CCD" w14:textId="77777777" w:rsidTr="004B730A">
        <w:trPr>
          <w:trHeight w:val="321"/>
        </w:trPr>
        <w:tc>
          <w:tcPr>
            <w:tcW w:w="2394" w:type="dxa"/>
          </w:tcPr>
          <w:p w14:paraId="3D3114AE"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 xml:space="preserve"> RDW</w:t>
            </w:r>
          </w:p>
        </w:tc>
        <w:tc>
          <w:tcPr>
            <w:tcW w:w="2394" w:type="dxa"/>
          </w:tcPr>
          <w:p w14:paraId="1EF33865"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15</w:t>
            </w:r>
          </w:p>
        </w:tc>
        <w:tc>
          <w:tcPr>
            <w:tcW w:w="2395" w:type="dxa"/>
          </w:tcPr>
          <w:p w14:paraId="73C744B8" w14:textId="77777777" w:rsidR="004B730A" w:rsidRPr="005377E9" w:rsidRDefault="004B730A" w:rsidP="004B730A">
            <w:pPr>
              <w:spacing w:after="0"/>
              <w:jc w:val="both"/>
              <w:rPr>
                <w:rFonts w:cs="Times New Roman"/>
                <w:sz w:val="24"/>
                <w:szCs w:val="24"/>
                <w:lang w:val="en-GB"/>
              </w:rPr>
            </w:pPr>
          </w:p>
        </w:tc>
        <w:tc>
          <w:tcPr>
            <w:tcW w:w="2395" w:type="dxa"/>
          </w:tcPr>
          <w:p w14:paraId="3EA4325E"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11.5 – 14.5</w:t>
            </w:r>
          </w:p>
        </w:tc>
      </w:tr>
      <w:tr w:rsidR="004B730A" w:rsidRPr="005377E9" w14:paraId="52DAD0B1" w14:textId="77777777" w:rsidTr="004B730A">
        <w:trPr>
          <w:trHeight w:val="321"/>
        </w:trPr>
        <w:tc>
          <w:tcPr>
            <w:tcW w:w="2394" w:type="dxa"/>
          </w:tcPr>
          <w:p w14:paraId="2750E758"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Reticulocytes</w:t>
            </w:r>
          </w:p>
        </w:tc>
        <w:tc>
          <w:tcPr>
            <w:tcW w:w="2394" w:type="dxa"/>
          </w:tcPr>
          <w:p w14:paraId="65C7F0C2"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2</w:t>
            </w:r>
          </w:p>
        </w:tc>
        <w:tc>
          <w:tcPr>
            <w:tcW w:w="2395" w:type="dxa"/>
          </w:tcPr>
          <w:p w14:paraId="426C41DB"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 promiles</w:t>
            </w:r>
          </w:p>
        </w:tc>
        <w:tc>
          <w:tcPr>
            <w:tcW w:w="2395" w:type="dxa"/>
          </w:tcPr>
          <w:p w14:paraId="4E27404E"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5 - 10</w:t>
            </w:r>
          </w:p>
        </w:tc>
      </w:tr>
      <w:tr w:rsidR="004B730A" w:rsidRPr="005377E9" w14:paraId="30B8E987" w14:textId="77777777" w:rsidTr="004B730A">
        <w:trPr>
          <w:trHeight w:val="308"/>
        </w:trPr>
        <w:tc>
          <w:tcPr>
            <w:tcW w:w="2394" w:type="dxa"/>
          </w:tcPr>
          <w:p w14:paraId="2F8506C5" w14:textId="0564721A" w:rsidR="004B730A" w:rsidRPr="005377E9" w:rsidRDefault="005377E9" w:rsidP="004B730A">
            <w:pPr>
              <w:spacing w:after="0"/>
              <w:jc w:val="both"/>
              <w:rPr>
                <w:rFonts w:cs="Times New Roman"/>
                <w:b/>
                <w:sz w:val="24"/>
                <w:szCs w:val="24"/>
                <w:lang w:val="en-GB"/>
              </w:rPr>
            </w:pPr>
            <w:r w:rsidRPr="005377E9">
              <w:rPr>
                <w:rFonts w:cs="Times New Roman"/>
                <w:b/>
                <w:sz w:val="24"/>
                <w:szCs w:val="24"/>
                <w:lang w:val="en-GB"/>
              </w:rPr>
              <w:t>Thrombocytes</w:t>
            </w:r>
          </w:p>
        </w:tc>
        <w:tc>
          <w:tcPr>
            <w:tcW w:w="2394" w:type="dxa"/>
          </w:tcPr>
          <w:p w14:paraId="1D617FB2"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135</w:t>
            </w:r>
          </w:p>
        </w:tc>
        <w:tc>
          <w:tcPr>
            <w:tcW w:w="2395" w:type="dxa"/>
          </w:tcPr>
          <w:p w14:paraId="406C981F"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 x 10</w:t>
            </w:r>
            <w:r w:rsidRPr="005377E9">
              <w:rPr>
                <w:rFonts w:cs="Times New Roman"/>
                <w:sz w:val="24"/>
                <w:szCs w:val="24"/>
                <w:vertAlign w:val="superscript"/>
                <w:lang w:val="en-GB"/>
              </w:rPr>
              <w:t>3</w:t>
            </w:r>
            <w:r w:rsidRPr="005377E9">
              <w:rPr>
                <w:rFonts w:cs="Times New Roman"/>
                <w:sz w:val="24"/>
                <w:szCs w:val="24"/>
                <w:lang w:val="en-GB"/>
              </w:rPr>
              <w:t>/μL</w:t>
            </w:r>
          </w:p>
        </w:tc>
        <w:tc>
          <w:tcPr>
            <w:tcW w:w="2395" w:type="dxa"/>
          </w:tcPr>
          <w:p w14:paraId="2114A98A"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150-450</w:t>
            </w:r>
          </w:p>
        </w:tc>
      </w:tr>
      <w:tr w:rsidR="004B730A" w:rsidRPr="005377E9" w14:paraId="0E79ED93" w14:textId="77777777" w:rsidTr="004B730A">
        <w:trPr>
          <w:trHeight w:val="321"/>
        </w:trPr>
        <w:tc>
          <w:tcPr>
            <w:tcW w:w="2394" w:type="dxa"/>
          </w:tcPr>
          <w:p w14:paraId="40E3A414" w14:textId="797A029E"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T</w:t>
            </w:r>
            <w:r w:rsidR="005377E9">
              <w:rPr>
                <w:rFonts w:cs="Times New Roman"/>
                <w:b/>
                <w:sz w:val="24"/>
                <w:szCs w:val="24"/>
                <w:lang w:val="en-GB"/>
              </w:rPr>
              <w:t>h</w:t>
            </w:r>
            <w:r w:rsidRPr="005377E9">
              <w:rPr>
                <w:rFonts w:cs="Times New Roman"/>
                <w:b/>
                <w:sz w:val="24"/>
                <w:szCs w:val="24"/>
                <w:lang w:val="en-GB"/>
              </w:rPr>
              <w:t>rombotocrit</w:t>
            </w:r>
          </w:p>
        </w:tc>
        <w:tc>
          <w:tcPr>
            <w:tcW w:w="2394" w:type="dxa"/>
          </w:tcPr>
          <w:p w14:paraId="781A6A67"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0,9</w:t>
            </w:r>
          </w:p>
        </w:tc>
        <w:tc>
          <w:tcPr>
            <w:tcW w:w="2395" w:type="dxa"/>
          </w:tcPr>
          <w:p w14:paraId="2870FB23"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mL/L</w:t>
            </w:r>
          </w:p>
        </w:tc>
        <w:tc>
          <w:tcPr>
            <w:tcW w:w="2395" w:type="dxa"/>
          </w:tcPr>
          <w:p w14:paraId="115F422A"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1.08-2.82</w:t>
            </w:r>
          </w:p>
        </w:tc>
      </w:tr>
      <w:tr w:rsidR="004B730A" w:rsidRPr="005377E9" w14:paraId="7F3459FD" w14:textId="77777777" w:rsidTr="004B730A">
        <w:trPr>
          <w:trHeight w:val="476"/>
        </w:trPr>
        <w:tc>
          <w:tcPr>
            <w:tcW w:w="2394" w:type="dxa"/>
          </w:tcPr>
          <w:p w14:paraId="769BC93C"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Leucocytes</w:t>
            </w:r>
          </w:p>
        </w:tc>
        <w:tc>
          <w:tcPr>
            <w:tcW w:w="2394" w:type="dxa"/>
          </w:tcPr>
          <w:p w14:paraId="518402C6"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180000</w:t>
            </w:r>
          </w:p>
        </w:tc>
        <w:tc>
          <w:tcPr>
            <w:tcW w:w="2395" w:type="dxa"/>
          </w:tcPr>
          <w:p w14:paraId="506B490F"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leucocyte/mm3</w:t>
            </w:r>
          </w:p>
        </w:tc>
        <w:tc>
          <w:tcPr>
            <w:tcW w:w="2395" w:type="dxa"/>
          </w:tcPr>
          <w:p w14:paraId="3EDEAA34"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6000-8000 leucocyte/mm3</w:t>
            </w:r>
          </w:p>
        </w:tc>
      </w:tr>
      <w:tr w:rsidR="004B730A" w:rsidRPr="005377E9" w14:paraId="5687B5C6" w14:textId="77777777" w:rsidTr="004B730A">
        <w:trPr>
          <w:trHeight w:val="242"/>
        </w:trPr>
        <w:tc>
          <w:tcPr>
            <w:tcW w:w="2394" w:type="dxa"/>
          </w:tcPr>
          <w:p w14:paraId="166D3B98" w14:textId="77777777" w:rsidR="004B730A" w:rsidRPr="005377E9" w:rsidRDefault="004B730A" w:rsidP="004B730A">
            <w:pPr>
              <w:spacing w:after="0"/>
              <w:jc w:val="both"/>
              <w:rPr>
                <w:rFonts w:cs="Times New Roman"/>
                <w:i/>
                <w:sz w:val="24"/>
                <w:szCs w:val="24"/>
                <w:lang w:val="en-GB"/>
              </w:rPr>
            </w:pPr>
            <w:r w:rsidRPr="005377E9">
              <w:rPr>
                <w:rFonts w:cs="Times New Roman"/>
                <w:i/>
                <w:sz w:val="24"/>
                <w:szCs w:val="24"/>
                <w:lang w:val="en-GB"/>
              </w:rPr>
              <w:t>Leukocyte formula</w:t>
            </w:r>
          </w:p>
        </w:tc>
        <w:tc>
          <w:tcPr>
            <w:tcW w:w="2394" w:type="dxa"/>
          </w:tcPr>
          <w:p w14:paraId="7793F348" w14:textId="77777777" w:rsidR="004B730A" w:rsidRPr="005377E9" w:rsidRDefault="004B730A" w:rsidP="004B730A">
            <w:pPr>
              <w:spacing w:after="0"/>
              <w:jc w:val="both"/>
              <w:rPr>
                <w:rFonts w:cs="Times New Roman"/>
                <w:sz w:val="24"/>
                <w:szCs w:val="24"/>
                <w:lang w:val="en-GB"/>
              </w:rPr>
            </w:pPr>
          </w:p>
        </w:tc>
        <w:tc>
          <w:tcPr>
            <w:tcW w:w="2395" w:type="dxa"/>
          </w:tcPr>
          <w:p w14:paraId="01E912C9" w14:textId="77777777" w:rsidR="004B730A" w:rsidRPr="005377E9" w:rsidRDefault="004B730A" w:rsidP="004B730A">
            <w:pPr>
              <w:spacing w:after="0"/>
              <w:jc w:val="both"/>
              <w:rPr>
                <w:rFonts w:cs="Times New Roman"/>
                <w:sz w:val="24"/>
                <w:szCs w:val="24"/>
                <w:lang w:val="en-GB"/>
              </w:rPr>
            </w:pPr>
          </w:p>
        </w:tc>
        <w:tc>
          <w:tcPr>
            <w:tcW w:w="2395" w:type="dxa"/>
          </w:tcPr>
          <w:p w14:paraId="658265C9" w14:textId="77777777" w:rsidR="004B730A" w:rsidRPr="005377E9" w:rsidRDefault="004B730A" w:rsidP="004B730A">
            <w:pPr>
              <w:spacing w:after="0"/>
              <w:jc w:val="both"/>
              <w:rPr>
                <w:rFonts w:cs="Times New Roman"/>
                <w:b/>
                <w:sz w:val="24"/>
                <w:szCs w:val="24"/>
                <w:lang w:val="en-GB"/>
              </w:rPr>
            </w:pPr>
          </w:p>
        </w:tc>
      </w:tr>
      <w:tr w:rsidR="004B730A" w:rsidRPr="005377E9" w14:paraId="3ED4870C" w14:textId="77777777" w:rsidTr="004B730A">
        <w:trPr>
          <w:trHeight w:val="709"/>
        </w:trPr>
        <w:tc>
          <w:tcPr>
            <w:tcW w:w="2394" w:type="dxa"/>
          </w:tcPr>
          <w:p w14:paraId="2F555109" w14:textId="5BC36CC2" w:rsidR="004B730A" w:rsidRPr="005377E9" w:rsidRDefault="005377E9" w:rsidP="004B730A">
            <w:pPr>
              <w:spacing w:after="0"/>
              <w:jc w:val="both"/>
              <w:rPr>
                <w:rFonts w:cs="Times New Roman"/>
                <w:b/>
                <w:sz w:val="24"/>
                <w:szCs w:val="24"/>
                <w:lang w:val="en-GB"/>
              </w:rPr>
            </w:pPr>
            <w:r w:rsidRPr="005377E9">
              <w:rPr>
                <w:rFonts w:cs="Times New Roman"/>
                <w:b/>
                <w:sz w:val="24"/>
                <w:szCs w:val="24"/>
                <w:lang w:val="en-GB"/>
              </w:rPr>
              <w:t>Neutrophils</w:t>
            </w:r>
            <w:r w:rsidR="004B730A" w:rsidRPr="005377E9">
              <w:rPr>
                <w:rFonts w:cs="Times New Roman"/>
                <w:b/>
                <w:sz w:val="24"/>
                <w:szCs w:val="24"/>
                <w:lang w:val="en-GB"/>
              </w:rPr>
              <w:t>:</w:t>
            </w:r>
          </w:p>
          <w:p w14:paraId="77129384" w14:textId="77777777" w:rsidR="004B730A" w:rsidRPr="005377E9" w:rsidRDefault="004B730A" w:rsidP="004B730A">
            <w:pPr>
              <w:spacing w:after="0"/>
              <w:jc w:val="both"/>
              <w:rPr>
                <w:rFonts w:cs="Times New Roman"/>
                <w:b/>
                <w:sz w:val="24"/>
                <w:szCs w:val="24"/>
                <w:lang w:val="en-GB"/>
              </w:rPr>
            </w:pPr>
            <w:r w:rsidRPr="005377E9">
              <w:rPr>
                <w:rFonts w:cs="Times New Roman"/>
                <w:noProof/>
                <w:sz w:val="24"/>
                <w:szCs w:val="24"/>
                <w:lang w:val="en-GB"/>
              </w:rPr>
              <mc:AlternateContent>
                <mc:Choice Requires="wps">
                  <w:drawing>
                    <wp:anchor distT="0" distB="0" distL="114300" distR="114300" simplePos="0" relativeHeight="251669504" behindDoc="0" locked="0" layoutInCell="1" allowOverlap="1" wp14:anchorId="3825DEC9" wp14:editId="1FE0A408">
                      <wp:simplePos x="0" y="0"/>
                      <wp:positionH relativeFrom="column">
                        <wp:posOffset>-75565</wp:posOffset>
                      </wp:positionH>
                      <wp:positionV relativeFrom="paragraph">
                        <wp:posOffset>89535</wp:posOffset>
                      </wp:positionV>
                      <wp:extent cx="6012180" cy="15240"/>
                      <wp:effectExtent l="0" t="6350" r="7620" b="8890"/>
                      <wp:wrapNone/>
                      <wp:docPr id="5" name="Straight Connector 5"/>
                      <wp:cNvGraphicFramePr/>
                      <a:graphic xmlns:a="http://schemas.openxmlformats.org/drawingml/2006/main">
                        <a:graphicData uri="http://schemas.microsoft.com/office/word/2010/wordprocessingShape">
                          <wps:wsp>
                            <wps:cNvCnPr/>
                            <wps:spPr>
                              <a:xfrm flipV="1">
                                <a:off x="845820" y="6069965"/>
                                <a:ext cx="6012180" cy="15240"/>
                              </a:xfrm>
                              <a:prstGeom prst="line">
                                <a:avLst/>
                              </a:prstGeom>
                              <a:noFill/>
                              <a:ln w="12700" cap="flat" cmpd="sng" algn="ctr">
                                <a:solidFill>
                                  <a:prstClr val="black"/>
                                </a:solidFill>
                                <a:prstDash val="solid"/>
                                <a:miter lim="800000"/>
                              </a:ln>
                              <a:effectLst/>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w14:anchorId="180AB24C" id="Straight Connector 5"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5.95pt,7.05pt" to="46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" strokeweight="1pt">
                      <v:stroke joinstyle="miter"/>
                    </v:line>
                  </w:pict>
                </mc:Fallback>
              </mc:AlternateContent>
            </w:r>
          </w:p>
          <w:p w14:paraId="1EB23993" w14:textId="77777777" w:rsidR="004B730A" w:rsidRPr="005377E9" w:rsidRDefault="004B730A" w:rsidP="004B730A">
            <w:pPr>
              <w:spacing w:after="0"/>
              <w:jc w:val="both"/>
              <w:rPr>
                <w:rFonts w:cs="Times New Roman"/>
                <w:b/>
                <w:sz w:val="24"/>
                <w:szCs w:val="24"/>
                <w:lang w:val="en-GB"/>
              </w:rPr>
            </w:pPr>
            <w:r w:rsidRPr="005377E9">
              <w:rPr>
                <w:rFonts w:cs="Times New Roman"/>
                <w:bCs/>
                <w:sz w:val="24"/>
                <w:szCs w:val="24"/>
                <w:lang w:val="en-GB"/>
              </w:rPr>
              <w:t>Myeloblasts</w:t>
            </w:r>
          </w:p>
        </w:tc>
        <w:tc>
          <w:tcPr>
            <w:tcW w:w="2394" w:type="dxa"/>
          </w:tcPr>
          <w:p w14:paraId="36577161" w14:textId="77777777" w:rsidR="004B730A" w:rsidRPr="005377E9" w:rsidRDefault="004B730A" w:rsidP="004B730A">
            <w:pPr>
              <w:spacing w:after="0"/>
              <w:jc w:val="both"/>
              <w:rPr>
                <w:rFonts w:cs="Times New Roman"/>
                <w:sz w:val="24"/>
                <w:szCs w:val="24"/>
                <w:lang w:val="en-GB"/>
              </w:rPr>
            </w:pPr>
          </w:p>
          <w:p w14:paraId="53A559D3" w14:textId="77777777" w:rsidR="004B730A" w:rsidRPr="005377E9" w:rsidRDefault="004B730A" w:rsidP="004B730A">
            <w:pPr>
              <w:spacing w:after="0"/>
              <w:jc w:val="both"/>
              <w:rPr>
                <w:rFonts w:cs="Times New Roman"/>
                <w:sz w:val="24"/>
                <w:szCs w:val="24"/>
                <w:lang w:val="en-GB"/>
              </w:rPr>
            </w:pPr>
          </w:p>
          <w:p w14:paraId="0973C75A"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0</w:t>
            </w:r>
          </w:p>
        </w:tc>
        <w:tc>
          <w:tcPr>
            <w:tcW w:w="2395" w:type="dxa"/>
          </w:tcPr>
          <w:p w14:paraId="39B3770D" w14:textId="77777777" w:rsidR="004B730A" w:rsidRPr="005377E9" w:rsidRDefault="004B730A" w:rsidP="004B730A">
            <w:pPr>
              <w:spacing w:after="0"/>
              <w:jc w:val="both"/>
              <w:rPr>
                <w:rFonts w:cs="Times New Roman"/>
                <w:sz w:val="24"/>
                <w:szCs w:val="24"/>
                <w:lang w:val="en-GB"/>
              </w:rPr>
            </w:pPr>
          </w:p>
          <w:p w14:paraId="34EAFFC5" w14:textId="77777777" w:rsidR="004B730A" w:rsidRPr="005377E9" w:rsidRDefault="004B730A" w:rsidP="004B730A">
            <w:pPr>
              <w:spacing w:after="0"/>
              <w:jc w:val="both"/>
              <w:rPr>
                <w:rFonts w:cs="Times New Roman"/>
                <w:sz w:val="24"/>
                <w:szCs w:val="24"/>
                <w:lang w:val="en-GB"/>
              </w:rPr>
            </w:pPr>
          </w:p>
          <w:p w14:paraId="3662FE6F"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w:t>
            </w:r>
          </w:p>
        </w:tc>
        <w:tc>
          <w:tcPr>
            <w:tcW w:w="2395" w:type="dxa"/>
          </w:tcPr>
          <w:p w14:paraId="0EC7C850" w14:textId="77777777" w:rsidR="004B730A" w:rsidRPr="005377E9" w:rsidRDefault="004B730A" w:rsidP="004B730A">
            <w:pPr>
              <w:spacing w:after="0"/>
              <w:jc w:val="both"/>
              <w:rPr>
                <w:rFonts w:cs="Times New Roman"/>
                <w:b/>
                <w:sz w:val="24"/>
                <w:szCs w:val="24"/>
                <w:lang w:val="en-GB"/>
              </w:rPr>
            </w:pPr>
          </w:p>
          <w:p w14:paraId="215C4C54" w14:textId="77777777" w:rsidR="004B730A" w:rsidRPr="005377E9" w:rsidRDefault="004B730A" w:rsidP="004B730A">
            <w:pPr>
              <w:spacing w:after="0"/>
              <w:jc w:val="both"/>
              <w:rPr>
                <w:rFonts w:cs="Times New Roman"/>
                <w:b/>
                <w:sz w:val="24"/>
                <w:szCs w:val="24"/>
                <w:lang w:val="en-GB"/>
              </w:rPr>
            </w:pPr>
          </w:p>
          <w:p w14:paraId="6CE8ECE2"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0</w:t>
            </w:r>
          </w:p>
        </w:tc>
      </w:tr>
      <w:tr w:rsidR="004B730A" w:rsidRPr="005377E9" w14:paraId="681C965B" w14:textId="77777777" w:rsidTr="004B730A">
        <w:trPr>
          <w:trHeight w:val="709"/>
        </w:trPr>
        <w:tc>
          <w:tcPr>
            <w:tcW w:w="2394" w:type="dxa"/>
          </w:tcPr>
          <w:p w14:paraId="7A4DB564"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Promyelocytes</w:t>
            </w:r>
          </w:p>
          <w:p w14:paraId="1234BBF6" w14:textId="77777777" w:rsidR="004B730A" w:rsidRPr="005377E9" w:rsidRDefault="004B730A" w:rsidP="004B730A">
            <w:pPr>
              <w:spacing w:after="0"/>
              <w:jc w:val="both"/>
              <w:rPr>
                <w:rFonts w:cs="Times New Roman"/>
                <w:sz w:val="24"/>
                <w:szCs w:val="24"/>
                <w:lang w:val="en-GB"/>
              </w:rPr>
            </w:pPr>
            <w:r w:rsidRPr="005377E9">
              <w:rPr>
                <w:rFonts w:cs="Times New Roman"/>
                <w:noProof/>
                <w:sz w:val="24"/>
                <w:szCs w:val="24"/>
                <w:lang w:val="en-GB"/>
              </w:rPr>
              <mc:AlternateContent>
                <mc:Choice Requires="wps">
                  <w:drawing>
                    <wp:anchor distT="0" distB="0" distL="114300" distR="114300" simplePos="0" relativeHeight="251670528" behindDoc="0" locked="0" layoutInCell="1" allowOverlap="1" wp14:anchorId="080186AD" wp14:editId="3D983E10">
                      <wp:simplePos x="0" y="0"/>
                      <wp:positionH relativeFrom="column">
                        <wp:posOffset>-98425</wp:posOffset>
                      </wp:positionH>
                      <wp:positionV relativeFrom="paragraph">
                        <wp:posOffset>69215</wp:posOffset>
                      </wp:positionV>
                      <wp:extent cx="6004560" cy="38100"/>
                      <wp:effectExtent l="0" t="6350" r="0" b="16510"/>
                      <wp:wrapNone/>
                      <wp:docPr id="6" name="Straight Connector 6"/>
                      <wp:cNvGraphicFramePr/>
                      <a:graphic xmlns:a="http://schemas.openxmlformats.org/drawingml/2006/main">
                        <a:graphicData uri="http://schemas.microsoft.com/office/word/2010/wordprocessingShape">
                          <wps:wsp>
                            <wps:cNvCnPr/>
                            <wps:spPr>
                              <a:xfrm flipV="1">
                                <a:off x="845820" y="6603365"/>
                                <a:ext cx="6004560" cy="38100"/>
                              </a:xfrm>
                              <a:prstGeom prst="line">
                                <a:avLst/>
                              </a:prstGeom>
                              <a:noFill/>
                              <a:ln w="12700" cap="flat" cmpd="sng" algn="ctr">
                                <a:solidFill>
                                  <a:prstClr val="black"/>
                                </a:solidFill>
                                <a:prstDash val="solid"/>
                                <a:miter lim="800000"/>
                              </a:ln>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w14:anchorId="2B447C94" id="Straight Connector 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75pt,5.45pt" to="465.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" strokeweight="1pt">
                      <v:stroke joinstyle="miter"/>
                    </v:line>
                  </w:pict>
                </mc:Fallback>
              </mc:AlternateContent>
            </w:r>
          </w:p>
          <w:p w14:paraId="0C1B7EF3"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Myelocytes</w:t>
            </w:r>
          </w:p>
        </w:tc>
        <w:tc>
          <w:tcPr>
            <w:tcW w:w="2394" w:type="dxa"/>
          </w:tcPr>
          <w:p w14:paraId="15E1D4B2"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0</w:t>
            </w:r>
          </w:p>
          <w:p w14:paraId="13A96EC8" w14:textId="77777777" w:rsidR="004B730A" w:rsidRPr="005377E9" w:rsidRDefault="004B730A" w:rsidP="004B730A">
            <w:pPr>
              <w:spacing w:after="0"/>
              <w:jc w:val="both"/>
              <w:rPr>
                <w:rFonts w:cs="Times New Roman"/>
                <w:sz w:val="24"/>
                <w:szCs w:val="24"/>
                <w:lang w:val="en-GB"/>
              </w:rPr>
            </w:pPr>
          </w:p>
          <w:p w14:paraId="660BB862"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0</w:t>
            </w:r>
          </w:p>
        </w:tc>
        <w:tc>
          <w:tcPr>
            <w:tcW w:w="2395" w:type="dxa"/>
          </w:tcPr>
          <w:p w14:paraId="6AAD7D9D"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w:t>
            </w:r>
          </w:p>
          <w:p w14:paraId="1CB8CD19" w14:textId="77777777" w:rsidR="004B730A" w:rsidRPr="005377E9" w:rsidRDefault="004B730A" w:rsidP="004B730A">
            <w:pPr>
              <w:spacing w:after="0"/>
              <w:jc w:val="both"/>
              <w:rPr>
                <w:rFonts w:cs="Times New Roman"/>
                <w:sz w:val="24"/>
                <w:szCs w:val="24"/>
                <w:lang w:val="en-GB"/>
              </w:rPr>
            </w:pPr>
          </w:p>
          <w:p w14:paraId="78A1027C"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w:t>
            </w:r>
          </w:p>
        </w:tc>
        <w:tc>
          <w:tcPr>
            <w:tcW w:w="2395" w:type="dxa"/>
          </w:tcPr>
          <w:p w14:paraId="53E9370C"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0</w:t>
            </w:r>
          </w:p>
          <w:p w14:paraId="34F1A5B2" w14:textId="77777777" w:rsidR="004B730A" w:rsidRPr="005377E9" w:rsidRDefault="004B730A" w:rsidP="004B730A">
            <w:pPr>
              <w:spacing w:after="0"/>
              <w:jc w:val="both"/>
              <w:rPr>
                <w:rFonts w:cs="Times New Roman"/>
                <w:b/>
                <w:sz w:val="24"/>
                <w:szCs w:val="24"/>
                <w:lang w:val="en-GB"/>
              </w:rPr>
            </w:pPr>
          </w:p>
          <w:p w14:paraId="356E6B71"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0</w:t>
            </w:r>
          </w:p>
        </w:tc>
      </w:tr>
      <w:tr w:rsidR="004B730A" w:rsidRPr="005377E9" w14:paraId="1EADAAFA" w14:textId="77777777" w:rsidTr="004B730A">
        <w:trPr>
          <w:trHeight w:val="321"/>
        </w:trPr>
        <w:tc>
          <w:tcPr>
            <w:tcW w:w="2394" w:type="dxa"/>
          </w:tcPr>
          <w:p w14:paraId="2BC105C4"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Metamyelocytes</w:t>
            </w:r>
          </w:p>
        </w:tc>
        <w:tc>
          <w:tcPr>
            <w:tcW w:w="2394" w:type="dxa"/>
          </w:tcPr>
          <w:p w14:paraId="2706E87A"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0</w:t>
            </w:r>
          </w:p>
        </w:tc>
        <w:tc>
          <w:tcPr>
            <w:tcW w:w="2395" w:type="dxa"/>
          </w:tcPr>
          <w:p w14:paraId="4F11539B"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w:t>
            </w:r>
          </w:p>
        </w:tc>
        <w:tc>
          <w:tcPr>
            <w:tcW w:w="2395" w:type="dxa"/>
          </w:tcPr>
          <w:p w14:paraId="66C13F7E"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0</w:t>
            </w:r>
          </w:p>
        </w:tc>
      </w:tr>
      <w:tr w:rsidR="004B730A" w:rsidRPr="005377E9" w14:paraId="1A3237EB" w14:textId="77777777" w:rsidTr="004B730A">
        <w:trPr>
          <w:trHeight w:val="308"/>
        </w:trPr>
        <w:tc>
          <w:tcPr>
            <w:tcW w:w="2394" w:type="dxa"/>
          </w:tcPr>
          <w:p w14:paraId="0785095F"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Nonsegmented</w:t>
            </w:r>
          </w:p>
        </w:tc>
        <w:tc>
          <w:tcPr>
            <w:tcW w:w="2394" w:type="dxa"/>
          </w:tcPr>
          <w:p w14:paraId="15C53F1B"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1</w:t>
            </w:r>
          </w:p>
        </w:tc>
        <w:tc>
          <w:tcPr>
            <w:tcW w:w="2395" w:type="dxa"/>
          </w:tcPr>
          <w:p w14:paraId="4B12AE1F"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w:t>
            </w:r>
          </w:p>
        </w:tc>
        <w:tc>
          <w:tcPr>
            <w:tcW w:w="2395" w:type="dxa"/>
          </w:tcPr>
          <w:p w14:paraId="26AEC7C2"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1-6</w:t>
            </w:r>
          </w:p>
        </w:tc>
      </w:tr>
      <w:tr w:rsidR="004B730A" w:rsidRPr="005377E9" w14:paraId="6BB8BE3E" w14:textId="77777777" w:rsidTr="004B730A">
        <w:trPr>
          <w:trHeight w:val="264"/>
        </w:trPr>
        <w:tc>
          <w:tcPr>
            <w:tcW w:w="2394" w:type="dxa"/>
          </w:tcPr>
          <w:p w14:paraId="1397EF11"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Segmented</w:t>
            </w:r>
          </w:p>
        </w:tc>
        <w:tc>
          <w:tcPr>
            <w:tcW w:w="2394" w:type="dxa"/>
          </w:tcPr>
          <w:p w14:paraId="46BB1799"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8</w:t>
            </w:r>
          </w:p>
        </w:tc>
        <w:tc>
          <w:tcPr>
            <w:tcW w:w="2395" w:type="dxa"/>
          </w:tcPr>
          <w:p w14:paraId="128519CF"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w:t>
            </w:r>
          </w:p>
        </w:tc>
        <w:tc>
          <w:tcPr>
            <w:tcW w:w="2395" w:type="dxa"/>
          </w:tcPr>
          <w:p w14:paraId="173BC9C8"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47-72</w:t>
            </w:r>
          </w:p>
        </w:tc>
      </w:tr>
      <w:tr w:rsidR="004B730A" w:rsidRPr="005377E9" w14:paraId="41BCF650" w14:textId="77777777" w:rsidTr="004B730A">
        <w:trPr>
          <w:trHeight w:val="294"/>
        </w:trPr>
        <w:tc>
          <w:tcPr>
            <w:tcW w:w="2394" w:type="dxa"/>
          </w:tcPr>
          <w:p w14:paraId="29674065" w14:textId="55BD8069" w:rsidR="004B730A" w:rsidRPr="005377E9" w:rsidRDefault="005377E9" w:rsidP="004B730A">
            <w:pPr>
              <w:spacing w:after="0"/>
              <w:jc w:val="both"/>
              <w:rPr>
                <w:rFonts w:cs="Times New Roman"/>
                <w:b/>
                <w:sz w:val="24"/>
                <w:szCs w:val="24"/>
                <w:lang w:val="en-GB"/>
              </w:rPr>
            </w:pPr>
            <w:r w:rsidRPr="005377E9">
              <w:rPr>
                <w:rFonts w:cs="Times New Roman"/>
                <w:b/>
                <w:sz w:val="24"/>
                <w:szCs w:val="24"/>
                <w:lang w:val="en-GB"/>
              </w:rPr>
              <w:t>Eosinophils</w:t>
            </w:r>
          </w:p>
        </w:tc>
        <w:tc>
          <w:tcPr>
            <w:tcW w:w="2394" w:type="dxa"/>
          </w:tcPr>
          <w:p w14:paraId="791E1D82"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0</w:t>
            </w:r>
          </w:p>
        </w:tc>
        <w:tc>
          <w:tcPr>
            <w:tcW w:w="2395" w:type="dxa"/>
          </w:tcPr>
          <w:p w14:paraId="135EF49F"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w:t>
            </w:r>
          </w:p>
        </w:tc>
        <w:tc>
          <w:tcPr>
            <w:tcW w:w="2395" w:type="dxa"/>
          </w:tcPr>
          <w:p w14:paraId="3CDB3CEC"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0.5-5</w:t>
            </w:r>
          </w:p>
        </w:tc>
      </w:tr>
      <w:tr w:rsidR="004B730A" w:rsidRPr="005377E9" w14:paraId="3A2DF5A8" w14:textId="77777777" w:rsidTr="004B730A">
        <w:trPr>
          <w:trHeight w:val="308"/>
        </w:trPr>
        <w:tc>
          <w:tcPr>
            <w:tcW w:w="2394" w:type="dxa"/>
          </w:tcPr>
          <w:p w14:paraId="094226F8" w14:textId="6F2C917D" w:rsidR="004B730A" w:rsidRPr="005377E9" w:rsidRDefault="005377E9" w:rsidP="004B730A">
            <w:pPr>
              <w:spacing w:after="0"/>
              <w:jc w:val="both"/>
              <w:rPr>
                <w:rFonts w:cs="Times New Roman"/>
                <w:b/>
                <w:sz w:val="24"/>
                <w:szCs w:val="24"/>
                <w:lang w:val="en-GB"/>
              </w:rPr>
            </w:pPr>
            <w:r w:rsidRPr="005377E9">
              <w:rPr>
                <w:rFonts w:cs="Times New Roman"/>
                <w:b/>
                <w:sz w:val="24"/>
                <w:szCs w:val="24"/>
                <w:lang w:val="en-GB"/>
              </w:rPr>
              <w:t>Basophils</w:t>
            </w:r>
          </w:p>
        </w:tc>
        <w:tc>
          <w:tcPr>
            <w:tcW w:w="2394" w:type="dxa"/>
          </w:tcPr>
          <w:p w14:paraId="49DDABA5"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0</w:t>
            </w:r>
          </w:p>
        </w:tc>
        <w:tc>
          <w:tcPr>
            <w:tcW w:w="2395" w:type="dxa"/>
          </w:tcPr>
          <w:p w14:paraId="580EB195"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w:t>
            </w:r>
          </w:p>
        </w:tc>
        <w:tc>
          <w:tcPr>
            <w:tcW w:w="2395" w:type="dxa"/>
          </w:tcPr>
          <w:p w14:paraId="46BF7666"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0-1</w:t>
            </w:r>
          </w:p>
        </w:tc>
      </w:tr>
      <w:tr w:rsidR="004B730A" w:rsidRPr="005377E9" w14:paraId="092AC1C8" w14:textId="77777777" w:rsidTr="004B730A">
        <w:trPr>
          <w:trHeight w:val="954"/>
        </w:trPr>
        <w:tc>
          <w:tcPr>
            <w:tcW w:w="2394" w:type="dxa"/>
          </w:tcPr>
          <w:p w14:paraId="01354614" w14:textId="7100A6D1"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Lymphoblasts</w:t>
            </w:r>
          </w:p>
          <w:p w14:paraId="4720FB4E" w14:textId="410C9FE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Prolymphocytes</w:t>
            </w:r>
          </w:p>
          <w:p w14:paraId="5755CCA8"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Lymphocytes</w:t>
            </w:r>
          </w:p>
        </w:tc>
        <w:tc>
          <w:tcPr>
            <w:tcW w:w="2394" w:type="dxa"/>
          </w:tcPr>
          <w:p w14:paraId="3AEFB5C7" w14:textId="1C5F440D"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3</w:t>
            </w:r>
          </w:p>
          <w:p w14:paraId="1A4C5361" w14:textId="0DC2661E"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5</w:t>
            </w:r>
          </w:p>
          <w:p w14:paraId="7D276356"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80</w:t>
            </w:r>
          </w:p>
        </w:tc>
        <w:tc>
          <w:tcPr>
            <w:tcW w:w="2395" w:type="dxa"/>
          </w:tcPr>
          <w:p w14:paraId="7F88E12D" w14:textId="75D433A2"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w:t>
            </w:r>
          </w:p>
          <w:p w14:paraId="6E206D17" w14:textId="68CDCA88"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w:t>
            </w:r>
          </w:p>
          <w:p w14:paraId="6D05F4DA"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w:t>
            </w:r>
          </w:p>
        </w:tc>
        <w:tc>
          <w:tcPr>
            <w:tcW w:w="2395" w:type="dxa"/>
          </w:tcPr>
          <w:p w14:paraId="4B75DE5B" w14:textId="39DFA6D6"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0</w:t>
            </w:r>
          </w:p>
          <w:p w14:paraId="4831C887" w14:textId="54103B01"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0</w:t>
            </w:r>
          </w:p>
          <w:p w14:paraId="38E6CBF1"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25-35</w:t>
            </w:r>
          </w:p>
        </w:tc>
      </w:tr>
      <w:tr w:rsidR="004B730A" w:rsidRPr="005377E9" w14:paraId="34122BC4" w14:textId="77777777" w:rsidTr="004B730A">
        <w:trPr>
          <w:trHeight w:val="414"/>
        </w:trPr>
        <w:tc>
          <w:tcPr>
            <w:tcW w:w="2394" w:type="dxa"/>
          </w:tcPr>
          <w:p w14:paraId="137074C6"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Monocytes</w:t>
            </w:r>
          </w:p>
        </w:tc>
        <w:tc>
          <w:tcPr>
            <w:tcW w:w="2394" w:type="dxa"/>
          </w:tcPr>
          <w:p w14:paraId="1995526E"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3</w:t>
            </w:r>
          </w:p>
        </w:tc>
        <w:tc>
          <w:tcPr>
            <w:tcW w:w="2395" w:type="dxa"/>
          </w:tcPr>
          <w:p w14:paraId="4B762F7D" w14:textId="77777777" w:rsidR="004B730A" w:rsidRPr="005377E9" w:rsidRDefault="004B730A" w:rsidP="004B730A">
            <w:pPr>
              <w:spacing w:after="0"/>
              <w:jc w:val="both"/>
              <w:rPr>
                <w:rFonts w:cs="Times New Roman"/>
                <w:sz w:val="24"/>
                <w:szCs w:val="24"/>
                <w:lang w:val="en-GB"/>
              </w:rPr>
            </w:pPr>
            <w:r w:rsidRPr="005377E9">
              <w:rPr>
                <w:rFonts w:cs="Times New Roman"/>
                <w:sz w:val="24"/>
                <w:szCs w:val="24"/>
                <w:lang w:val="en-GB"/>
              </w:rPr>
              <w:t>%</w:t>
            </w:r>
          </w:p>
        </w:tc>
        <w:tc>
          <w:tcPr>
            <w:tcW w:w="2395" w:type="dxa"/>
          </w:tcPr>
          <w:p w14:paraId="37B84A96" w14:textId="77777777" w:rsidR="004B730A" w:rsidRPr="005377E9" w:rsidRDefault="004B730A" w:rsidP="004B730A">
            <w:pPr>
              <w:spacing w:after="0"/>
              <w:jc w:val="both"/>
              <w:rPr>
                <w:rFonts w:cs="Times New Roman"/>
                <w:b/>
                <w:sz w:val="24"/>
                <w:szCs w:val="24"/>
                <w:lang w:val="en-GB"/>
              </w:rPr>
            </w:pPr>
            <w:r w:rsidRPr="005377E9">
              <w:rPr>
                <w:rFonts w:cs="Times New Roman"/>
                <w:b/>
                <w:sz w:val="24"/>
                <w:szCs w:val="24"/>
                <w:lang w:val="en-GB"/>
              </w:rPr>
              <w:t>3-11</w:t>
            </w:r>
          </w:p>
        </w:tc>
      </w:tr>
    </w:tbl>
    <w:p w14:paraId="74EBE686" w14:textId="4397DACB" w:rsidR="00163A83" w:rsidRPr="005377E9" w:rsidRDefault="00940D8A" w:rsidP="004B730A">
      <w:pPr>
        <w:spacing w:after="0" w:line="276" w:lineRule="auto"/>
        <w:jc w:val="both"/>
        <w:rPr>
          <w:rFonts w:cs="Times New Roman"/>
          <w:sz w:val="24"/>
          <w:szCs w:val="24"/>
          <w:lang w:val="en-GB"/>
        </w:rPr>
      </w:pPr>
      <w:r w:rsidRPr="005377E9">
        <w:rPr>
          <w:rFonts w:cs="Times New Roman"/>
          <w:sz w:val="24"/>
          <w:szCs w:val="24"/>
          <w:lang w:val="en-GB"/>
        </w:rPr>
        <w:t>.</w:t>
      </w:r>
    </w:p>
    <w:p w14:paraId="18F79FE3" w14:textId="77777777" w:rsidR="00163A83" w:rsidRPr="005377E9" w:rsidRDefault="00163A83" w:rsidP="00071DA3">
      <w:pPr>
        <w:spacing w:line="276" w:lineRule="auto"/>
        <w:jc w:val="both"/>
        <w:rPr>
          <w:rFonts w:cs="Times New Roman"/>
          <w:sz w:val="24"/>
          <w:szCs w:val="24"/>
          <w:lang w:val="en-GB"/>
        </w:rPr>
      </w:pPr>
    </w:p>
    <w:p w14:paraId="56DE6936" w14:textId="5A40B2CE" w:rsidR="00B847AB" w:rsidRPr="005377E9" w:rsidRDefault="00940D8A" w:rsidP="004B730A">
      <w:pPr>
        <w:spacing w:after="0" w:line="276" w:lineRule="auto"/>
        <w:jc w:val="both"/>
        <w:rPr>
          <w:rFonts w:cs="Times New Roman"/>
          <w:b/>
          <w:bCs/>
          <w:sz w:val="24"/>
          <w:szCs w:val="24"/>
          <w:lang w:val="en-GB"/>
        </w:rPr>
      </w:pPr>
      <w:r w:rsidRPr="005377E9">
        <w:rPr>
          <w:rFonts w:cs="Times New Roman"/>
          <w:b/>
          <w:bCs/>
          <w:sz w:val="24"/>
          <w:szCs w:val="24"/>
          <w:lang w:val="en-GB"/>
        </w:rPr>
        <w:lastRenderedPageBreak/>
        <w:t>Questions:</w:t>
      </w:r>
    </w:p>
    <w:p w14:paraId="2D772FC9" w14:textId="77777777" w:rsidR="00B847AB" w:rsidRPr="005377E9" w:rsidRDefault="00B847AB" w:rsidP="004B730A">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1. Identify what type of pathological process of the leukocyte system is attested in the patient.</w:t>
      </w:r>
    </w:p>
    <w:p w14:paraId="5070EC77"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5866082">
          <v:rect id="_x0000_i1277" style="width:0;height:1.5pt" o:hralign="center" o:hrstd="t" o:hr="t" fillcolor="#a0a0a0" stroked="f"/>
        </w:pict>
      </w:r>
    </w:p>
    <w:p w14:paraId="172C5EC9"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F3146AC">
          <v:rect id="_x0000_i1278" style="width:0;height:1.5pt" o:hralign="center" o:hrstd="t" o:hr="t" fillcolor="#a0a0a0" stroked="f"/>
        </w:pict>
      </w:r>
    </w:p>
    <w:p w14:paraId="1C3CF86C"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0712075">
          <v:rect id="_x0000_i1279" style="width:0;height:1.5pt" o:hralign="center" o:hrstd="t" o:hr="t" fillcolor="#a0a0a0" stroked="f"/>
        </w:pict>
      </w:r>
    </w:p>
    <w:p w14:paraId="6A1311F0"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EF6F89B">
          <v:rect id="_x0000_i1280" style="width:0;height:1.5pt" o:hralign="center" o:hrstd="t" o:hr="t" fillcolor="#a0a0a0" stroked="f"/>
        </w:pict>
      </w:r>
    </w:p>
    <w:p w14:paraId="78A401B2"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3AC0C75">
          <v:rect id="_x0000_i1281" style="width:0;height:1.5pt" o:hralign="center" o:hrstd="t" o:hr="t" fillcolor="#a0a0a0" stroked="f"/>
        </w:pict>
      </w:r>
    </w:p>
    <w:p w14:paraId="46E1FDE1" w14:textId="77777777" w:rsidR="00B847AB" w:rsidRPr="005377E9" w:rsidRDefault="00B847AB" w:rsidP="004B730A">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2. What is the etiology of this pathological process of the leukocyte series attested in the patient?</w:t>
      </w:r>
    </w:p>
    <w:p w14:paraId="66D57016"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A66962E">
          <v:rect id="_x0000_i1282" style="width:0;height:1.5pt" o:hralign="center" o:hrstd="t" o:hr="t" fillcolor="#a0a0a0" stroked="f"/>
        </w:pict>
      </w:r>
    </w:p>
    <w:p w14:paraId="2539E38C"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9C4CF5">
          <v:rect id="_x0000_i1283" style="width:0;height:1.5pt" o:hralign="center" o:hrstd="t" o:hr="t" fillcolor="#a0a0a0" stroked="f"/>
        </w:pict>
      </w:r>
    </w:p>
    <w:p w14:paraId="38DB2663"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34142B9">
          <v:rect id="_x0000_i1284" style="width:0;height:1.5pt" o:hralign="center" o:hrstd="t" o:hr="t" fillcolor="#a0a0a0" stroked="f"/>
        </w:pict>
      </w:r>
    </w:p>
    <w:p w14:paraId="4A5C641A"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A98661">
          <v:rect id="_x0000_i1285" style="width:0;height:1.5pt" o:hralign="center" o:hrstd="t" o:hr="t" fillcolor="#a0a0a0" stroked="f"/>
        </w:pict>
      </w:r>
    </w:p>
    <w:p w14:paraId="557925DE"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795028B">
          <v:rect id="_x0000_i1286" style="width:0;height:1.5pt" o:hralign="center" o:hrstd="t" o:hr="t" fillcolor="#a0a0a0" stroked="f"/>
        </w:pict>
      </w:r>
    </w:p>
    <w:p w14:paraId="23AE891F" w14:textId="77777777" w:rsidR="00B847AB" w:rsidRPr="005377E9" w:rsidRDefault="00B847AB" w:rsidP="004B730A">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3. What are the pathogenetic factors that promote lymphoblast malignancy?</w:t>
      </w:r>
    </w:p>
    <w:p w14:paraId="79CF2B12"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A8F5707">
          <v:rect id="_x0000_i1287" style="width:0;height:1.5pt" o:hralign="center" o:hrstd="t" o:hr="t" fillcolor="#a0a0a0" stroked="f"/>
        </w:pict>
      </w:r>
    </w:p>
    <w:p w14:paraId="1BB45651"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80A7AC9">
          <v:rect id="_x0000_i1288" style="width:0;height:1.5pt" o:hralign="center" o:hrstd="t" o:hr="t" fillcolor="#a0a0a0" stroked="f"/>
        </w:pict>
      </w:r>
    </w:p>
    <w:p w14:paraId="70600FCE"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51569A7">
          <v:rect id="_x0000_i1289" style="width:0;height:1.5pt" o:hralign="center" o:hrstd="t" o:hr="t" fillcolor="#a0a0a0" stroked="f"/>
        </w:pict>
      </w:r>
    </w:p>
    <w:p w14:paraId="304B3C63"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1831697">
          <v:rect id="_x0000_i1290" style="width:0;height:1.5pt" o:hralign="center" o:hrstd="t" o:hr="t" fillcolor="#a0a0a0" stroked="f"/>
        </w:pict>
      </w:r>
    </w:p>
    <w:p w14:paraId="515860D4"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D068069">
          <v:rect id="_x0000_i1291" style="width:0;height:1.5pt" o:hralign="center" o:hrstd="t" o:hr="t" fillcolor="#a0a0a0" stroked="f"/>
        </w:pict>
      </w:r>
    </w:p>
    <w:p w14:paraId="46878E11" w14:textId="77777777" w:rsidR="00B847AB" w:rsidRPr="005377E9" w:rsidRDefault="00B847AB" w:rsidP="004B730A">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4. What is the pathogenetic mechanism of recurrent bacterial infections in the patient?</w:t>
      </w:r>
    </w:p>
    <w:p w14:paraId="5961EEFA"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D792903">
          <v:rect id="_x0000_i1292" style="width:0;height:1.5pt" o:hralign="center" o:hrstd="t" o:hr="t" fillcolor="#a0a0a0" stroked="f"/>
        </w:pict>
      </w:r>
    </w:p>
    <w:p w14:paraId="1D19CDA1"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C275572">
          <v:rect id="_x0000_i1293" style="width:0;height:1.5pt" o:hralign="center" o:hrstd="t" o:hr="t" fillcolor="#a0a0a0" stroked="f"/>
        </w:pict>
      </w:r>
    </w:p>
    <w:p w14:paraId="01F2670B"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C05CBE7">
          <v:rect id="_x0000_i1294" style="width:0;height:1.5pt" o:hralign="center" o:hrstd="t" o:hr="t" fillcolor="#a0a0a0" stroked="f"/>
        </w:pict>
      </w:r>
    </w:p>
    <w:p w14:paraId="4B67C466"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56C66CA">
          <v:rect id="_x0000_i1295" style="width:0;height:1.5pt" o:hralign="center" o:hrstd="t" o:hr="t" fillcolor="#a0a0a0" stroked="f"/>
        </w:pict>
      </w:r>
    </w:p>
    <w:p w14:paraId="66E647C2"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AB00F41">
          <v:rect id="_x0000_i1296" style="width:0;height:1.5pt" o:hralign="center" o:hrstd="t" o:hr="t" fillcolor="#a0a0a0" stroked="f"/>
        </w:pict>
      </w:r>
    </w:p>
    <w:p w14:paraId="2B5BD1FE" w14:textId="77777777" w:rsidR="00B847AB" w:rsidRPr="005377E9" w:rsidRDefault="00B847AB" w:rsidP="004B730A">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5. Explain what does Gumprecht fingerprints represent?</w:t>
      </w:r>
    </w:p>
    <w:p w14:paraId="7C93C20E"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45E91C">
          <v:rect id="_x0000_i1297" style="width:0;height:1.5pt" o:hralign="center" o:hrstd="t" o:hr="t" fillcolor="#a0a0a0" stroked="f"/>
        </w:pict>
      </w:r>
    </w:p>
    <w:p w14:paraId="4B88898C"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80CAF5C">
          <v:rect id="_x0000_i1298" style="width:0;height:1.5pt" o:hralign="center" o:hrstd="t" o:hr="t" fillcolor="#a0a0a0" stroked="f"/>
        </w:pict>
      </w:r>
    </w:p>
    <w:p w14:paraId="5011A071"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B0549C">
          <v:rect id="_x0000_i1299" style="width:0;height:1.5pt" o:hralign="center" o:hrstd="t" o:hr="t" fillcolor="#a0a0a0" stroked="f"/>
        </w:pict>
      </w:r>
    </w:p>
    <w:p w14:paraId="4F44EE0F"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CAAA5A3">
          <v:rect id="_x0000_i1300" style="width:0;height:1.5pt" o:hralign="center" o:hrstd="t" o:hr="t" fillcolor="#a0a0a0" stroked="f"/>
        </w:pict>
      </w:r>
    </w:p>
    <w:p w14:paraId="226D9B94"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9A12432">
          <v:rect id="_x0000_i1301" style="width:0;height:1.5pt" o:hralign="center" o:hrstd="t" o:hr="t" fillcolor="#a0a0a0" stroked="f"/>
        </w:pict>
      </w:r>
    </w:p>
    <w:p w14:paraId="61F64658" w14:textId="77777777" w:rsidR="00B847AB" w:rsidRPr="005377E9" w:rsidRDefault="00B847AB" w:rsidP="004B730A">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6. It is known that chronic lymphocytic leukemia can transform into the acute form. The basis of this process is "Tumor Progression". What is this process?</w:t>
      </w:r>
    </w:p>
    <w:p w14:paraId="3FF5860B"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F68508">
          <v:rect id="_x0000_i1302" style="width:0;height:1.5pt" o:hralign="center" o:hrstd="t" o:hr="t" fillcolor="#a0a0a0" stroked="f"/>
        </w:pict>
      </w:r>
    </w:p>
    <w:p w14:paraId="4924394D"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D5A48D7">
          <v:rect id="_x0000_i1303" style="width:0;height:1.5pt" o:hralign="center" o:hrstd="t" o:hr="t" fillcolor="#a0a0a0" stroked="f"/>
        </w:pict>
      </w:r>
    </w:p>
    <w:p w14:paraId="0DB708A1"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BA93E23">
          <v:rect id="_x0000_i1304" style="width:0;height:1.5pt" o:hralign="center" o:hrstd="t" o:hr="t" fillcolor="#a0a0a0" stroked="f"/>
        </w:pict>
      </w:r>
    </w:p>
    <w:p w14:paraId="41D2D12B"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6C1C358">
          <v:rect id="_x0000_i1305" style="width:0;height:1.5pt" o:hralign="center" o:hrstd="t" o:hr="t" fillcolor="#a0a0a0" stroked="f"/>
        </w:pict>
      </w:r>
    </w:p>
    <w:p w14:paraId="4FAF3FCD"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6FDFE8">
          <v:rect id="_x0000_i1306" style="width:0;height:1.5pt" o:hralign="center" o:hrstd="t" o:hr="t" fillcolor="#a0a0a0" stroked="f"/>
        </w:pict>
      </w:r>
    </w:p>
    <w:p w14:paraId="112F8BDE" w14:textId="77777777" w:rsidR="00B847AB" w:rsidRPr="005377E9" w:rsidRDefault="00B847AB" w:rsidP="004B730A">
      <w:pPr>
        <w:spacing w:after="0"/>
        <w:jc w:val="both"/>
        <w:rPr>
          <w:rFonts w:eastAsia="Times New Roman" w:cs="Times New Roman"/>
          <w:sz w:val="24"/>
          <w:szCs w:val="24"/>
          <w:lang w:val="en-GB" w:eastAsia="ro-MD"/>
        </w:rPr>
      </w:pPr>
      <w:r w:rsidRPr="005377E9">
        <w:rPr>
          <w:rFonts w:eastAsia="Times New Roman" w:cs="Times New Roman"/>
          <w:b/>
          <w:bCs/>
          <w:sz w:val="24"/>
          <w:szCs w:val="24"/>
          <w:lang w:val="en-GB" w:eastAsia="ro-MD"/>
        </w:rPr>
        <w:t>7. What is the pathogenetic mechanism of jaundice in the patient?</w:t>
      </w:r>
    </w:p>
    <w:p w14:paraId="681588CE"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8EDB86C">
          <v:rect id="_x0000_i1307" style="width:0;height:1.5pt" o:hralign="center" o:hrstd="t" o:hr="t" fillcolor="#a0a0a0" stroked="f"/>
        </w:pict>
      </w:r>
    </w:p>
    <w:p w14:paraId="1D2E39C7"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2C8EBDC">
          <v:rect id="_x0000_i1308" style="width:0;height:1.5pt" o:hralign="center" o:hrstd="t" o:hr="t" fillcolor="#a0a0a0" stroked="f"/>
        </w:pict>
      </w:r>
    </w:p>
    <w:p w14:paraId="116B5333"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0D54F3">
          <v:rect id="_x0000_i1309" style="width:0;height:1.5pt" o:hralign="center" o:hrstd="t" o:hr="t" fillcolor="#a0a0a0" stroked="f"/>
        </w:pict>
      </w:r>
    </w:p>
    <w:p w14:paraId="5D637F14"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780DC0D">
          <v:rect id="_x0000_i1310" style="width:0;height:1.5pt" o:hralign="center" o:hrstd="t" o:hr="t" fillcolor="#a0a0a0" stroked="f"/>
        </w:pict>
      </w:r>
    </w:p>
    <w:p w14:paraId="4D0EFAE8"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586962B">
          <v:rect id="_x0000_i1311" style="width:0;height:1.5pt" o:hralign="center" o:hrstd="t" o:hr="t" fillcolor="#a0a0a0" stroked="f"/>
        </w:pict>
      </w:r>
    </w:p>
    <w:p w14:paraId="52BC6B8D" w14:textId="77777777" w:rsidR="00B847AB" w:rsidRPr="005377E9"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73BD958">
          <v:rect id="_x0000_i1312" style="width:0;height:1.5pt" o:hralign="center" o:hrstd="t" o:hr="t" fillcolor="#a0a0a0" stroked="f"/>
        </w:pict>
      </w:r>
    </w:p>
    <w:p w14:paraId="0F7F7574" w14:textId="6D5DCEDD" w:rsidR="00163A83" w:rsidRPr="005377E9" w:rsidRDefault="00163A83" w:rsidP="00071DA3">
      <w:pPr>
        <w:spacing w:line="276" w:lineRule="auto"/>
        <w:jc w:val="both"/>
        <w:rPr>
          <w:rFonts w:ascii="Segoe UI Emoji" w:eastAsia="Times New Roman" w:hAnsi="Segoe UI Emoji" w:cs="Segoe UI Emoji"/>
          <w:sz w:val="24"/>
          <w:szCs w:val="24"/>
          <w:lang w:val="en-GB" w:eastAsia="ro-MD"/>
        </w:rPr>
      </w:pPr>
    </w:p>
    <w:p w14:paraId="42D5EF2B" w14:textId="77777777" w:rsidR="004B730A" w:rsidRPr="005377E9" w:rsidRDefault="004B730A" w:rsidP="00071DA3">
      <w:pPr>
        <w:spacing w:line="276" w:lineRule="auto"/>
        <w:jc w:val="both"/>
        <w:rPr>
          <w:rFonts w:cs="Times New Roman"/>
          <w:sz w:val="24"/>
          <w:szCs w:val="24"/>
          <w:lang w:val="en-GB"/>
        </w:rPr>
      </w:pPr>
    </w:p>
    <w:p w14:paraId="2928C1BE" w14:textId="77777777" w:rsidR="00163A83" w:rsidRPr="005377E9" w:rsidRDefault="00163A83" w:rsidP="00071DA3">
      <w:pPr>
        <w:spacing w:line="276" w:lineRule="auto"/>
        <w:jc w:val="both"/>
        <w:rPr>
          <w:rFonts w:eastAsia="Calibri" w:cs="Times New Roman"/>
          <w:b/>
          <w:sz w:val="24"/>
          <w:szCs w:val="24"/>
          <w:lang w:val="en-GB"/>
        </w:rPr>
      </w:pPr>
    </w:p>
    <w:p w14:paraId="1B9D51BE" w14:textId="77777777" w:rsidR="00163A83" w:rsidRPr="005377E9" w:rsidRDefault="00940D8A" w:rsidP="004B730A">
      <w:pPr>
        <w:spacing w:line="276" w:lineRule="auto"/>
        <w:jc w:val="center"/>
        <w:rPr>
          <w:rFonts w:eastAsia="Calibri" w:cs="Times New Roman"/>
          <w:b/>
          <w:sz w:val="24"/>
          <w:szCs w:val="24"/>
          <w:lang w:val="en-GB"/>
        </w:rPr>
      </w:pPr>
      <w:r w:rsidRPr="005377E9">
        <w:rPr>
          <w:rFonts w:eastAsia="Calibri" w:cs="Times New Roman"/>
          <w:b/>
          <w:sz w:val="24"/>
          <w:szCs w:val="24"/>
          <w:lang w:val="en-GB"/>
        </w:rPr>
        <w:lastRenderedPageBreak/>
        <w:t>Clinical case 5</w:t>
      </w:r>
    </w:p>
    <w:p w14:paraId="7D55B6F1" w14:textId="77777777" w:rsidR="00163A83" w:rsidRPr="005377E9" w:rsidRDefault="00940D8A" w:rsidP="00071DA3">
      <w:pPr>
        <w:spacing w:line="276" w:lineRule="auto"/>
        <w:jc w:val="both"/>
        <w:rPr>
          <w:rFonts w:eastAsia="Calibri" w:cs="Times New Roman"/>
          <w:bCs/>
          <w:sz w:val="24"/>
          <w:szCs w:val="24"/>
          <w:lang w:val="en-GB"/>
        </w:rPr>
      </w:pPr>
      <w:r w:rsidRPr="005377E9">
        <w:rPr>
          <w:rFonts w:eastAsia="Calibri" w:cs="Times New Roman"/>
          <w:bCs/>
          <w:sz w:val="24"/>
          <w:szCs w:val="24"/>
          <w:lang w:val="en-GB"/>
        </w:rPr>
        <w:t>A 45-year-old patient presents to the family doctor with the following complaints: cough with muco-purulent sputum, dyspnoea, fever 38.5○C, chest pain, muscle weakness. The symptoms started several days ago and gradually worsened. On auscultatory examination, the doctor found rales and crackles in the right lung and an increased respiratory rate (24 breaths per minute).</w:t>
      </w:r>
    </w:p>
    <w:p w14:paraId="5C584258" w14:textId="77777777" w:rsidR="00163A83" w:rsidRPr="005377E9" w:rsidRDefault="00940D8A" w:rsidP="00071DA3">
      <w:pPr>
        <w:spacing w:line="276" w:lineRule="auto"/>
        <w:jc w:val="both"/>
        <w:rPr>
          <w:rFonts w:eastAsia="Calibri" w:cs="Times New Roman"/>
          <w:bCs/>
          <w:sz w:val="24"/>
          <w:szCs w:val="24"/>
          <w:lang w:val="en-GB"/>
        </w:rPr>
      </w:pPr>
      <w:r w:rsidRPr="005377E9">
        <w:rPr>
          <w:rFonts w:eastAsia="Calibri" w:cs="Times New Roman"/>
          <w:bCs/>
          <w:sz w:val="24"/>
          <w:szCs w:val="24"/>
          <w:lang w:val="en-GB"/>
        </w:rPr>
        <w:t>Chest X-ray: lobar pneumonia on the right side, middle lobe.</w:t>
      </w:r>
    </w:p>
    <w:p w14:paraId="3D6F3AA9" w14:textId="4E19B8FD" w:rsidR="00163A83" w:rsidRPr="005377E9" w:rsidRDefault="00940D8A" w:rsidP="00071DA3">
      <w:pPr>
        <w:spacing w:line="276" w:lineRule="auto"/>
        <w:jc w:val="both"/>
        <w:rPr>
          <w:rFonts w:eastAsia="Calibri" w:cs="Times New Roman"/>
          <w:b/>
          <w:bCs/>
          <w:sz w:val="24"/>
          <w:szCs w:val="24"/>
          <w:lang w:val="en-GB"/>
        </w:rPr>
      </w:pPr>
      <w:r w:rsidRPr="005377E9">
        <w:rPr>
          <w:rFonts w:eastAsia="Calibri" w:cs="Times New Roman"/>
          <w:b/>
          <w:bCs/>
          <w:sz w:val="24"/>
          <w:szCs w:val="24"/>
          <w:lang w:val="en-GB"/>
        </w:rPr>
        <w:t>Patient's haemogram</w:t>
      </w:r>
    </w:p>
    <w:tbl>
      <w:tblPr>
        <w:tblStyle w:val="Tabelgril1"/>
        <w:tblpPr w:leftFromText="180" w:rightFromText="180" w:vertAnchor="text" w:horzAnchor="margin" w:tblpY="-26"/>
        <w:tblW w:w="0" w:type="auto"/>
        <w:tblLook w:val="04A0" w:firstRow="1" w:lastRow="0" w:firstColumn="1" w:lastColumn="0" w:noHBand="0" w:noVBand="1"/>
      </w:tblPr>
      <w:tblGrid>
        <w:gridCol w:w="3303"/>
        <w:gridCol w:w="3177"/>
        <w:gridCol w:w="3256"/>
      </w:tblGrid>
      <w:tr w:rsidR="00163A83" w:rsidRPr="005377E9" w14:paraId="4FCAFE97" w14:textId="77777777" w:rsidTr="00625600">
        <w:tc>
          <w:tcPr>
            <w:tcW w:w="3303" w:type="dxa"/>
            <w:tcBorders>
              <w:top w:val="single" w:sz="4" w:space="0" w:color="auto"/>
              <w:left w:val="single" w:sz="4" w:space="0" w:color="auto"/>
              <w:bottom w:val="single" w:sz="4" w:space="0" w:color="auto"/>
              <w:right w:val="single" w:sz="4" w:space="0" w:color="auto"/>
            </w:tcBorders>
            <w:hideMark/>
          </w:tcPr>
          <w:p w14:paraId="6F2A2A1A" w14:textId="77777777" w:rsidR="00163A83" w:rsidRPr="005377E9" w:rsidRDefault="00940D8A" w:rsidP="004B730A">
            <w:pPr>
              <w:spacing w:after="0"/>
              <w:jc w:val="both"/>
              <w:rPr>
                <w:b/>
                <w:sz w:val="24"/>
                <w:szCs w:val="24"/>
                <w:lang w:val="en-GB"/>
              </w:rPr>
            </w:pPr>
            <w:r w:rsidRPr="005377E9">
              <w:rPr>
                <w:b/>
                <w:sz w:val="24"/>
                <w:szCs w:val="24"/>
                <w:lang w:val="en-GB"/>
              </w:rPr>
              <w:t>CBC</w:t>
            </w:r>
          </w:p>
        </w:tc>
        <w:tc>
          <w:tcPr>
            <w:tcW w:w="3177" w:type="dxa"/>
            <w:tcBorders>
              <w:top w:val="single" w:sz="4" w:space="0" w:color="auto"/>
              <w:left w:val="single" w:sz="4" w:space="0" w:color="auto"/>
              <w:bottom w:val="single" w:sz="4" w:space="0" w:color="auto"/>
              <w:right w:val="single" w:sz="4" w:space="0" w:color="auto"/>
            </w:tcBorders>
            <w:hideMark/>
          </w:tcPr>
          <w:p w14:paraId="3F9E16F0" w14:textId="77777777" w:rsidR="00163A83" w:rsidRPr="005377E9" w:rsidRDefault="00940D8A" w:rsidP="004B730A">
            <w:pPr>
              <w:spacing w:after="0"/>
              <w:jc w:val="both"/>
              <w:rPr>
                <w:b/>
                <w:sz w:val="24"/>
                <w:szCs w:val="24"/>
                <w:lang w:val="en-GB"/>
              </w:rPr>
            </w:pPr>
            <w:r w:rsidRPr="005377E9">
              <w:rPr>
                <w:b/>
                <w:sz w:val="24"/>
                <w:szCs w:val="24"/>
                <w:lang w:val="en-GB"/>
              </w:rPr>
              <w:t>Valori</w:t>
            </w:r>
          </w:p>
        </w:tc>
        <w:tc>
          <w:tcPr>
            <w:tcW w:w="3256" w:type="dxa"/>
            <w:tcBorders>
              <w:top w:val="single" w:sz="4" w:space="0" w:color="auto"/>
              <w:left w:val="single" w:sz="4" w:space="0" w:color="auto"/>
              <w:bottom w:val="single" w:sz="4" w:space="0" w:color="auto"/>
              <w:right w:val="single" w:sz="4" w:space="0" w:color="auto"/>
            </w:tcBorders>
            <w:hideMark/>
          </w:tcPr>
          <w:p w14:paraId="2EE2D9D1" w14:textId="77777777" w:rsidR="00163A83" w:rsidRPr="005377E9" w:rsidRDefault="00940D8A" w:rsidP="004B730A">
            <w:pPr>
              <w:spacing w:after="0"/>
              <w:jc w:val="both"/>
              <w:rPr>
                <w:b/>
                <w:sz w:val="24"/>
                <w:szCs w:val="24"/>
                <w:lang w:val="en-GB"/>
              </w:rPr>
            </w:pPr>
            <w:r w:rsidRPr="005377E9">
              <w:rPr>
                <w:b/>
                <w:sz w:val="24"/>
                <w:szCs w:val="24"/>
                <w:lang w:val="en-GB"/>
              </w:rPr>
              <w:t xml:space="preserve">Valori de referință </w:t>
            </w:r>
          </w:p>
        </w:tc>
      </w:tr>
      <w:tr w:rsidR="00163A83" w:rsidRPr="005377E9" w14:paraId="667E0652" w14:textId="77777777" w:rsidTr="00625600">
        <w:tc>
          <w:tcPr>
            <w:tcW w:w="3303" w:type="dxa"/>
            <w:tcBorders>
              <w:top w:val="single" w:sz="4" w:space="0" w:color="auto"/>
              <w:left w:val="single" w:sz="4" w:space="0" w:color="auto"/>
              <w:bottom w:val="single" w:sz="4" w:space="0" w:color="auto"/>
              <w:right w:val="single" w:sz="4" w:space="0" w:color="auto"/>
            </w:tcBorders>
            <w:hideMark/>
          </w:tcPr>
          <w:p w14:paraId="3995D4A0" w14:textId="77777777" w:rsidR="00163A83" w:rsidRPr="005377E9" w:rsidRDefault="00940D8A" w:rsidP="004B730A">
            <w:pPr>
              <w:spacing w:after="0"/>
              <w:jc w:val="both"/>
              <w:rPr>
                <w:b/>
                <w:sz w:val="24"/>
                <w:szCs w:val="24"/>
                <w:lang w:val="en-GB"/>
              </w:rPr>
            </w:pPr>
            <w:r w:rsidRPr="005377E9">
              <w:rPr>
                <w:b/>
                <w:sz w:val="24"/>
                <w:szCs w:val="24"/>
                <w:lang w:val="en-GB"/>
              </w:rPr>
              <w:t>Hematocrit</w:t>
            </w:r>
          </w:p>
        </w:tc>
        <w:tc>
          <w:tcPr>
            <w:tcW w:w="3177" w:type="dxa"/>
            <w:tcBorders>
              <w:top w:val="single" w:sz="4" w:space="0" w:color="auto"/>
              <w:left w:val="single" w:sz="4" w:space="0" w:color="auto"/>
              <w:bottom w:val="single" w:sz="4" w:space="0" w:color="auto"/>
              <w:right w:val="single" w:sz="4" w:space="0" w:color="auto"/>
            </w:tcBorders>
          </w:tcPr>
          <w:p w14:paraId="440ADBEF" w14:textId="77777777" w:rsidR="00163A83" w:rsidRPr="005377E9" w:rsidRDefault="00940D8A" w:rsidP="004B730A">
            <w:pPr>
              <w:spacing w:after="0"/>
              <w:jc w:val="both"/>
              <w:rPr>
                <w:sz w:val="24"/>
                <w:szCs w:val="24"/>
                <w:lang w:val="en-GB"/>
              </w:rPr>
            </w:pPr>
            <w:r w:rsidRPr="005377E9">
              <w:rPr>
                <w:sz w:val="24"/>
                <w:szCs w:val="24"/>
                <w:lang w:val="en-GB"/>
              </w:rPr>
              <w:t>45</w:t>
            </w:r>
          </w:p>
        </w:tc>
        <w:tc>
          <w:tcPr>
            <w:tcW w:w="3256" w:type="dxa"/>
            <w:tcBorders>
              <w:top w:val="single" w:sz="4" w:space="0" w:color="auto"/>
              <w:left w:val="single" w:sz="4" w:space="0" w:color="auto"/>
              <w:bottom w:val="single" w:sz="4" w:space="0" w:color="auto"/>
              <w:right w:val="single" w:sz="4" w:space="0" w:color="auto"/>
            </w:tcBorders>
            <w:hideMark/>
          </w:tcPr>
          <w:p w14:paraId="6FA4498C" w14:textId="77777777" w:rsidR="00163A83" w:rsidRPr="005377E9" w:rsidRDefault="00940D8A" w:rsidP="004B730A">
            <w:pPr>
              <w:spacing w:after="0"/>
              <w:jc w:val="both"/>
              <w:rPr>
                <w:sz w:val="24"/>
                <w:szCs w:val="24"/>
                <w:lang w:val="en-GB"/>
              </w:rPr>
            </w:pPr>
            <w:r w:rsidRPr="005377E9">
              <w:rPr>
                <w:b/>
                <w:sz w:val="24"/>
                <w:szCs w:val="24"/>
                <w:lang w:val="en-GB"/>
              </w:rPr>
              <w:t>Males</w:t>
            </w:r>
            <w:r w:rsidRPr="005377E9">
              <w:rPr>
                <w:sz w:val="24"/>
                <w:szCs w:val="24"/>
                <w:lang w:val="en-GB"/>
              </w:rPr>
              <w:t xml:space="preserve"> 39-49%</w:t>
            </w:r>
          </w:p>
          <w:p w14:paraId="0CA66504" w14:textId="77777777" w:rsidR="00163A83" w:rsidRPr="005377E9" w:rsidRDefault="00940D8A" w:rsidP="004B730A">
            <w:pPr>
              <w:spacing w:after="0"/>
              <w:jc w:val="both"/>
              <w:rPr>
                <w:sz w:val="24"/>
                <w:szCs w:val="24"/>
                <w:lang w:val="en-GB"/>
              </w:rPr>
            </w:pPr>
            <w:r w:rsidRPr="005377E9">
              <w:rPr>
                <w:b/>
                <w:sz w:val="24"/>
                <w:szCs w:val="24"/>
                <w:lang w:val="en-GB"/>
              </w:rPr>
              <w:t xml:space="preserve">Females </w:t>
            </w:r>
            <w:r w:rsidRPr="005377E9">
              <w:rPr>
                <w:sz w:val="24"/>
                <w:szCs w:val="24"/>
                <w:lang w:val="en-GB"/>
              </w:rPr>
              <w:t>35-45%</w:t>
            </w:r>
          </w:p>
        </w:tc>
      </w:tr>
      <w:tr w:rsidR="00163A83" w:rsidRPr="005377E9" w14:paraId="78FC17DC" w14:textId="77777777" w:rsidTr="00625600">
        <w:tc>
          <w:tcPr>
            <w:tcW w:w="3303" w:type="dxa"/>
            <w:tcBorders>
              <w:top w:val="single" w:sz="4" w:space="0" w:color="auto"/>
              <w:left w:val="single" w:sz="4" w:space="0" w:color="auto"/>
              <w:bottom w:val="single" w:sz="4" w:space="0" w:color="auto"/>
              <w:right w:val="single" w:sz="4" w:space="0" w:color="auto"/>
            </w:tcBorders>
            <w:hideMark/>
          </w:tcPr>
          <w:p w14:paraId="0BC556A7" w14:textId="77777777" w:rsidR="00163A83" w:rsidRPr="005377E9" w:rsidRDefault="00940D8A" w:rsidP="004B730A">
            <w:pPr>
              <w:spacing w:after="0"/>
              <w:jc w:val="both"/>
              <w:rPr>
                <w:b/>
                <w:sz w:val="24"/>
                <w:szCs w:val="24"/>
                <w:lang w:val="en-GB"/>
              </w:rPr>
            </w:pPr>
            <w:r w:rsidRPr="005377E9">
              <w:rPr>
                <w:b/>
                <w:sz w:val="24"/>
                <w:szCs w:val="24"/>
                <w:lang w:val="en-GB"/>
              </w:rPr>
              <w:t>Hemoglobin</w:t>
            </w:r>
          </w:p>
        </w:tc>
        <w:tc>
          <w:tcPr>
            <w:tcW w:w="3177" w:type="dxa"/>
            <w:tcBorders>
              <w:top w:val="single" w:sz="4" w:space="0" w:color="auto"/>
              <w:left w:val="single" w:sz="4" w:space="0" w:color="auto"/>
              <w:bottom w:val="single" w:sz="4" w:space="0" w:color="auto"/>
              <w:right w:val="single" w:sz="4" w:space="0" w:color="auto"/>
            </w:tcBorders>
          </w:tcPr>
          <w:p w14:paraId="2C99F67F" w14:textId="77777777" w:rsidR="00163A83" w:rsidRPr="005377E9" w:rsidRDefault="00940D8A" w:rsidP="004B730A">
            <w:pPr>
              <w:spacing w:after="0"/>
              <w:jc w:val="both"/>
              <w:rPr>
                <w:sz w:val="24"/>
                <w:szCs w:val="24"/>
                <w:lang w:val="en-GB"/>
              </w:rPr>
            </w:pPr>
            <w:r w:rsidRPr="005377E9">
              <w:rPr>
                <w:sz w:val="24"/>
                <w:szCs w:val="24"/>
                <w:lang w:val="en-GB"/>
              </w:rPr>
              <w:t>15,1</w:t>
            </w:r>
          </w:p>
        </w:tc>
        <w:tc>
          <w:tcPr>
            <w:tcW w:w="3256" w:type="dxa"/>
            <w:tcBorders>
              <w:top w:val="single" w:sz="4" w:space="0" w:color="auto"/>
              <w:left w:val="single" w:sz="4" w:space="0" w:color="auto"/>
              <w:bottom w:val="single" w:sz="4" w:space="0" w:color="auto"/>
              <w:right w:val="single" w:sz="4" w:space="0" w:color="auto"/>
            </w:tcBorders>
            <w:hideMark/>
          </w:tcPr>
          <w:p w14:paraId="299237F6" w14:textId="77777777" w:rsidR="00163A83" w:rsidRPr="005377E9" w:rsidRDefault="00940D8A" w:rsidP="004B730A">
            <w:pPr>
              <w:spacing w:after="0"/>
              <w:jc w:val="both"/>
              <w:rPr>
                <w:sz w:val="24"/>
                <w:szCs w:val="24"/>
                <w:lang w:val="en-GB"/>
              </w:rPr>
            </w:pPr>
            <w:r w:rsidRPr="005377E9">
              <w:rPr>
                <w:b/>
                <w:sz w:val="24"/>
                <w:szCs w:val="24"/>
                <w:lang w:val="en-GB"/>
              </w:rPr>
              <w:t xml:space="preserve">Males </w:t>
            </w:r>
            <w:r w:rsidRPr="005377E9">
              <w:rPr>
                <w:sz w:val="24"/>
                <w:szCs w:val="24"/>
                <w:lang w:val="en-GB"/>
              </w:rPr>
              <w:t>13,6-17,5 g/dL</w:t>
            </w:r>
          </w:p>
          <w:p w14:paraId="69799954" w14:textId="77777777" w:rsidR="00163A83" w:rsidRPr="005377E9" w:rsidRDefault="00940D8A" w:rsidP="004B730A">
            <w:pPr>
              <w:spacing w:after="0"/>
              <w:jc w:val="both"/>
              <w:rPr>
                <w:sz w:val="24"/>
                <w:szCs w:val="24"/>
                <w:lang w:val="en-GB"/>
              </w:rPr>
            </w:pPr>
            <w:r w:rsidRPr="005377E9">
              <w:rPr>
                <w:b/>
                <w:sz w:val="24"/>
                <w:szCs w:val="24"/>
                <w:lang w:val="en-GB"/>
              </w:rPr>
              <w:t>Females</w:t>
            </w:r>
            <w:r w:rsidRPr="005377E9">
              <w:rPr>
                <w:sz w:val="24"/>
                <w:szCs w:val="24"/>
                <w:lang w:val="en-GB"/>
              </w:rPr>
              <w:t xml:space="preserve"> 12,0-15,5 g/dL</w:t>
            </w:r>
          </w:p>
        </w:tc>
      </w:tr>
      <w:tr w:rsidR="00163A83" w:rsidRPr="005377E9" w14:paraId="009560E6" w14:textId="77777777" w:rsidTr="00625600">
        <w:tc>
          <w:tcPr>
            <w:tcW w:w="3303" w:type="dxa"/>
            <w:tcBorders>
              <w:top w:val="single" w:sz="4" w:space="0" w:color="auto"/>
              <w:left w:val="single" w:sz="4" w:space="0" w:color="auto"/>
              <w:bottom w:val="single" w:sz="4" w:space="0" w:color="auto"/>
              <w:right w:val="single" w:sz="4" w:space="0" w:color="auto"/>
            </w:tcBorders>
            <w:hideMark/>
          </w:tcPr>
          <w:p w14:paraId="7A2C45C9" w14:textId="77777777" w:rsidR="00163A83" w:rsidRPr="005377E9" w:rsidRDefault="00940D8A" w:rsidP="004B730A">
            <w:pPr>
              <w:spacing w:after="0"/>
              <w:jc w:val="both"/>
              <w:rPr>
                <w:b/>
                <w:sz w:val="24"/>
                <w:szCs w:val="24"/>
                <w:lang w:val="en-GB"/>
              </w:rPr>
            </w:pPr>
            <w:r w:rsidRPr="005377E9">
              <w:rPr>
                <w:b/>
                <w:sz w:val="24"/>
                <w:szCs w:val="24"/>
                <w:lang w:val="en-GB"/>
              </w:rPr>
              <w:t xml:space="preserve">Eritrocite </w:t>
            </w:r>
          </w:p>
        </w:tc>
        <w:tc>
          <w:tcPr>
            <w:tcW w:w="3177" w:type="dxa"/>
            <w:tcBorders>
              <w:top w:val="single" w:sz="4" w:space="0" w:color="auto"/>
              <w:left w:val="single" w:sz="4" w:space="0" w:color="auto"/>
              <w:bottom w:val="single" w:sz="4" w:space="0" w:color="auto"/>
              <w:right w:val="single" w:sz="4" w:space="0" w:color="auto"/>
            </w:tcBorders>
          </w:tcPr>
          <w:p w14:paraId="0F7E1B65" w14:textId="77777777" w:rsidR="00163A83" w:rsidRPr="005377E9" w:rsidRDefault="00940D8A" w:rsidP="004B730A">
            <w:pPr>
              <w:spacing w:after="0"/>
              <w:jc w:val="both"/>
              <w:rPr>
                <w:sz w:val="24"/>
                <w:szCs w:val="24"/>
                <w:lang w:val="en-GB"/>
              </w:rPr>
            </w:pPr>
            <w:r w:rsidRPr="005377E9">
              <w:rPr>
                <w:sz w:val="24"/>
                <w:szCs w:val="24"/>
                <w:lang w:val="en-GB"/>
              </w:rPr>
              <w:t>5,6</w:t>
            </w:r>
          </w:p>
        </w:tc>
        <w:tc>
          <w:tcPr>
            <w:tcW w:w="3256" w:type="dxa"/>
            <w:tcBorders>
              <w:top w:val="single" w:sz="4" w:space="0" w:color="auto"/>
              <w:left w:val="single" w:sz="4" w:space="0" w:color="auto"/>
              <w:bottom w:val="single" w:sz="4" w:space="0" w:color="auto"/>
              <w:right w:val="single" w:sz="4" w:space="0" w:color="auto"/>
            </w:tcBorders>
            <w:hideMark/>
          </w:tcPr>
          <w:p w14:paraId="73EDB067" w14:textId="77777777" w:rsidR="00163A83" w:rsidRPr="005377E9" w:rsidRDefault="00940D8A" w:rsidP="004B730A">
            <w:pPr>
              <w:spacing w:after="0"/>
              <w:jc w:val="both"/>
              <w:rPr>
                <w:sz w:val="24"/>
                <w:szCs w:val="24"/>
                <w:lang w:val="en-GB"/>
              </w:rPr>
            </w:pPr>
            <w:r w:rsidRPr="005377E9">
              <w:rPr>
                <w:sz w:val="24"/>
                <w:szCs w:val="24"/>
                <w:lang w:val="en-GB"/>
              </w:rPr>
              <w:t xml:space="preserve"> 4,7-6,1 million/cu mm</w:t>
            </w:r>
          </w:p>
        </w:tc>
      </w:tr>
      <w:tr w:rsidR="00163A83" w:rsidRPr="005377E9" w14:paraId="518951DD" w14:textId="77777777" w:rsidTr="00625600">
        <w:tc>
          <w:tcPr>
            <w:tcW w:w="3303" w:type="dxa"/>
            <w:tcBorders>
              <w:top w:val="single" w:sz="4" w:space="0" w:color="auto"/>
              <w:left w:val="single" w:sz="4" w:space="0" w:color="auto"/>
              <w:bottom w:val="single" w:sz="4" w:space="0" w:color="auto"/>
              <w:right w:val="single" w:sz="4" w:space="0" w:color="auto"/>
            </w:tcBorders>
            <w:hideMark/>
          </w:tcPr>
          <w:p w14:paraId="7DB3063B" w14:textId="77777777" w:rsidR="00163A83" w:rsidRPr="005377E9" w:rsidRDefault="00940D8A" w:rsidP="004B730A">
            <w:pPr>
              <w:spacing w:after="0"/>
              <w:jc w:val="both"/>
              <w:rPr>
                <w:b/>
                <w:sz w:val="24"/>
                <w:szCs w:val="24"/>
                <w:lang w:val="en-GB"/>
              </w:rPr>
            </w:pPr>
            <w:r w:rsidRPr="005377E9">
              <w:rPr>
                <w:b/>
                <w:sz w:val="24"/>
                <w:szCs w:val="24"/>
                <w:lang w:val="en-GB"/>
              </w:rPr>
              <w:t>Number of reticulocytes</w:t>
            </w:r>
          </w:p>
        </w:tc>
        <w:tc>
          <w:tcPr>
            <w:tcW w:w="3177" w:type="dxa"/>
            <w:tcBorders>
              <w:top w:val="single" w:sz="4" w:space="0" w:color="auto"/>
              <w:left w:val="single" w:sz="4" w:space="0" w:color="auto"/>
              <w:bottom w:val="single" w:sz="4" w:space="0" w:color="auto"/>
              <w:right w:val="single" w:sz="4" w:space="0" w:color="auto"/>
            </w:tcBorders>
          </w:tcPr>
          <w:p w14:paraId="58030BDB" w14:textId="77777777" w:rsidR="00163A83" w:rsidRPr="005377E9" w:rsidRDefault="00940D8A" w:rsidP="004B730A">
            <w:pPr>
              <w:spacing w:after="0"/>
              <w:jc w:val="both"/>
              <w:rPr>
                <w:sz w:val="24"/>
                <w:szCs w:val="24"/>
                <w:lang w:val="en-GB"/>
              </w:rPr>
            </w:pPr>
            <w:r w:rsidRPr="005377E9">
              <w:rPr>
                <w:sz w:val="24"/>
                <w:szCs w:val="24"/>
                <w:lang w:val="en-GB"/>
              </w:rPr>
              <w:t>1,3</w:t>
            </w:r>
          </w:p>
        </w:tc>
        <w:tc>
          <w:tcPr>
            <w:tcW w:w="3256" w:type="dxa"/>
            <w:tcBorders>
              <w:top w:val="single" w:sz="4" w:space="0" w:color="auto"/>
              <w:left w:val="single" w:sz="4" w:space="0" w:color="auto"/>
              <w:bottom w:val="single" w:sz="4" w:space="0" w:color="auto"/>
              <w:right w:val="single" w:sz="4" w:space="0" w:color="auto"/>
            </w:tcBorders>
            <w:hideMark/>
          </w:tcPr>
          <w:p w14:paraId="07EAB0B2" w14:textId="77777777" w:rsidR="00163A83" w:rsidRPr="005377E9" w:rsidRDefault="00940D8A" w:rsidP="004B730A">
            <w:pPr>
              <w:spacing w:after="0"/>
              <w:jc w:val="both"/>
              <w:rPr>
                <w:sz w:val="24"/>
                <w:szCs w:val="24"/>
                <w:lang w:val="en-GB"/>
              </w:rPr>
            </w:pPr>
            <w:r w:rsidRPr="005377E9">
              <w:rPr>
                <w:sz w:val="24"/>
                <w:szCs w:val="24"/>
                <w:lang w:val="en-GB"/>
              </w:rPr>
              <w:t>0,5-1,5%</w:t>
            </w:r>
          </w:p>
        </w:tc>
      </w:tr>
      <w:tr w:rsidR="00163A83" w:rsidRPr="005377E9" w14:paraId="7FA09192" w14:textId="77777777" w:rsidTr="00625600">
        <w:tc>
          <w:tcPr>
            <w:tcW w:w="3303" w:type="dxa"/>
            <w:tcBorders>
              <w:top w:val="single" w:sz="4" w:space="0" w:color="auto"/>
              <w:left w:val="single" w:sz="4" w:space="0" w:color="auto"/>
              <w:bottom w:val="single" w:sz="4" w:space="0" w:color="auto"/>
              <w:right w:val="single" w:sz="4" w:space="0" w:color="auto"/>
            </w:tcBorders>
            <w:hideMark/>
          </w:tcPr>
          <w:p w14:paraId="1C1663C7" w14:textId="77777777" w:rsidR="00163A83" w:rsidRPr="005377E9" w:rsidRDefault="00940D8A" w:rsidP="004B730A">
            <w:pPr>
              <w:spacing w:after="0"/>
              <w:jc w:val="both"/>
              <w:rPr>
                <w:b/>
                <w:sz w:val="24"/>
                <w:szCs w:val="24"/>
                <w:lang w:val="en-GB"/>
              </w:rPr>
            </w:pPr>
            <w:r w:rsidRPr="005377E9">
              <w:rPr>
                <w:b/>
                <w:sz w:val="24"/>
                <w:szCs w:val="24"/>
                <w:lang w:val="en-GB"/>
              </w:rPr>
              <w:t>MCV</w:t>
            </w:r>
          </w:p>
        </w:tc>
        <w:tc>
          <w:tcPr>
            <w:tcW w:w="3177" w:type="dxa"/>
            <w:tcBorders>
              <w:top w:val="single" w:sz="4" w:space="0" w:color="auto"/>
              <w:left w:val="single" w:sz="4" w:space="0" w:color="auto"/>
              <w:bottom w:val="single" w:sz="4" w:space="0" w:color="auto"/>
              <w:right w:val="single" w:sz="4" w:space="0" w:color="auto"/>
            </w:tcBorders>
          </w:tcPr>
          <w:p w14:paraId="21FE90A0" w14:textId="77777777" w:rsidR="00163A83" w:rsidRPr="005377E9" w:rsidRDefault="00940D8A" w:rsidP="004B730A">
            <w:pPr>
              <w:spacing w:after="0"/>
              <w:jc w:val="both"/>
              <w:rPr>
                <w:sz w:val="24"/>
                <w:szCs w:val="24"/>
                <w:lang w:val="en-GB"/>
              </w:rPr>
            </w:pPr>
            <w:r w:rsidRPr="005377E9">
              <w:rPr>
                <w:sz w:val="24"/>
                <w:szCs w:val="24"/>
                <w:lang w:val="en-GB"/>
              </w:rPr>
              <w:t>97</w:t>
            </w:r>
          </w:p>
        </w:tc>
        <w:tc>
          <w:tcPr>
            <w:tcW w:w="3256" w:type="dxa"/>
            <w:tcBorders>
              <w:top w:val="single" w:sz="4" w:space="0" w:color="auto"/>
              <w:left w:val="single" w:sz="4" w:space="0" w:color="auto"/>
              <w:bottom w:val="single" w:sz="4" w:space="0" w:color="auto"/>
              <w:right w:val="single" w:sz="4" w:space="0" w:color="auto"/>
            </w:tcBorders>
            <w:hideMark/>
          </w:tcPr>
          <w:p w14:paraId="3DFF20F8" w14:textId="77777777" w:rsidR="00163A83" w:rsidRPr="005377E9" w:rsidRDefault="00940D8A" w:rsidP="004B730A">
            <w:pPr>
              <w:spacing w:after="0"/>
              <w:jc w:val="both"/>
              <w:rPr>
                <w:sz w:val="24"/>
                <w:szCs w:val="24"/>
                <w:lang w:val="en-GB"/>
              </w:rPr>
            </w:pPr>
            <w:r w:rsidRPr="005377E9">
              <w:rPr>
                <w:sz w:val="24"/>
                <w:szCs w:val="24"/>
                <w:lang w:val="en-GB"/>
              </w:rPr>
              <w:t>80 -100 fL</w:t>
            </w:r>
          </w:p>
        </w:tc>
      </w:tr>
      <w:tr w:rsidR="00163A83" w:rsidRPr="005377E9" w14:paraId="68279A4E" w14:textId="77777777" w:rsidTr="00625600">
        <w:tc>
          <w:tcPr>
            <w:tcW w:w="3303" w:type="dxa"/>
            <w:tcBorders>
              <w:top w:val="single" w:sz="4" w:space="0" w:color="auto"/>
              <w:left w:val="single" w:sz="4" w:space="0" w:color="auto"/>
              <w:bottom w:val="single" w:sz="4" w:space="0" w:color="auto"/>
              <w:right w:val="single" w:sz="4" w:space="0" w:color="auto"/>
            </w:tcBorders>
            <w:hideMark/>
          </w:tcPr>
          <w:p w14:paraId="4DFD992E" w14:textId="77777777" w:rsidR="00163A83" w:rsidRPr="005377E9" w:rsidRDefault="00940D8A" w:rsidP="004B730A">
            <w:pPr>
              <w:spacing w:after="0"/>
              <w:jc w:val="both"/>
              <w:rPr>
                <w:b/>
                <w:sz w:val="24"/>
                <w:szCs w:val="24"/>
                <w:lang w:val="en-GB"/>
              </w:rPr>
            </w:pPr>
            <w:r w:rsidRPr="005377E9">
              <w:rPr>
                <w:b/>
                <w:sz w:val="24"/>
                <w:szCs w:val="24"/>
                <w:lang w:val="en-GB"/>
              </w:rPr>
              <w:t>MCH</w:t>
            </w:r>
          </w:p>
        </w:tc>
        <w:tc>
          <w:tcPr>
            <w:tcW w:w="3177" w:type="dxa"/>
            <w:tcBorders>
              <w:top w:val="single" w:sz="4" w:space="0" w:color="auto"/>
              <w:left w:val="single" w:sz="4" w:space="0" w:color="auto"/>
              <w:bottom w:val="single" w:sz="4" w:space="0" w:color="auto"/>
              <w:right w:val="single" w:sz="4" w:space="0" w:color="auto"/>
            </w:tcBorders>
          </w:tcPr>
          <w:p w14:paraId="14EA5F64" w14:textId="77777777" w:rsidR="00163A83" w:rsidRPr="005377E9" w:rsidRDefault="00940D8A" w:rsidP="004B730A">
            <w:pPr>
              <w:spacing w:after="0"/>
              <w:jc w:val="both"/>
              <w:rPr>
                <w:sz w:val="24"/>
                <w:szCs w:val="24"/>
                <w:lang w:val="en-GB"/>
              </w:rPr>
            </w:pPr>
            <w:r w:rsidRPr="005377E9">
              <w:rPr>
                <w:sz w:val="24"/>
                <w:szCs w:val="24"/>
                <w:lang w:val="en-GB"/>
              </w:rPr>
              <w:t>27</w:t>
            </w:r>
          </w:p>
        </w:tc>
        <w:tc>
          <w:tcPr>
            <w:tcW w:w="3256" w:type="dxa"/>
            <w:tcBorders>
              <w:top w:val="single" w:sz="4" w:space="0" w:color="auto"/>
              <w:left w:val="single" w:sz="4" w:space="0" w:color="auto"/>
              <w:bottom w:val="single" w:sz="4" w:space="0" w:color="auto"/>
              <w:right w:val="single" w:sz="4" w:space="0" w:color="auto"/>
            </w:tcBorders>
            <w:hideMark/>
          </w:tcPr>
          <w:p w14:paraId="7E5A4575" w14:textId="77777777" w:rsidR="00163A83" w:rsidRPr="005377E9" w:rsidRDefault="00940D8A" w:rsidP="004B730A">
            <w:pPr>
              <w:spacing w:after="0"/>
              <w:jc w:val="both"/>
              <w:rPr>
                <w:sz w:val="24"/>
                <w:szCs w:val="24"/>
                <w:lang w:val="en-GB"/>
              </w:rPr>
            </w:pPr>
            <w:r w:rsidRPr="005377E9">
              <w:rPr>
                <w:sz w:val="24"/>
                <w:szCs w:val="24"/>
                <w:lang w:val="en-GB"/>
              </w:rPr>
              <w:t>26 – 34 pg</w:t>
            </w:r>
          </w:p>
        </w:tc>
      </w:tr>
      <w:tr w:rsidR="00163A83" w:rsidRPr="005377E9" w14:paraId="58F3A9A0" w14:textId="77777777" w:rsidTr="00625600">
        <w:tc>
          <w:tcPr>
            <w:tcW w:w="3303" w:type="dxa"/>
            <w:tcBorders>
              <w:top w:val="single" w:sz="4" w:space="0" w:color="auto"/>
              <w:left w:val="single" w:sz="4" w:space="0" w:color="auto"/>
              <w:bottom w:val="single" w:sz="4" w:space="0" w:color="auto"/>
              <w:right w:val="single" w:sz="4" w:space="0" w:color="auto"/>
            </w:tcBorders>
            <w:hideMark/>
          </w:tcPr>
          <w:p w14:paraId="52578577" w14:textId="77777777" w:rsidR="00163A83" w:rsidRPr="005377E9" w:rsidRDefault="00940D8A" w:rsidP="004B730A">
            <w:pPr>
              <w:spacing w:after="0"/>
              <w:jc w:val="both"/>
              <w:rPr>
                <w:b/>
                <w:sz w:val="24"/>
                <w:szCs w:val="24"/>
                <w:lang w:val="en-GB"/>
              </w:rPr>
            </w:pPr>
            <w:r w:rsidRPr="005377E9">
              <w:rPr>
                <w:b/>
                <w:sz w:val="24"/>
                <w:szCs w:val="24"/>
                <w:lang w:val="en-GB"/>
              </w:rPr>
              <w:t>MCHC</w:t>
            </w:r>
          </w:p>
        </w:tc>
        <w:tc>
          <w:tcPr>
            <w:tcW w:w="3177" w:type="dxa"/>
            <w:tcBorders>
              <w:top w:val="single" w:sz="4" w:space="0" w:color="auto"/>
              <w:left w:val="single" w:sz="4" w:space="0" w:color="auto"/>
              <w:bottom w:val="single" w:sz="4" w:space="0" w:color="auto"/>
              <w:right w:val="single" w:sz="4" w:space="0" w:color="auto"/>
            </w:tcBorders>
          </w:tcPr>
          <w:p w14:paraId="02A80BFD" w14:textId="77777777" w:rsidR="00163A83" w:rsidRPr="005377E9" w:rsidRDefault="00940D8A" w:rsidP="004B730A">
            <w:pPr>
              <w:spacing w:after="0"/>
              <w:jc w:val="both"/>
              <w:rPr>
                <w:sz w:val="24"/>
                <w:szCs w:val="24"/>
                <w:lang w:val="en-GB"/>
              </w:rPr>
            </w:pPr>
            <w:r w:rsidRPr="005377E9">
              <w:rPr>
                <w:sz w:val="24"/>
                <w:szCs w:val="24"/>
                <w:lang w:val="en-GB"/>
              </w:rPr>
              <w:t>34</w:t>
            </w:r>
          </w:p>
        </w:tc>
        <w:tc>
          <w:tcPr>
            <w:tcW w:w="3256" w:type="dxa"/>
            <w:tcBorders>
              <w:top w:val="single" w:sz="4" w:space="0" w:color="auto"/>
              <w:left w:val="single" w:sz="4" w:space="0" w:color="auto"/>
              <w:bottom w:val="single" w:sz="4" w:space="0" w:color="auto"/>
              <w:right w:val="single" w:sz="4" w:space="0" w:color="auto"/>
            </w:tcBorders>
            <w:hideMark/>
          </w:tcPr>
          <w:p w14:paraId="03E08FA7" w14:textId="77777777" w:rsidR="00163A83" w:rsidRPr="005377E9" w:rsidRDefault="00940D8A" w:rsidP="004B730A">
            <w:pPr>
              <w:spacing w:after="0"/>
              <w:jc w:val="both"/>
              <w:rPr>
                <w:sz w:val="24"/>
                <w:szCs w:val="24"/>
                <w:lang w:val="en-GB"/>
              </w:rPr>
            </w:pPr>
            <w:r w:rsidRPr="005377E9">
              <w:rPr>
                <w:sz w:val="24"/>
                <w:szCs w:val="24"/>
                <w:lang w:val="en-GB"/>
              </w:rPr>
              <w:t>31 -36 g/dL</w:t>
            </w:r>
          </w:p>
        </w:tc>
      </w:tr>
      <w:tr w:rsidR="00163A83" w:rsidRPr="005377E9" w14:paraId="3C473F14" w14:textId="77777777" w:rsidTr="00625600">
        <w:trPr>
          <w:trHeight w:val="442"/>
        </w:trPr>
        <w:tc>
          <w:tcPr>
            <w:tcW w:w="3303" w:type="dxa"/>
            <w:tcBorders>
              <w:top w:val="single" w:sz="4" w:space="0" w:color="auto"/>
              <w:left w:val="single" w:sz="4" w:space="0" w:color="auto"/>
              <w:bottom w:val="single" w:sz="4" w:space="0" w:color="auto"/>
              <w:right w:val="single" w:sz="4" w:space="0" w:color="auto"/>
            </w:tcBorders>
            <w:hideMark/>
          </w:tcPr>
          <w:p w14:paraId="16BF3330" w14:textId="77777777" w:rsidR="00163A83" w:rsidRPr="005377E9" w:rsidRDefault="00940D8A" w:rsidP="004B730A">
            <w:pPr>
              <w:spacing w:after="0"/>
              <w:jc w:val="both"/>
              <w:rPr>
                <w:b/>
                <w:sz w:val="24"/>
                <w:szCs w:val="24"/>
                <w:lang w:val="en-GB"/>
              </w:rPr>
            </w:pPr>
            <w:r w:rsidRPr="005377E9">
              <w:rPr>
                <w:b/>
                <w:sz w:val="24"/>
                <w:szCs w:val="24"/>
                <w:lang w:val="en-GB"/>
              </w:rPr>
              <w:t>Leucocyte</w:t>
            </w:r>
          </w:p>
        </w:tc>
        <w:tc>
          <w:tcPr>
            <w:tcW w:w="3177" w:type="dxa"/>
            <w:tcBorders>
              <w:top w:val="single" w:sz="4" w:space="0" w:color="auto"/>
              <w:left w:val="single" w:sz="4" w:space="0" w:color="auto"/>
              <w:bottom w:val="single" w:sz="4" w:space="0" w:color="auto"/>
              <w:right w:val="single" w:sz="4" w:space="0" w:color="auto"/>
            </w:tcBorders>
          </w:tcPr>
          <w:p w14:paraId="401B7B59" w14:textId="77777777" w:rsidR="00163A83" w:rsidRPr="005377E9" w:rsidRDefault="00940D8A" w:rsidP="004B730A">
            <w:pPr>
              <w:spacing w:after="0"/>
              <w:jc w:val="both"/>
              <w:rPr>
                <w:sz w:val="24"/>
                <w:szCs w:val="24"/>
                <w:lang w:val="en-GB"/>
              </w:rPr>
            </w:pPr>
            <w:r w:rsidRPr="005377E9">
              <w:rPr>
                <w:sz w:val="24"/>
                <w:szCs w:val="24"/>
                <w:lang w:val="en-GB"/>
              </w:rPr>
              <w:t>15,7</w:t>
            </w:r>
          </w:p>
        </w:tc>
        <w:tc>
          <w:tcPr>
            <w:tcW w:w="3256" w:type="dxa"/>
            <w:tcBorders>
              <w:top w:val="single" w:sz="4" w:space="0" w:color="auto"/>
              <w:left w:val="single" w:sz="4" w:space="0" w:color="auto"/>
              <w:bottom w:val="single" w:sz="4" w:space="0" w:color="auto"/>
              <w:right w:val="single" w:sz="4" w:space="0" w:color="auto"/>
            </w:tcBorders>
            <w:hideMark/>
          </w:tcPr>
          <w:p w14:paraId="7957E709" w14:textId="77777777" w:rsidR="00163A83" w:rsidRPr="005377E9" w:rsidRDefault="00940D8A" w:rsidP="004B730A">
            <w:pPr>
              <w:spacing w:after="0"/>
              <w:jc w:val="both"/>
              <w:rPr>
                <w:sz w:val="24"/>
                <w:szCs w:val="24"/>
                <w:lang w:val="en-GB"/>
              </w:rPr>
            </w:pPr>
            <w:r w:rsidRPr="005377E9">
              <w:rPr>
                <w:sz w:val="24"/>
                <w:szCs w:val="24"/>
                <w:lang w:val="en-GB"/>
              </w:rPr>
              <w:t>4,800–9,000/cumm</w:t>
            </w:r>
          </w:p>
        </w:tc>
      </w:tr>
      <w:tr w:rsidR="00625600" w:rsidRPr="005377E9" w14:paraId="4CBFA21E" w14:textId="77777777" w:rsidTr="00625600">
        <w:trPr>
          <w:trHeight w:val="75"/>
        </w:trPr>
        <w:tc>
          <w:tcPr>
            <w:tcW w:w="3303" w:type="dxa"/>
            <w:tcBorders>
              <w:top w:val="single" w:sz="4" w:space="0" w:color="auto"/>
              <w:left w:val="single" w:sz="4" w:space="0" w:color="auto"/>
              <w:bottom w:val="single" w:sz="4" w:space="0" w:color="auto"/>
              <w:right w:val="single" w:sz="4" w:space="0" w:color="auto"/>
            </w:tcBorders>
            <w:hideMark/>
          </w:tcPr>
          <w:p w14:paraId="144BB105" w14:textId="77777777" w:rsidR="00625600" w:rsidRPr="005377E9" w:rsidRDefault="00625600" w:rsidP="004B730A">
            <w:pPr>
              <w:spacing w:after="0"/>
              <w:jc w:val="both"/>
              <w:rPr>
                <w:b/>
                <w:color w:val="000000"/>
                <w:sz w:val="24"/>
                <w:szCs w:val="24"/>
                <w:lang w:val="en-GB"/>
              </w:rPr>
            </w:pPr>
            <w:r w:rsidRPr="005377E9">
              <w:rPr>
                <w:b/>
                <w:sz w:val="24"/>
                <w:szCs w:val="24"/>
                <w:lang w:val="en-GB"/>
              </w:rPr>
              <w:t>Neutrophils</w:t>
            </w:r>
          </w:p>
        </w:tc>
        <w:tc>
          <w:tcPr>
            <w:tcW w:w="3177" w:type="dxa"/>
            <w:tcBorders>
              <w:top w:val="single" w:sz="4" w:space="0" w:color="auto"/>
              <w:left w:val="single" w:sz="4" w:space="0" w:color="auto"/>
              <w:bottom w:val="single" w:sz="4" w:space="0" w:color="auto"/>
              <w:right w:val="single" w:sz="4" w:space="0" w:color="auto"/>
            </w:tcBorders>
          </w:tcPr>
          <w:p w14:paraId="36D2BC9F" w14:textId="353887A2" w:rsidR="00625600" w:rsidRPr="005377E9" w:rsidRDefault="00625600" w:rsidP="004B730A">
            <w:pPr>
              <w:spacing w:after="0"/>
              <w:jc w:val="both"/>
              <w:rPr>
                <w:sz w:val="24"/>
                <w:szCs w:val="24"/>
                <w:lang w:val="en-GB"/>
              </w:rPr>
            </w:pPr>
            <w:r w:rsidRPr="005377E9">
              <w:rPr>
                <w:sz w:val="24"/>
                <w:szCs w:val="24"/>
                <w:lang w:val="en-GB"/>
              </w:rPr>
              <w:t>72</w:t>
            </w:r>
          </w:p>
        </w:tc>
        <w:tc>
          <w:tcPr>
            <w:tcW w:w="3256" w:type="dxa"/>
            <w:tcBorders>
              <w:top w:val="single" w:sz="4" w:space="0" w:color="auto"/>
              <w:left w:val="single" w:sz="4" w:space="0" w:color="auto"/>
              <w:bottom w:val="single" w:sz="4" w:space="0" w:color="auto"/>
              <w:right w:val="single" w:sz="4" w:space="0" w:color="auto"/>
            </w:tcBorders>
            <w:hideMark/>
          </w:tcPr>
          <w:p w14:paraId="4D9AF541" w14:textId="77777777" w:rsidR="00625600" w:rsidRPr="005377E9" w:rsidRDefault="00625600" w:rsidP="004B730A">
            <w:pPr>
              <w:spacing w:after="0"/>
              <w:jc w:val="both"/>
              <w:rPr>
                <w:sz w:val="24"/>
                <w:szCs w:val="24"/>
                <w:lang w:val="en-GB"/>
              </w:rPr>
            </w:pPr>
            <w:r w:rsidRPr="005377E9">
              <w:rPr>
                <w:sz w:val="24"/>
                <w:szCs w:val="24"/>
                <w:lang w:val="en-GB"/>
              </w:rPr>
              <w:t>60 -62%</w:t>
            </w:r>
          </w:p>
        </w:tc>
      </w:tr>
      <w:tr w:rsidR="00625600" w:rsidRPr="005377E9" w14:paraId="5EA8B7BE" w14:textId="77777777" w:rsidTr="00625600">
        <w:trPr>
          <w:trHeight w:val="75"/>
        </w:trPr>
        <w:tc>
          <w:tcPr>
            <w:tcW w:w="3303" w:type="dxa"/>
            <w:tcBorders>
              <w:top w:val="single" w:sz="4" w:space="0" w:color="auto"/>
              <w:left w:val="single" w:sz="4" w:space="0" w:color="auto"/>
              <w:bottom w:val="single" w:sz="4" w:space="0" w:color="auto"/>
              <w:right w:val="single" w:sz="4" w:space="0" w:color="auto"/>
            </w:tcBorders>
            <w:hideMark/>
          </w:tcPr>
          <w:p w14:paraId="6EBB3B20" w14:textId="77777777" w:rsidR="00625600" w:rsidRPr="005377E9" w:rsidRDefault="00625600" w:rsidP="004B730A">
            <w:pPr>
              <w:spacing w:after="0"/>
              <w:jc w:val="both"/>
              <w:rPr>
                <w:color w:val="000000"/>
                <w:sz w:val="24"/>
                <w:szCs w:val="24"/>
                <w:lang w:val="en-GB"/>
              </w:rPr>
            </w:pPr>
            <w:r w:rsidRPr="005377E9">
              <w:rPr>
                <w:color w:val="000000"/>
                <w:sz w:val="24"/>
                <w:szCs w:val="24"/>
                <w:lang w:val="en-GB"/>
              </w:rPr>
              <w:t>Segmented neutrophils</w:t>
            </w:r>
          </w:p>
        </w:tc>
        <w:tc>
          <w:tcPr>
            <w:tcW w:w="3177" w:type="dxa"/>
            <w:tcBorders>
              <w:top w:val="single" w:sz="4" w:space="0" w:color="auto"/>
              <w:left w:val="single" w:sz="4" w:space="0" w:color="auto"/>
              <w:bottom w:val="single" w:sz="4" w:space="0" w:color="auto"/>
              <w:right w:val="single" w:sz="4" w:space="0" w:color="auto"/>
            </w:tcBorders>
          </w:tcPr>
          <w:p w14:paraId="1FD83FDA" w14:textId="35EA3412" w:rsidR="00625600" w:rsidRPr="005377E9" w:rsidRDefault="00625600" w:rsidP="004B730A">
            <w:pPr>
              <w:spacing w:after="0"/>
              <w:jc w:val="both"/>
              <w:rPr>
                <w:sz w:val="24"/>
                <w:szCs w:val="24"/>
                <w:lang w:val="en-GB"/>
              </w:rPr>
            </w:pPr>
            <w:r w:rsidRPr="005377E9">
              <w:rPr>
                <w:sz w:val="24"/>
                <w:szCs w:val="24"/>
                <w:lang w:val="en-GB"/>
              </w:rPr>
              <w:t>58</w:t>
            </w:r>
          </w:p>
        </w:tc>
        <w:tc>
          <w:tcPr>
            <w:tcW w:w="3256" w:type="dxa"/>
            <w:tcBorders>
              <w:top w:val="single" w:sz="4" w:space="0" w:color="auto"/>
              <w:left w:val="single" w:sz="4" w:space="0" w:color="auto"/>
              <w:bottom w:val="single" w:sz="4" w:space="0" w:color="auto"/>
              <w:right w:val="single" w:sz="4" w:space="0" w:color="auto"/>
            </w:tcBorders>
            <w:hideMark/>
          </w:tcPr>
          <w:p w14:paraId="4616402C" w14:textId="77777777" w:rsidR="00625600" w:rsidRPr="005377E9" w:rsidRDefault="00625600" w:rsidP="004B730A">
            <w:pPr>
              <w:spacing w:after="0"/>
              <w:jc w:val="both"/>
              <w:rPr>
                <w:sz w:val="24"/>
                <w:szCs w:val="24"/>
                <w:lang w:val="en-GB"/>
              </w:rPr>
            </w:pPr>
            <w:r w:rsidRPr="005377E9">
              <w:rPr>
                <w:sz w:val="24"/>
                <w:szCs w:val="24"/>
                <w:lang w:val="en-GB"/>
              </w:rPr>
              <w:t>40-60%</w:t>
            </w:r>
          </w:p>
        </w:tc>
      </w:tr>
      <w:tr w:rsidR="00625600" w:rsidRPr="005377E9" w14:paraId="3F1BD71C" w14:textId="77777777" w:rsidTr="00625600">
        <w:trPr>
          <w:trHeight w:val="75"/>
        </w:trPr>
        <w:tc>
          <w:tcPr>
            <w:tcW w:w="3303" w:type="dxa"/>
            <w:tcBorders>
              <w:top w:val="single" w:sz="4" w:space="0" w:color="auto"/>
              <w:left w:val="single" w:sz="4" w:space="0" w:color="auto"/>
              <w:bottom w:val="single" w:sz="4" w:space="0" w:color="auto"/>
              <w:right w:val="single" w:sz="4" w:space="0" w:color="auto"/>
            </w:tcBorders>
            <w:hideMark/>
          </w:tcPr>
          <w:p w14:paraId="099DD31C" w14:textId="77777777" w:rsidR="00625600" w:rsidRPr="005377E9" w:rsidRDefault="00625600" w:rsidP="004B730A">
            <w:pPr>
              <w:spacing w:after="0"/>
              <w:jc w:val="both"/>
              <w:rPr>
                <w:color w:val="000000"/>
                <w:sz w:val="24"/>
                <w:szCs w:val="24"/>
                <w:lang w:val="en-GB"/>
              </w:rPr>
            </w:pPr>
            <w:r w:rsidRPr="005377E9">
              <w:rPr>
                <w:color w:val="000000"/>
                <w:sz w:val="24"/>
                <w:szCs w:val="24"/>
                <w:lang w:val="en-GB"/>
              </w:rPr>
              <w:t>Nonsegmented neutrophils</w:t>
            </w:r>
          </w:p>
        </w:tc>
        <w:tc>
          <w:tcPr>
            <w:tcW w:w="3177" w:type="dxa"/>
            <w:tcBorders>
              <w:top w:val="single" w:sz="4" w:space="0" w:color="auto"/>
              <w:left w:val="single" w:sz="4" w:space="0" w:color="auto"/>
              <w:bottom w:val="single" w:sz="4" w:space="0" w:color="auto"/>
              <w:right w:val="single" w:sz="4" w:space="0" w:color="auto"/>
            </w:tcBorders>
          </w:tcPr>
          <w:p w14:paraId="06B89FE8" w14:textId="48B8E06F" w:rsidR="00625600" w:rsidRPr="005377E9" w:rsidRDefault="00625600" w:rsidP="004B730A">
            <w:pPr>
              <w:spacing w:after="0"/>
              <w:jc w:val="both"/>
              <w:rPr>
                <w:sz w:val="24"/>
                <w:szCs w:val="24"/>
                <w:lang w:val="en-GB"/>
              </w:rPr>
            </w:pPr>
            <w:r w:rsidRPr="005377E9">
              <w:rPr>
                <w:sz w:val="24"/>
                <w:szCs w:val="24"/>
                <w:lang w:val="en-GB"/>
              </w:rPr>
              <w:t>10</w:t>
            </w:r>
          </w:p>
        </w:tc>
        <w:tc>
          <w:tcPr>
            <w:tcW w:w="3256" w:type="dxa"/>
            <w:tcBorders>
              <w:top w:val="single" w:sz="4" w:space="0" w:color="auto"/>
              <w:left w:val="single" w:sz="4" w:space="0" w:color="auto"/>
              <w:bottom w:val="single" w:sz="4" w:space="0" w:color="auto"/>
              <w:right w:val="single" w:sz="4" w:space="0" w:color="auto"/>
            </w:tcBorders>
            <w:hideMark/>
          </w:tcPr>
          <w:p w14:paraId="73DB4CBD" w14:textId="77777777" w:rsidR="00625600" w:rsidRPr="005377E9" w:rsidRDefault="00625600" w:rsidP="004B730A">
            <w:pPr>
              <w:spacing w:after="0"/>
              <w:jc w:val="both"/>
              <w:rPr>
                <w:sz w:val="24"/>
                <w:szCs w:val="24"/>
                <w:lang w:val="en-GB"/>
              </w:rPr>
            </w:pPr>
            <w:r w:rsidRPr="005377E9">
              <w:rPr>
                <w:sz w:val="24"/>
                <w:szCs w:val="24"/>
                <w:lang w:val="en-GB"/>
              </w:rPr>
              <w:t>1-6%</w:t>
            </w:r>
          </w:p>
        </w:tc>
      </w:tr>
      <w:tr w:rsidR="00625600" w:rsidRPr="005377E9" w14:paraId="36CB2CA2" w14:textId="77777777" w:rsidTr="00625600">
        <w:trPr>
          <w:trHeight w:val="75"/>
        </w:trPr>
        <w:tc>
          <w:tcPr>
            <w:tcW w:w="3303" w:type="dxa"/>
            <w:tcBorders>
              <w:top w:val="single" w:sz="4" w:space="0" w:color="auto"/>
              <w:left w:val="single" w:sz="4" w:space="0" w:color="auto"/>
              <w:bottom w:val="single" w:sz="4" w:space="0" w:color="auto"/>
              <w:right w:val="single" w:sz="4" w:space="0" w:color="auto"/>
            </w:tcBorders>
            <w:hideMark/>
          </w:tcPr>
          <w:p w14:paraId="2A182F1B" w14:textId="77777777" w:rsidR="00625600" w:rsidRPr="005377E9" w:rsidRDefault="00625600" w:rsidP="004B730A">
            <w:pPr>
              <w:spacing w:after="0"/>
              <w:jc w:val="both"/>
              <w:rPr>
                <w:color w:val="000000"/>
                <w:sz w:val="24"/>
                <w:szCs w:val="24"/>
                <w:lang w:val="en-GB"/>
              </w:rPr>
            </w:pPr>
            <w:r w:rsidRPr="005377E9">
              <w:rPr>
                <w:color w:val="000000"/>
                <w:sz w:val="24"/>
                <w:szCs w:val="24"/>
                <w:lang w:val="en-GB"/>
              </w:rPr>
              <w:t xml:space="preserve">Metamyelocytes  </w:t>
            </w:r>
          </w:p>
        </w:tc>
        <w:tc>
          <w:tcPr>
            <w:tcW w:w="3177" w:type="dxa"/>
            <w:tcBorders>
              <w:top w:val="single" w:sz="4" w:space="0" w:color="auto"/>
              <w:left w:val="single" w:sz="4" w:space="0" w:color="auto"/>
              <w:bottom w:val="single" w:sz="4" w:space="0" w:color="auto"/>
              <w:right w:val="single" w:sz="4" w:space="0" w:color="auto"/>
            </w:tcBorders>
          </w:tcPr>
          <w:p w14:paraId="7CD3E1CB" w14:textId="0D6275CB" w:rsidR="00625600" w:rsidRPr="005377E9" w:rsidRDefault="00625600" w:rsidP="004B730A">
            <w:pPr>
              <w:spacing w:after="0"/>
              <w:jc w:val="both"/>
              <w:rPr>
                <w:sz w:val="24"/>
                <w:szCs w:val="24"/>
                <w:lang w:val="en-GB"/>
              </w:rPr>
            </w:pPr>
            <w:r w:rsidRPr="005377E9">
              <w:rPr>
                <w:sz w:val="24"/>
                <w:szCs w:val="24"/>
                <w:lang w:val="en-GB"/>
              </w:rPr>
              <w:t>4</w:t>
            </w:r>
          </w:p>
        </w:tc>
        <w:tc>
          <w:tcPr>
            <w:tcW w:w="3256" w:type="dxa"/>
            <w:tcBorders>
              <w:top w:val="single" w:sz="4" w:space="0" w:color="auto"/>
              <w:left w:val="single" w:sz="4" w:space="0" w:color="auto"/>
              <w:bottom w:val="single" w:sz="4" w:space="0" w:color="auto"/>
              <w:right w:val="single" w:sz="4" w:space="0" w:color="auto"/>
            </w:tcBorders>
            <w:hideMark/>
          </w:tcPr>
          <w:p w14:paraId="678A116B" w14:textId="77777777" w:rsidR="00625600" w:rsidRPr="005377E9" w:rsidRDefault="00625600" w:rsidP="004B730A">
            <w:pPr>
              <w:spacing w:after="0"/>
              <w:jc w:val="both"/>
              <w:rPr>
                <w:sz w:val="24"/>
                <w:szCs w:val="24"/>
                <w:lang w:val="en-GB"/>
              </w:rPr>
            </w:pPr>
            <w:r w:rsidRPr="005377E9">
              <w:rPr>
                <w:sz w:val="24"/>
                <w:szCs w:val="24"/>
                <w:lang w:val="en-GB"/>
              </w:rPr>
              <w:t>0%</w:t>
            </w:r>
          </w:p>
        </w:tc>
      </w:tr>
      <w:tr w:rsidR="00625600" w:rsidRPr="005377E9" w14:paraId="6FB318B7" w14:textId="77777777" w:rsidTr="00625600">
        <w:trPr>
          <w:trHeight w:val="75"/>
        </w:trPr>
        <w:tc>
          <w:tcPr>
            <w:tcW w:w="3303" w:type="dxa"/>
            <w:tcBorders>
              <w:top w:val="single" w:sz="4" w:space="0" w:color="auto"/>
              <w:left w:val="single" w:sz="4" w:space="0" w:color="auto"/>
              <w:bottom w:val="single" w:sz="4" w:space="0" w:color="auto"/>
              <w:right w:val="single" w:sz="4" w:space="0" w:color="auto"/>
            </w:tcBorders>
            <w:hideMark/>
          </w:tcPr>
          <w:p w14:paraId="2B7C18DF" w14:textId="77777777" w:rsidR="00625600" w:rsidRPr="005377E9" w:rsidRDefault="00625600" w:rsidP="004B730A">
            <w:pPr>
              <w:spacing w:after="0"/>
              <w:jc w:val="both"/>
              <w:rPr>
                <w:color w:val="000000"/>
                <w:sz w:val="24"/>
                <w:szCs w:val="24"/>
                <w:lang w:val="en-GB"/>
              </w:rPr>
            </w:pPr>
            <w:r w:rsidRPr="005377E9">
              <w:rPr>
                <w:color w:val="000000"/>
                <w:sz w:val="24"/>
                <w:szCs w:val="24"/>
                <w:lang w:val="en-GB"/>
              </w:rPr>
              <w:t xml:space="preserve">Myelocytes </w:t>
            </w:r>
          </w:p>
        </w:tc>
        <w:tc>
          <w:tcPr>
            <w:tcW w:w="3177" w:type="dxa"/>
            <w:tcBorders>
              <w:top w:val="single" w:sz="4" w:space="0" w:color="auto"/>
              <w:left w:val="single" w:sz="4" w:space="0" w:color="auto"/>
              <w:bottom w:val="single" w:sz="4" w:space="0" w:color="auto"/>
              <w:right w:val="single" w:sz="4" w:space="0" w:color="auto"/>
            </w:tcBorders>
          </w:tcPr>
          <w:p w14:paraId="52D2EA91" w14:textId="5E92762B" w:rsidR="00625600" w:rsidRPr="005377E9" w:rsidRDefault="00625600" w:rsidP="004B730A">
            <w:pPr>
              <w:spacing w:after="0"/>
              <w:jc w:val="both"/>
              <w:rPr>
                <w:sz w:val="24"/>
                <w:szCs w:val="24"/>
                <w:lang w:val="en-GB"/>
              </w:rPr>
            </w:pPr>
            <w:r w:rsidRPr="005377E9">
              <w:rPr>
                <w:sz w:val="24"/>
                <w:szCs w:val="24"/>
                <w:lang w:val="en-GB"/>
              </w:rPr>
              <w:t>0</w:t>
            </w:r>
          </w:p>
        </w:tc>
        <w:tc>
          <w:tcPr>
            <w:tcW w:w="3256" w:type="dxa"/>
            <w:tcBorders>
              <w:top w:val="single" w:sz="4" w:space="0" w:color="auto"/>
              <w:left w:val="single" w:sz="4" w:space="0" w:color="auto"/>
              <w:bottom w:val="single" w:sz="4" w:space="0" w:color="auto"/>
              <w:right w:val="single" w:sz="4" w:space="0" w:color="auto"/>
            </w:tcBorders>
            <w:hideMark/>
          </w:tcPr>
          <w:p w14:paraId="007DA86D" w14:textId="77777777" w:rsidR="00625600" w:rsidRPr="005377E9" w:rsidRDefault="00625600" w:rsidP="004B730A">
            <w:pPr>
              <w:spacing w:after="0"/>
              <w:jc w:val="both"/>
              <w:rPr>
                <w:sz w:val="24"/>
                <w:szCs w:val="24"/>
                <w:lang w:val="en-GB"/>
              </w:rPr>
            </w:pPr>
            <w:r w:rsidRPr="005377E9">
              <w:rPr>
                <w:sz w:val="24"/>
                <w:szCs w:val="24"/>
                <w:lang w:val="en-GB"/>
              </w:rPr>
              <w:t>0%</w:t>
            </w:r>
          </w:p>
        </w:tc>
      </w:tr>
      <w:tr w:rsidR="00625600" w:rsidRPr="005377E9" w14:paraId="093D9F48" w14:textId="77777777" w:rsidTr="00625600">
        <w:tc>
          <w:tcPr>
            <w:tcW w:w="3303" w:type="dxa"/>
            <w:tcBorders>
              <w:top w:val="single" w:sz="4" w:space="0" w:color="auto"/>
              <w:left w:val="single" w:sz="4" w:space="0" w:color="auto"/>
              <w:bottom w:val="single" w:sz="4" w:space="0" w:color="auto"/>
              <w:right w:val="single" w:sz="4" w:space="0" w:color="auto"/>
            </w:tcBorders>
            <w:hideMark/>
          </w:tcPr>
          <w:p w14:paraId="44C80A62" w14:textId="77777777" w:rsidR="00625600" w:rsidRPr="005377E9" w:rsidRDefault="00625600" w:rsidP="004B730A">
            <w:pPr>
              <w:spacing w:after="0"/>
              <w:jc w:val="both"/>
              <w:rPr>
                <w:b/>
                <w:sz w:val="24"/>
                <w:szCs w:val="24"/>
                <w:lang w:val="en-GB"/>
              </w:rPr>
            </w:pPr>
            <w:r w:rsidRPr="005377E9">
              <w:rPr>
                <w:b/>
                <w:sz w:val="24"/>
                <w:szCs w:val="24"/>
                <w:lang w:val="en-GB"/>
              </w:rPr>
              <w:t>Basophiles</w:t>
            </w:r>
          </w:p>
        </w:tc>
        <w:tc>
          <w:tcPr>
            <w:tcW w:w="3177" w:type="dxa"/>
            <w:tcBorders>
              <w:top w:val="single" w:sz="4" w:space="0" w:color="auto"/>
              <w:left w:val="single" w:sz="4" w:space="0" w:color="auto"/>
              <w:bottom w:val="single" w:sz="4" w:space="0" w:color="auto"/>
              <w:right w:val="single" w:sz="4" w:space="0" w:color="auto"/>
            </w:tcBorders>
          </w:tcPr>
          <w:p w14:paraId="4943382E" w14:textId="3F27EE72" w:rsidR="00625600" w:rsidRPr="005377E9" w:rsidRDefault="00625600" w:rsidP="004B730A">
            <w:pPr>
              <w:spacing w:after="0"/>
              <w:jc w:val="both"/>
              <w:rPr>
                <w:sz w:val="24"/>
                <w:szCs w:val="24"/>
                <w:lang w:val="en-GB"/>
              </w:rPr>
            </w:pPr>
            <w:r w:rsidRPr="005377E9">
              <w:rPr>
                <w:sz w:val="24"/>
                <w:szCs w:val="24"/>
                <w:lang w:val="en-GB"/>
              </w:rPr>
              <w:t>0</w:t>
            </w:r>
          </w:p>
        </w:tc>
        <w:tc>
          <w:tcPr>
            <w:tcW w:w="3256" w:type="dxa"/>
            <w:tcBorders>
              <w:top w:val="single" w:sz="4" w:space="0" w:color="auto"/>
              <w:left w:val="single" w:sz="4" w:space="0" w:color="auto"/>
              <w:bottom w:val="single" w:sz="4" w:space="0" w:color="auto"/>
              <w:right w:val="single" w:sz="4" w:space="0" w:color="auto"/>
            </w:tcBorders>
            <w:hideMark/>
          </w:tcPr>
          <w:p w14:paraId="32CF09BD" w14:textId="77777777" w:rsidR="00625600" w:rsidRPr="005377E9" w:rsidRDefault="00625600" w:rsidP="004B730A">
            <w:pPr>
              <w:spacing w:after="0"/>
              <w:jc w:val="both"/>
              <w:rPr>
                <w:sz w:val="24"/>
                <w:szCs w:val="24"/>
                <w:lang w:val="en-GB"/>
              </w:rPr>
            </w:pPr>
            <w:r w:rsidRPr="005377E9">
              <w:rPr>
                <w:sz w:val="24"/>
                <w:szCs w:val="24"/>
                <w:lang w:val="en-GB"/>
              </w:rPr>
              <w:t>0- 1,0%</w:t>
            </w:r>
          </w:p>
          <w:p w14:paraId="4BB56702" w14:textId="77777777" w:rsidR="00625600" w:rsidRPr="005377E9" w:rsidRDefault="00625600" w:rsidP="004B730A">
            <w:pPr>
              <w:spacing w:after="0"/>
              <w:jc w:val="both"/>
              <w:rPr>
                <w:sz w:val="24"/>
                <w:szCs w:val="24"/>
                <w:lang w:val="en-GB"/>
              </w:rPr>
            </w:pPr>
            <w:r w:rsidRPr="005377E9">
              <w:rPr>
                <w:sz w:val="24"/>
                <w:szCs w:val="24"/>
                <w:lang w:val="en-GB"/>
              </w:rPr>
              <w:t>10 -120/cu mm</w:t>
            </w:r>
          </w:p>
        </w:tc>
      </w:tr>
      <w:tr w:rsidR="00625600" w:rsidRPr="005377E9" w14:paraId="24EA0820" w14:textId="77777777" w:rsidTr="00625600">
        <w:tc>
          <w:tcPr>
            <w:tcW w:w="3303" w:type="dxa"/>
            <w:tcBorders>
              <w:top w:val="single" w:sz="4" w:space="0" w:color="auto"/>
              <w:left w:val="single" w:sz="4" w:space="0" w:color="auto"/>
              <w:bottom w:val="single" w:sz="4" w:space="0" w:color="auto"/>
              <w:right w:val="single" w:sz="4" w:space="0" w:color="auto"/>
            </w:tcBorders>
            <w:hideMark/>
          </w:tcPr>
          <w:p w14:paraId="1C1441AF" w14:textId="77777777" w:rsidR="00625600" w:rsidRPr="005377E9" w:rsidRDefault="00625600" w:rsidP="004B730A">
            <w:pPr>
              <w:spacing w:after="0"/>
              <w:jc w:val="both"/>
              <w:rPr>
                <w:b/>
                <w:sz w:val="24"/>
                <w:szCs w:val="24"/>
                <w:lang w:val="en-GB"/>
              </w:rPr>
            </w:pPr>
            <w:r w:rsidRPr="005377E9">
              <w:rPr>
                <w:b/>
                <w:sz w:val="24"/>
                <w:szCs w:val="24"/>
                <w:lang w:val="en-GB"/>
              </w:rPr>
              <w:t xml:space="preserve">Eosinophil </w:t>
            </w:r>
          </w:p>
        </w:tc>
        <w:tc>
          <w:tcPr>
            <w:tcW w:w="3177" w:type="dxa"/>
            <w:tcBorders>
              <w:top w:val="single" w:sz="4" w:space="0" w:color="auto"/>
              <w:left w:val="single" w:sz="4" w:space="0" w:color="auto"/>
              <w:bottom w:val="single" w:sz="4" w:space="0" w:color="auto"/>
              <w:right w:val="single" w:sz="4" w:space="0" w:color="auto"/>
            </w:tcBorders>
          </w:tcPr>
          <w:p w14:paraId="502896B6" w14:textId="0ACDB149" w:rsidR="00625600" w:rsidRPr="005377E9" w:rsidRDefault="00625600" w:rsidP="004B730A">
            <w:pPr>
              <w:spacing w:after="0"/>
              <w:jc w:val="both"/>
              <w:rPr>
                <w:sz w:val="24"/>
                <w:szCs w:val="24"/>
                <w:lang w:val="en-GB"/>
              </w:rPr>
            </w:pPr>
            <w:r w:rsidRPr="005377E9">
              <w:rPr>
                <w:sz w:val="24"/>
                <w:szCs w:val="24"/>
                <w:lang w:val="en-GB"/>
              </w:rPr>
              <w:t>1</w:t>
            </w:r>
          </w:p>
        </w:tc>
        <w:tc>
          <w:tcPr>
            <w:tcW w:w="3256" w:type="dxa"/>
            <w:tcBorders>
              <w:top w:val="single" w:sz="4" w:space="0" w:color="auto"/>
              <w:left w:val="single" w:sz="4" w:space="0" w:color="auto"/>
              <w:bottom w:val="single" w:sz="4" w:space="0" w:color="auto"/>
              <w:right w:val="single" w:sz="4" w:space="0" w:color="auto"/>
            </w:tcBorders>
            <w:hideMark/>
          </w:tcPr>
          <w:p w14:paraId="402AB08A" w14:textId="77777777" w:rsidR="00625600" w:rsidRPr="005377E9" w:rsidRDefault="00625600" w:rsidP="004B730A">
            <w:pPr>
              <w:spacing w:after="0"/>
              <w:jc w:val="both"/>
              <w:rPr>
                <w:sz w:val="24"/>
                <w:szCs w:val="24"/>
                <w:lang w:val="en-GB"/>
              </w:rPr>
            </w:pPr>
            <w:r w:rsidRPr="005377E9">
              <w:rPr>
                <w:sz w:val="24"/>
                <w:szCs w:val="24"/>
                <w:lang w:val="en-GB"/>
              </w:rPr>
              <w:t>1-4%</w:t>
            </w:r>
          </w:p>
          <w:p w14:paraId="40C3719A" w14:textId="77777777" w:rsidR="00625600" w:rsidRPr="005377E9" w:rsidRDefault="00625600" w:rsidP="004B730A">
            <w:pPr>
              <w:spacing w:after="0"/>
              <w:jc w:val="both"/>
              <w:rPr>
                <w:sz w:val="24"/>
                <w:szCs w:val="24"/>
                <w:lang w:val="en-GB"/>
              </w:rPr>
            </w:pPr>
            <w:r w:rsidRPr="005377E9">
              <w:rPr>
                <w:sz w:val="24"/>
                <w:szCs w:val="24"/>
                <w:lang w:val="en-GB"/>
              </w:rPr>
              <w:t>4- -500 cu mm</w:t>
            </w:r>
          </w:p>
        </w:tc>
      </w:tr>
      <w:tr w:rsidR="00625600" w:rsidRPr="005377E9" w14:paraId="32DD426F" w14:textId="77777777" w:rsidTr="00625600">
        <w:tc>
          <w:tcPr>
            <w:tcW w:w="3303" w:type="dxa"/>
            <w:tcBorders>
              <w:top w:val="single" w:sz="4" w:space="0" w:color="auto"/>
              <w:left w:val="single" w:sz="4" w:space="0" w:color="auto"/>
              <w:bottom w:val="single" w:sz="4" w:space="0" w:color="auto"/>
              <w:right w:val="single" w:sz="4" w:space="0" w:color="auto"/>
            </w:tcBorders>
            <w:hideMark/>
          </w:tcPr>
          <w:p w14:paraId="41466BAC" w14:textId="77777777" w:rsidR="00625600" w:rsidRPr="005377E9" w:rsidRDefault="00625600" w:rsidP="004B730A">
            <w:pPr>
              <w:spacing w:after="0"/>
              <w:jc w:val="both"/>
              <w:rPr>
                <w:b/>
                <w:sz w:val="24"/>
                <w:szCs w:val="24"/>
                <w:lang w:val="en-GB"/>
              </w:rPr>
            </w:pPr>
            <w:r w:rsidRPr="005377E9">
              <w:rPr>
                <w:b/>
                <w:sz w:val="24"/>
                <w:szCs w:val="24"/>
                <w:lang w:val="en-GB"/>
              </w:rPr>
              <w:t>Lymphocyte</w:t>
            </w:r>
          </w:p>
        </w:tc>
        <w:tc>
          <w:tcPr>
            <w:tcW w:w="3177" w:type="dxa"/>
            <w:tcBorders>
              <w:top w:val="single" w:sz="4" w:space="0" w:color="auto"/>
              <w:left w:val="single" w:sz="4" w:space="0" w:color="auto"/>
              <w:bottom w:val="single" w:sz="4" w:space="0" w:color="auto"/>
              <w:right w:val="single" w:sz="4" w:space="0" w:color="auto"/>
            </w:tcBorders>
          </w:tcPr>
          <w:p w14:paraId="459D7A3A" w14:textId="5E361521" w:rsidR="00625600" w:rsidRPr="005377E9" w:rsidRDefault="00625600" w:rsidP="004B730A">
            <w:pPr>
              <w:spacing w:after="0"/>
              <w:jc w:val="both"/>
              <w:rPr>
                <w:sz w:val="24"/>
                <w:szCs w:val="24"/>
                <w:lang w:val="en-GB"/>
              </w:rPr>
            </w:pPr>
            <w:r w:rsidRPr="005377E9">
              <w:rPr>
                <w:sz w:val="24"/>
                <w:szCs w:val="24"/>
                <w:lang w:val="en-GB"/>
              </w:rPr>
              <w:t>23</w:t>
            </w:r>
          </w:p>
        </w:tc>
        <w:tc>
          <w:tcPr>
            <w:tcW w:w="3256" w:type="dxa"/>
            <w:tcBorders>
              <w:top w:val="single" w:sz="4" w:space="0" w:color="auto"/>
              <w:left w:val="single" w:sz="4" w:space="0" w:color="auto"/>
              <w:bottom w:val="single" w:sz="4" w:space="0" w:color="auto"/>
              <w:right w:val="single" w:sz="4" w:space="0" w:color="auto"/>
            </w:tcBorders>
            <w:hideMark/>
          </w:tcPr>
          <w:p w14:paraId="4566ED9E" w14:textId="77777777" w:rsidR="00625600" w:rsidRPr="005377E9" w:rsidRDefault="00625600" w:rsidP="004B730A">
            <w:pPr>
              <w:spacing w:after="0"/>
              <w:jc w:val="both"/>
              <w:rPr>
                <w:sz w:val="24"/>
                <w:szCs w:val="24"/>
                <w:lang w:val="en-GB"/>
              </w:rPr>
            </w:pPr>
            <w:r w:rsidRPr="005377E9">
              <w:rPr>
                <w:sz w:val="24"/>
                <w:szCs w:val="24"/>
                <w:lang w:val="en-GB"/>
              </w:rPr>
              <w:t>25-35%</w:t>
            </w:r>
          </w:p>
          <w:p w14:paraId="18B6AB7B" w14:textId="77777777" w:rsidR="00625600" w:rsidRPr="005377E9" w:rsidRDefault="00625600" w:rsidP="004B730A">
            <w:pPr>
              <w:spacing w:after="0"/>
              <w:jc w:val="both"/>
              <w:rPr>
                <w:sz w:val="24"/>
                <w:szCs w:val="24"/>
                <w:lang w:val="en-GB"/>
              </w:rPr>
            </w:pPr>
            <w:r w:rsidRPr="005377E9">
              <w:rPr>
                <w:sz w:val="24"/>
                <w:szCs w:val="24"/>
                <w:lang w:val="en-GB"/>
              </w:rPr>
              <w:t>800 -3,500/cu mm</w:t>
            </w:r>
          </w:p>
        </w:tc>
      </w:tr>
      <w:tr w:rsidR="00625600" w:rsidRPr="005377E9" w14:paraId="4E40A927" w14:textId="77777777" w:rsidTr="00625600">
        <w:tc>
          <w:tcPr>
            <w:tcW w:w="3303" w:type="dxa"/>
            <w:tcBorders>
              <w:top w:val="single" w:sz="4" w:space="0" w:color="auto"/>
              <w:left w:val="single" w:sz="4" w:space="0" w:color="auto"/>
              <w:bottom w:val="single" w:sz="4" w:space="0" w:color="auto"/>
              <w:right w:val="single" w:sz="4" w:space="0" w:color="auto"/>
            </w:tcBorders>
            <w:hideMark/>
          </w:tcPr>
          <w:p w14:paraId="6D4A715E" w14:textId="77777777" w:rsidR="00625600" w:rsidRPr="005377E9" w:rsidRDefault="00625600" w:rsidP="004B730A">
            <w:pPr>
              <w:spacing w:after="0"/>
              <w:jc w:val="both"/>
              <w:rPr>
                <w:b/>
                <w:color w:val="000000"/>
                <w:sz w:val="24"/>
                <w:szCs w:val="24"/>
                <w:lang w:val="en-GB"/>
              </w:rPr>
            </w:pPr>
            <w:r w:rsidRPr="005377E9">
              <w:rPr>
                <w:b/>
                <w:sz w:val="24"/>
                <w:szCs w:val="24"/>
                <w:lang w:val="en-GB"/>
              </w:rPr>
              <w:t xml:space="preserve">Monocyte </w:t>
            </w:r>
          </w:p>
        </w:tc>
        <w:tc>
          <w:tcPr>
            <w:tcW w:w="3177" w:type="dxa"/>
            <w:tcBorders>
              <w:top w:val="single" w:sz="4" w:space="0" w:color="auto"/>
              <w:left w:val="single" w:sz="4" w:space="0" w:color="auto"/>
              <w:bottom w:val="single" w:sz="4" w:space="0" w:color="auto"/>
              <w:right w:val="single" w:sz="4" w:space="0" w:color="auto"/>
            </w:tcBorders>
          </w:tcPr>
          <w:p w14:paraId="5BEC0335" w14:textId="2A295FBC" w:rsidR="00625600" w:rsidRPr="005377E9" w:rsidRDefault="00625600" w:rsidP="004B730A">
            <w:pPr>
              <w:spacing w:after="0"/>
              <w:jc w:val="both"/>
              <w:rPr>
                <w:sz w:val="24"/>
                <w:szCs w:val="24"/>
                <w:lang w:val="en-GB"/>
              </w:rPr>
            </w:pPr>
            <w:r w:rsidRPr="005377E9">
              <w:rPr>
                <w:sz w:val="24"/>
                <w:szCs w:val="24"/>
                <w:lang w:val="en-GB"/>
              </w:rPr>
              <w:t>4</w:t>
            </w:r>
          </w:p>
        </w:tc>
        <w:tc>
          <w:tcPr>
            <w:tcW w:w="3256" w:type="dxa"/>
            <w:tcBorders>
              <w:top w:val="single" w:sz="4" w:space="0" w:color="auto"/>
              <w:left w:val="single" w:sz="4" w:space="0" w:color="auto"/>
              <w:bottom w:val="single" w:sz="4" w:space="0" w:color="auto"/>
              <w:right w:val="single" w:sz="4" w:space="0" w:color="auto"/>
            </w:tcBorders>
            <w:hideMark/>
          </w:tcPr>
          <w:p w14:paraId="0843DD00" w14:textId="77777777" w:rsidR="00625600" w:rsidRPr="005377E9" w:rsidRDefault="00625600" w:rsidP="004B730A">
            <w:pPr>
              <w:spacing w:after="0"/>
              <w:jc w:val="both"/>
              <w:rPr>
                <w:sz w:val="24"/>
                <w:szCs w:val="24"/>
                <w:lang w:val="en-GB"/>
              </w:rPr>
            </w:pPr>
            <w:r w:rsidRPr="005377E9">
              <w:rPr>
                <w:sz w:val="24"/>
                <w:szCs w:val="24"/>
                <w:lang w:val="en-GB"/>
              </w:rPr>
              <w:t>3-7%</w:t>
            </w:r>
          </w:p>
          <w:p w14:paraId="2E820D30" w14:textId="77777777" w:rsidR="00625600" w:rsidRPr="005377E9" w:rsidRDefault="00625600" w:rsidP="004B730A">
            <w:pPr>
              <w:spacing w:after="0"/>
              <w:jc w:val="both"/>
              <w:rPr>
                <w:sz w:val="24"/>
                <w:szCs w:val="24"/>
                <w:lang w:val="en-GB"/>
              </w:rPr>
            </w:pPr>
            <w:r w:rsidRPr="005377E9">
              <w:rPr>
                <w:sz w:val="24"/>
                <w:szCs w:val="24"/>
                <w:lang w:val="en-GB"/>
              </w:rPr>
              <w:t>200-800/cu mm</w:t>
            </w:r>
          </w:p>
        </w:tc>
      </w:tr>
      <w:tr w:rsidR="00163A83" w:rsidRPr="005377E9" w14:paraId="071C923D" w14:textId="77777777" w:rsidTr="00625600">
        <w:tc>
          <w:tcPr>
            <w:tcW w:w="3303" w:type="dxa"/>
            <w:tcBorders>
              <w:top w:val="single" w:sz="4" w:space="0" w:color="auto"/>
              <w:left w:val="single" w:sz="4" w:space="0" w:color="auto"/>
              <w:bottom w:val="single" w:sz="4" w:space="0" w:color="auto"/>
              <w:right w:val="single" w:sz="4" w:space="0" w:color="auto"/>
            </w:tcBorders>
            <w:hideMark/>
          </w:tcPr>
          <w:p w14:paraId="21A61848" w14:textId="77777777" w:rsidR="00163A83" w:rsidRPr="005377E9" w:rsidRDefault="00940D8A" w:rsidP="004B730A">
            <w:pPr>
              <w:spacing w:after="0"/>
              <w:jc w:val="both"/>
              <w:rPr>
                <w:b/>
                <w:color w:val="000000"/>
                <w:sz w:val="24"/>
                <w:szCs w:val="24"/>
                <w:lang w:val="en-GB"/>
              </w:rPr>
            </w:pPr>
            <w:r w:rsidRPr="005377E9">
              <w:rPr>
                <w:b/>
                <w:sz w:val="24"/>
                <w:szCs w:val="24"/>
                <w:lang w:val="en-GB"/>
              </w:rPr>
              <w:t>thrombocyte</w:t>
            </w:r>
          </w:p>
        </w:tc>
        <w:tc>
          <w:tcPr>
            <w:tcW w:w="3177" w:type="dxa"/>
            <w:tcBorders>
              <w:top w:val="single" w:sz="4" w:space="0" w:color="auto"/>
              <w:left w:val="single" w:sz="4" w:space="0" w:color="auto"/>
              <w:bottom w:val="single" w:sz="4" w:space="0" w:color="auto"/>
              <w:right w:val="single" w:sz="4" w:space="0" w:color="auto"/>
            </w:tcBorders>
          </w:tcPr>
          <w:p w14:paraId="7BFE5732" w14:textId="77777777" w:rsidR="00163A83" w:rsidRPr="005377E9" w:rsidRDefault="00940D8A" w:rsidP="004B730A">
            <w:pPr>
              <w:spacing w:after="0"/>
              <w:jc w:val="both"/>
              <w:rPr>
                <w:sz w:val="24"/>
                <w:szCs w:val="24"/>
                <w:lang w:val="en-GB"/>
              </w:rPr>
            </w:pPr>
            <w:r w:rsidRPr="005377E9">
              <w:rPr>
                <w:sz w:val="24"/>
                <w:szCs w:val="24"/>
                <w:lang w:val="en-GB"/>
              </w:rPr>
              <w:t>357</w:t>
            </w:r>
          </w:p>
        </w:tc>
        <w:tc>
          <w:tcPr>
            <w:tcW w:w="3256" w:type="dxa"/>
            <w:tcBorders>
              <w:top w:val="single" w:sz="4" w:space="0" w:color="auto"/>
              <w:left w:val="single" w:sz="4" w:space="0" w:color="auto"/>
              <w:bottom w:val="single" w:sz="4" w:space="0" w:color="auto"/>
              <w:right w:val="single" w:sz="4" w:space="0" w:color="auto"/>
            </w:tcBorders>
            <w:hideMark/>
          </w:tcPr>
          <w:p w14:paraId="67641F95" w14:textId="77777777" w:rsidR="00163A83" w:rsidRPr="005377E9" w:rsidRDefault="00940D8A" w:rsidP="004B730A">
            <w:pPr>
              <w:spacing w:after="0"/>
              <w:jc w:val="both"/>
              <w:rPr>
                <w:sz w:val="24"/>
                <w:szCs w:val="24"/>
                <w:lang w:val="en-GB"/>
              </w:rPr>
            </w:pPr>
            <w:r w:rsidRPr="005377E9">
              <w:rPr>
                <w:sz w:val="24"/>
                <w:szCs w:val="24"/>
                <w:lang w:val="en-GB"/>
              </w:rPr>
              <w:t>150,000-450,000/cu mm</w:t>
            </w:r>
          </w:p>
        </w:tc>
      </w:tr>
      <w:tr w:rsidR="00163A83" w:rsidRPr="005377E9" w14:paraId="39F8B8DF" w14:textId="77777777" w:rsidTr="00625600">
        <w:tc>
          <w:tcPr>
            <w:tcW w:w="3303" w:type="dxa"/>
            <w:tcBorders>
              <w:top w:val="single" w:sz="4" w:space="0" w:color="auto"/>
              <w:left w:val="single" w:sz="4" w:space="0" w:color="auto"/>
              <w:bottom w:val="single" w:sz="4" w:space="0" w:color="auto"/>
              <w:right w:val="single" w:sz="4" w:space="0" w:color="auto"/>
            </w:tcBorders>
          </w:tcPr>
          <w:p w14:paraId="6E22F258" w14:textId="77777777" w:rsidR="00163A83" w:rsidRPr="005377E9" w:rsidRDefault="00940D8A" w:rsidP="004B730A">
            <w:pPr>
              <w:spacing w:after="0"/>
              <w:jc w:val="both"/>
              <w:rPr>
                <w:b/>
                <w:color w:val="000000"/>
                <w:sz w:val="24"/>
                <w:szCs w:val="24"/>
                <w:lang w:val="en-GB"/>
              </w:rPr>
            </w:pPr>
            <w:r w:rsidRPr="005377E9">
              <w:rPr>
                <w:b/>
                <w:sz w:val="24"/>
                <w:szCs w:val="24"/>
                <w:lang w:val="en-GB"/>
              </w:rPr>
              <w:t>Morphological changes of blood cells</w:t>
            </w:r>
          </w:p>
        </w:tc>
        <w:tc>
          <w:tcPr>
            <w:tcW w:w="3177" w:type="dxa"/>
            <w:tcBorders>
              <w:top w:val="single" w:sz="4" w:space="0" w:color="auto"/>
              <w:left w:val="single" w:sz="4" w:space="0" w:color="auto"/>
              <w:bottom w:val="single" w:sz="4" w:space="0" w:color="auto"/>
              <w:right w:val="single" w:sz="4" w:space="0" w:color="auto"/>
            </w:tcBorders>
          </w:tcPr>
          <w:p w14:paraId="4DB7FF0C" w14:textId="77777777" w:rsidR="00163A83" w:rsidRPr="005377E9" w:rsidRDefault="00163A83" w:rsidP="004B730A">
            <w:pPr>
              <w:spacing w:after="0"/>
              <w:jc w:val="both"/>
              <w:rPr>
                <w:sz w:val="24"/>
                <w:szCs w:val="24"/>
                <w:lang w:val="en-GB"/>
              </w:rPr>
            </w:pPr>
          </w:p>
        </w:tc>
        <w:tc>
          <w:tcPr>
            <w:tcW w:w="3256" w:type="dxa"/>
            <w:tcBorders>
              <w:top w:val="single" w:sz="4" w:space="0" w:color="auto"/>
              <w:left w:val="single" w:sz="4" w:space="0" w:color="auto"/>
              <w:bottom w:val="single" w:sz="4" w:space="0" w:color="auto"/>
              <w:right w:val="single" w:sz="4" w:space="0" w:color="auto"/>
            </w:tcBorders>
          </w:tcPr>
          <w:p w14:paraId="26C04A8D" w14:textId="77777777" w:rsidR="00163A83" w:rsidRPr="005377E9" w:rsidRDefault="00163A83" w:rsidP="004B730A">
            <w:pPr>
              <w:spacing w:after="0"/>
              <w:jc w:val="both"/>
              <w:rPr>
                <w:sz w:val="24"/>
                <w:szCs w:val="24"/>
                <w:lang w:val="en-GB"/>
              </w:rPr>
            </w:pPr>
          </w:p>
        </w:tc>
      </w:tr>
    </w:tbl>
    <w:p w14:paraId="444BD8D2" w14:textId="697C92CA" w:rsidR="00625600" w:rsidRPr="00625600" w:rsidRDefault="00625600" w:rsidP="00071DA3">
      <w:pPr>
        <w:spacing w:after="0"/>
        <w:jc w:val="both"/>
        <w:rPr>
          <w:rFonts w:eastAsia="Times New Roman" w:cs="Times New Roman"/>
          <w:sz w:val="24"/>
          <w:szCs w:val="24"/>
          <w:lang w:val="en-GB" w:eastAsia="ro-MD"/>
        </w:rPr>
      </w:pPr>
    </w:p>
    <w:p w14:paraId="2CC9D778"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1. What type of pathological process of the leukocyte system is present in the patient? Argue the changes in the haemogram.</w:t>
      </w:r>
    </w:p>
    <w:p w14:paraId="565BCEA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02BF961">
          <v:rect id="_x0000_i1313" style="width:0;height:1.5pt" o:hralign="center" o:hrstd="t" o:hr="t" fillcolor="#a0a0a0" stroked="f"/>
        </w:pict>
      </w:r>
    </w:p>
    <w:p w14:paraId="1B133E53"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20AFBF7">
          <v:rect id="_x0000_i1314" style="width:0;height:1.5pt" o:hralign="center" o:hrstd="t" o:hr="t" fillcolor="#a0a0a0" stroked="f"/>
        </w:pict>
      </w:r>
    </w:p>
    <w:p w14:paraId="4C4ABA56"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712B24">
          <v:rect id="_x0000_i1315" style="width:0;height:1.5pt" o:hralign="center" o:hrstd="t" o:hr="t" fillcolor="#a0a0a0" stroked="f"/>
        </w:pict>
      </w:r>
    </w:p>
    <w:p w14:paraId="69DB5A5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290D9F2">
          <v:rect id="_x0000_i1316" style="width:0;height:1.5pt" o:hralign="center" o:hrstd="t" o:hr="t" fillcolor="#a0a0a0" stroked="f"/>
        </w:pict>
      </w:r>
    </w:p>
    <w:p w14:paraId="1F24D6E7"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A05F8E6">
          <v:rect id="_x0000_i1317" style="width:0;height:1.5pt" o:hralign="center" o:hrstd="t" o:hr="t" fillcolor="#a0a0a0" stroked="f"/>
        </w:pict>
      </w:r>
    </w:p>
    <w:p w14:paraId="635530F6"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2. What is the pathogenetic mechanism of this pathological process of the leukocyte system?</w:t>
      </w:r>
    </w:p>
    <w:p w14:paraId="56442D6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622A5D2E">
          <v:rect id="_x0000_i1318" style="width:0;height:1.5pt" o:hralign="center" o:hrstd="t" o:hr="t" fillcolor="#a0a0a0" stroked="f"/>
        </w:pict>
      </w:r>
    </w:p>
    <w:p w14:paraId="108F833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E458E72">
          <v:rect id="_x0000_i1319" style="width:0;height:1.5pt" o:hralign="center" o:hrstd="t" o:hr="t" fillcolor="#a0a0a0" stroked="f"/>
        </w:pict>
      </w:r>
    </w:p>
    <w:p w14:paraId="6CA8CB69"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D767200">
          <v:rect id="_x0000_i1320" style="width:0;height:1.5pt" o:hralign="center" o:hrstd="t" o:hr="t" fillcolor="#a0a0a0" stroked="f"/>
        </w:pict>
      </w:r>
    </w:p>
    <w:p w14:paraId="22906878"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4002185">
          <v:rect id="_x0000_i1321" style="width:0;height:1.5pt" o:hralign="center" o:hrstd="t" o:hr="t" fillcolor="#a0a0a0" stroked="f"/>
        </w:pict>
      </w:r>
    </w:p>
    <w:p w14:paraId="190477AC"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412DC01">
          <v:rect id="_x0000_i1322" style="width:0;height:1.5pt" o:hralign="center" o:hrstd="t" o:hr="t" fillcolor="#a0a0a0" stroked="f"/>
        </w:pict>
      </w:r>
    </w:p>
    <w:p w14:paraId="5B6FBE2D"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3. What type of neutrophilia is seen in the patient, with left- or right-sided nuclear deviation? Please justify your answer. What are the types of left-shift neutrophilia?</w:t>
      </w:r>
    </w:p>
    <w:p w14:paraId="68DFA32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28F19C3">
          <v:rect id="_x0000_i1323" style="width:0;height:1.5pt" o:hralign="center" o:hrstd="t" o:hr="t" fillcolor="#a0a0a0" stroked="f"/>
        </w:pict>
      </w:r>
    </w:p>
    <w:p w14:paraId="6682209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6DC0A03">
          <v:rect id="_x0000_i1324" style="width:0;height:1.5pt" o:hralign="center" o:hrstd="t" o:hr="t" fillcolor="#a0a0a0" stroked="f"/>
        </w:pict>
      </w:r>
    </w:p>
    <w:p w14:paraId="29287D59"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278C319">
          <v:rect id="_x0000_i1325" style="width:0;height:1.5pt" o:hralign="center" o:hrstd="t" o:hr="t" fillcolor="#a0a0a0" stroked="f"/>
        </w:pict>
      </w:r>
    </w:p>
    <w:p w14:paraId="115D7FEC"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E15DCA">
          <v:rect id="_x0000_i1326" style="width:0;height:1.5pt" o:hralign="center" o:hrstd="t" o:hr="t" fillcolor="#a0a0a0" stroked="f"/>
        </w:pict>
      </w:r>
    </w:p>
    <w:p w14:paraId="4B014A3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9D7E1B5">
          <v:rect id="_x0000_i1327" style="width:0;height:1.5pt" o:hralign="center" o:hrstd="t" o:hr="t" fillcolor="#a0a0a0" stroked="f"/>
        </w:pict>
      </w:r>
    </w:p>
    <w:p w14:paraId="0B89E745"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4. What is the main function of migrating neutrophils in the inflammatory focus?</w:t>
      </w:r>
    </w:p>
    <w:p w14:paraId="447A052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9FA8FA2">
          <v:rect id="_x0000_i1328" style="width:0;height:1.5pt" o:hralign="center" o:hrstd="t" o:hr="t" fillcolor="#a0a0a0" stroked="f"/>
        </w:pict>
      </w:r>
    </w:p>
    <w:p w14:paraId="18238C45"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C64FA23">
          <v:rect id="_x0000_i1329" style="width:0;height:1.5pt" o:hralign="center" o:hrstd="t" o:hr="t" fillcolor="#a0a0a0" stroked="f"/>
        </w:pict>
      </w:r>
    </w:p>
    <w:p w14:paraId="26C8FF45"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8DD0B13">
          <v:rect id="_x0000_i1330" style="width:0;height:1.5pt" o:hralign="center" o:hrstd="t" o:hr="t" fillcolor="#a0a0a0" stroked="f"/>
        </w:pict>
      </w:r>
    </w:p>
    <w:p w14:paraId="07F5C97F"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2FEA321">
          <v:rect id="_x0000_i1331" style="width:0;height:1.5pt" o:hralign="center" o:hrstd="t" o:hr="t" fillcolor="#a0a0a0" stroked="f"/>
        </w:pict>
      </w:r>
    </w:p>
    <w:p w14:paraId="7B3FAEE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C510EA">
          <v:rect id="_x0000_i1332" style="width:0;height:1.5pt" o:hralign="center" o:hrstd="t" o:hr="t" fillcolor="#a0a0a0" stroked="f"/>
        </w:pict>
      </w:r>
    </w:p>
    <w:p w14:paraId="5526B73A"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5. In severe pneumonia, a leukemoid reaction of the myeloid series may be present in the hemoleucogram. Is this change present in the patient? How is it characterised?</w:t>
      </w:r>
    </w:p>
    <w:p w14:paraId="49501319"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26B860">
          <v:rect id="_x0000_i1333" style="width:0;height:1.5pt" o:hralign="center" o:hrstd="t" o:hr="t" fillcolor="#a0a0a0" stroked="f"/>
        </w:pict>
      </w:r>
    </w:p>
    <w:p w14:paraId="1FF9768F"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47C0CC7">
          <v:rect id="_x0000_i1334" style="width:0;height:1.5pt" o:hralign="center" o:hrstd="t" o:hr="t" fillcolor="#a0a0a0" stroked="f"/>
        </w:pict>
      </w:r>
    </w:p>
    <w:p w14:paraId="4046029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602CFDD">
          <v:rect id="_x0000_i1335" style="width:0;height:1.5pt" o:hralign="center" o:hrstd="t" o:hr="t" fillcolor="#a0a0a0" stroked="f"/>
        </w:pict>
      </w:r>
    </w:p>
    <w:p w14:paraId="58DD84D6"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4ED1325">
          <v:rect id="_x0000_i1336" style="width:0;height:1.5pt" o:hralign="center" o:hrstd="t" o:hr="t" fillcolor="#a0a0a0" stroked="f"/>
        </w:pict>
      </w:r>
    </w:p>
    <w:p w14:paraId="453DF1D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60465AF">
          <v:rect id="_x0000_i1337" style="width:0;height:1.5pt" o:hralign="center" o:hrstd="t" o:hr="t" fillcolor="#a0a0a0" stroked="f"/>
        </w:pict>
      </w:r>
    </w:p>
    <w:p w14:paraId="7474893E"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6. What is the pathogenetic mechanism of fever in this patient?</w:t>
      </w:r>
    </w:p>
    <w:p w14:paraId="35C2072F"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1BDABFD">
          <v:rect id="_x0000_i1338" style="width:0;height:1.5pt" o:hralign="center" o:hrstd="t" o:hr="t" fillcolor="#a0a0a0" stroked="f"/>
        </w:pict>
      </w:r>
    </w:p>
    <w:p w14:paraId="6F9A730F"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7BD257">
          <v:rect id="_x0000_i1339" style="width:0;height:1.5pt" o:hralign="center" o:hrstd="t" o:hr="t" fillcolor="#a0a0a0" stroked="f"/>
        </w:pict>
      </w:r>
    </w:p>
    <w:p w14:paraId="133CF040"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D412DBF">
          <v:rect id="_x0000_i1340" style="width:0;height:1.5pt" o:hralign="center" o:hrstd="t" o:hr="t" fillcolor="#a0a0a0" stroked="f"/>
        </w:pict>
      </w:r>
    </w:p>
    <w:p w14:paraId="23D98D03"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884BF92">
          <v:rect id="_x0000_i1341" style="width:0;height:1.5pt" o:hralign="center" o:hrstd="t" o:hr="t" fillcolor="#a0a0a0" stroked="f"/>
        </w:pict>
      </w:r>
    </w:p>
    <w:p w14:paraId="6C0363AF"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7B60CF2">
          <v:rect id="_x0000_i1342" style="width:0;height:1.5pt" o:hralign="center" o:hrstd="t" o:hr="t" fillcolor="#a0a0a0" stroked="f"/>
        </w:pict>
      </w:r>
    </w:p>
    <w:p w14:paraId="5914283C"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7. What type of inflammation predominates in the patient (acute or chronic)? Please justify your answer.</w:t>
      </w:r>
    </w:p>
    <w:p w14:paraId="755862C8"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E1B6FA3">
          <v:rect id="_x0000_i1343" style="width:0;height:1.5pt" o:hralign="center" o:hrstd="t" o:hr="t" fillcolor="#a0a0a0" stroked="f"/>
        </w:pict>
      </w:r>
    </w:p>
    <w:p w14:paraId="5AD27C7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D96A43E">
          <v:rect id="_x0000_i1344" style="width:0;height:1.5pt" o:hralign="center" o:hrstd="t" o:hr="t" fillcolor="#a0a0a0" stroked="f"/>
        </w:pict>
      </w:r>
    </w:p>
    <w:p w14:paraId="57FD5A43"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727CB2B">
          <v:rect id="_x0000_i1345" style="width:0;height:1.5pt" o:hralign="center" o:hrstd="t" o:hr="t" fillcolor="#a0a0a0" stroked="f"/>
        </w:pict>
      </w:r>
    </w:p>
    <w:p w14:paraId="2D7C9A4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AA18FF">
          <v:rect id="_x0000_i1346" style="width:0;height:1.5pt" o:hralign="center" o:hrstd="t" o:hr="t" fillcolor="#a0a0a0" stroked="f"/>
        </w:pict>
      </w:r>
    </w:p>
    <w:p w14:paraId="20384D46"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8DC987">
          <v:rect id="_x0000_i1347" style="width:0;height:1.5pt" o:hralign="center" o:hrstd="t" o:hr="t" fillcolor="#a0a0a0" stroked="f"/>
        </w:pict>
      </w:r>
    </w:p>
    <w:p w14:paraId="2AF92CFB"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E79002F">
          <v:rect id="_x0000_i1348" style="width:0;height:1.5pt" o:hralign="center" o:hrstd="t" o:hr="t" fillcolor="#a0a0a0" stroked="f"/>
        </w:pict>
      </w:r>
    </w:p>
    <w:p w14:paraId="315DD224" w14:textId="77777777" w:rsidR="009B52CE" w:rsidRPr="005377E9" w:rsidRDefault="00940D8A" w:rsidP="00071DA3">
      <w:pPr>
        <w:spacing w:line="276" w:lineRule="auto"/>
        <w:jc w:val="both"/>
        <w:rPr>
          <w:rFonts w:cs="Times New Roman"/>
          <w:sz w:val="24"/>
          <w:szCs w:val="24"/>
          <w:lang w:val="en-GB"/>
        </w:rPr>
      </w:pPr>
      <w:r w:rsidRPr="005377E9">
        <w:rPr>
          <w:rFonts w:cs="Times New Roman"/>
          <w:sz w:val="24"/>
          <w:szCs w:val="24"/>
          <w:lang w:val="en-GB"/>
        </w:rPr>
        <w:br w:type="page"/>
      </w:r>
    </w:p>
    <w:p w14:paraId="2FB8F8FB" w14:textId="77777777" w:rsidR="00625600" w:rsidRPr="005377E9" w:rsidRDefault="00625600" w:rsidP="004B730A">
      <w:pPr>
        <w:spacing w:after="0" w:line="276" w:lineRule="auto"/>
        <w:jc w:val="center"/>
        <w:rPr>
          <w:rFonts w:cs="Times New Roman"/>
          <w:b/>
          <w:bCs/>
          <w:szCs w:val="28"/>
          <w:lang w:val="en-GB"/>
        </w:rPr>
      </w:pPr>
      <w:r w:rsidRPr="005377E9">
        <w:rPr>
          <w:rFonts w:cs="Times New Roman"/>
          <w:b/>
          <w:bCs/>
          <w:szCs w:val="28"/>
          <w:lang w:val="en-GB"/>
        </w:rPr>
        <w:lastRenderedPageBreak/>
        <w:t>Topic 3: Pathophysiology of the cardiovascular system. Heart failure. Circulatory insufficiency. Etiology. Pathogenesis. Modification of intracardiac hemodynamics.</w:t>
      </w:r>
    </w:p>
    <w:p w14:paraId="3D07CE1B" w14:textId="77777777" w:rsidR="00163A83" w:rsidRPr="005377E9" w:rsidRDefault="00163A83" w:rsidP="00071DA3">
      <w:pPr>
        <w:spacing w:after="0" w:line="276" w:lineRule="auto"/>
        <w:jc w:val="both"/>
        <w:rPr>
          <w:rFonts w:cs="Times New Roman"/>
          <w:b/>
          <w:bCs/>
          <w:sz w:val="24"/>
          <w:szCs w:val="24"/>
          <w:lang w:val="en-GB"/>
        </w:rPr>
      </w:pPr>
    </w:p>
    <w:p w14:paraId="534C97AA" w14:textId="68652236" w:rsidR="00163A83" w:rsidRPr="005377E9" w:rsidRDefault="004B730A" w:rsidP="004B730A">
      <w:pPr>
        <w:spacing w:after="0" w:line="276" w:lineRule="auto"/>
        <w:jc w:val="center"/>
        <w:rPr>
          <w:rFonts w:cs="Times New Roman"/>
          <w:b/>
          <w:bCs/>
          <w:sz w:val="24"/>
          <w:szCs w:val="24"/>
          <w:lang w:val="en-GB"/>
        </w:rPr>
      </w:pPr>
      <w:r w:rsidRPr="005377E9">
        <w:rPr>
          <w:rFonts w:cs="Times New Roman"/>
          <w:b/>
          <w:bCs/>
          <w:sz w:val="24"/>
          <w:szCs w:val="24"/>
          <w:lang w:val="en-GB"/>
        </w:rPr>
        <w:t>Clinical case 1</w:t>
      </w:r>
    </w:p>
    <w:p w14:paraId="3C63387D" w14:textId="77777777" w:rsidR="00163A83" w:rsidRPr="005377E9" w:rsidRDefault="00163A83" w:rsidP="00071DA3">
      <w:pPr>
        <w:spacing w:after="0" w:line="276" w:lineRule="auto"/>
        <w:jc w:val="both"/>
        <w:rPr>
          <w:rFonts w:cs="Times New Roman"/>
          <w:b/>
          <w:bCs/>
          <w:sz w:val="24"/>
          <w:szCs w:val="24"/>
          <w:lang w:val="en-GB"/>
        </w:rPr>
      </w:pPr>
    </w:p>
    <w:p w14:paraId="457AE42F"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Patient N., 66, 11 years old, hypertensive, complains of low tolerance to physical exertion, manifested by the appearance of dyspnea (the feeling of lack of air).</w:t>
      </w:r>
    </w:p>
    <w:p w14:paraId="1690B193"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The estimated echocardiographic indices are:</w:t>
      </w:r>
    </w:p>
    <w:p w14:paraId="47F9075A"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♦Ejection fraction (EF) =59% (norm, EF&gt;50%).</w:t>
      </w:r>
    </w:p>
    <w:p w14:paraId="379BF551"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♦Systolic volume =51 ml (norm &gt;70 ml).</w:t>
      </w:r>
    </w:p>
    <w:p w14:paraId="751EF44C"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♦Minute volume =3.1 L (norm =4-6 L).</w:t>
      </w:r>
    </w:p>
    <w:p w14:paraId="3F8EF993"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♦Heart rate =60 b/min.</w:t>
      </w:r>
    </w:p>
    <w:p w14:paraId="6B0960E1"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♦End-diastolic volume =100 ml (norm &gt;120 ml).</w:t>
      </w:r>
    </w:p>
    <w:p w14:paraId="61D687D4"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♦End-systolic volume =41 ml (norm &gt;55 ml).</w:t>
      </w:r>
    </w:p>
    <w:p w14:paraId="7E25C606"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 xml:space="preserve">♦End-diastolic diameter of the LV =40 mm (norm &gt;43 ml). </w:t>
      </w:r>
    </w:p>
    <w:p w14:paraId="0A2AD79C" w14:textId="77777777" w:rsidR="00163A83" w:rsidRPr="005377E9" w:rsidRDefault="00163A83" w:rsidP="00071DA3">
      <w:pPr>
        <w:spacing w:after="0" w:line="276" w:lineRule="auto"/>
        <w:jc w:val="both"/>
        <w:rPr>
          <w:rFonts w:cs="Times New Roman"/>
          <w:sz w:val="24"/>
          <w:szCs w:val="24"/>
          <w:lang w:val="en-GB"/>
        </w:rPr>
      </w:pPr>
    </w:p>
    <w:p w14:paraId="289E1FDD" w14:textId="77777777" w:rsidR="00163A83" w:rsidRPr="005377E9" w:rsidRDefault="00940D8A" w:rsidP="004B730A">
      <w:pPr>
        <w:spacing w:after="0"/>
        <w:jc w:val="both"/>
        <w:rPr>
          <w:rFonts w:cs="Times New Roman"/>
          <w:b/>
          <w:bCs/>
          <w:sz w:val="24"/>
          <w:szCs w:val="24"/>
          <w:lang w:val="en-GB"/>
        </w:rPr>
      </w:pPr>
      <w:r w:rsidRPr="005377E9">
        <w:rPr>
          <w:rFonts w:cs="Times New Roman"/>
          <w:b/>
          <w:bCs/>
          <w:sz w:val="24"/>
          <w:szCs w:val="24"/>
          <w:lang w:val="en-GB"/>
        </w:rPr>
        <w:t>Questions:</w:t>
      </w:r>
    </w:p>
    <w:p w14:paraId="3D232509" w14:textId="0ADE5C65" w:rsidR="00625600" w:rsidRPr="00625600" w:rsidRDefault="00625600" w:rsidP="004B730A">
      <w:pPr>
        <w:spacing w:after="0"/>
        <w:jc w:val="both"/>
        <w:rPr>
          <w:rFonts w:eastAsia="Times New Roman" w:cs="Times New Roman"/>
          <w:sz w:val="24"/>
          <w:szCs w:val="24"/>
          <w:lang w:val="en-GB" w:eastAsia="ro-MD"/>
        </w:rPr>
      </w:pPr>
    </w:p>
    <w:p w14:paraId="08509DD1" w14:textId="77777777" w:rsidR="00625600" w:rsidRPr="00625600" w:rsidRDefault="00625600" w:rsidP="004B730A">
      <w:pPr>
        <w:spacing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1. What type of heart failure is present, and which functional indices have diagnostic value?</w:t>
      </w:r>
    </w:p>
    <w:p w14:paraId="17C322B6"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1BE108A">
          <v:rect id="_x0000_i1349" style="width:0;height:1.5pt" o:hralign="center" o:hrstd="t" o:hr="t" fillcolor="#a0a0a0" stroked="f"/>
        </w:pict>
      </w:r>
    </w:p>
    <w:p w14:paraId="3417540B"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38D3EDE">
          <v:rect id="_x0000_i1350" style="width:0;height:1.5pt" o:hralign="center" o:hrstd="t" o:hr="t" fillcolor="#a0a0a0" stroked="f"/>
        </w:pict>
      </w:r>
    </w:p>
    <w:p w14:paraId="7DFFFF1C"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CB1C874">
          <v:rect id="_x0000_i1351" style="width:0;height:1.5pt" o:hralign="center" o:hrstd="t" o:hr="t" fillcolor="#a0a0a0" stroked="f"/>
        </w:pict>
      </w:r>
    </w:p>
    <w:p w14:paraId="60EAE28F"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B63E302">
          <v:rect id="_x0000_i1352" style="width:0;height:1.5pt" o:hralign="center" o:hrstd="t" o:hr="t" fillcolor="#a0a0a0" stroked="f"/>
        </w:pict>
      </w:r>
    </w:p>
    <w:p w14:paraId="2E027ED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208878A">
          <v:rect id="_x0000_i1353" style="width:0;height:1.5pt" o:hralign="center" o:hrstd="t" o:hr="t" fillcolor="#a0a0a0" stroked="f"/>
        </w:pict>
      </w:r>
    </w:p>
    <w:p w14:paraId="30C9A1E1" w14:textId="77777777" w:rsidR="00625600" w:rsidRPr="00625600" w:rsidRDefault="00625600" w:rsidP="004B730A">
      <w:pPr>
        <w:spacing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2. What type of myocardial remodeling is present, its genesis and pathogenetic contribution to the impairment of diastole?</w:t>
      </w:r>
    </w:p>
    <w:p w14:paraId="4253F40E"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C447B5E">
          <v:rect id="_x0000_i1354" style="width:0;height:1.5pt" o:hralign="center" o:hrstd="t" o:hr="t" fillcolor="#a0a0a0" stroked="f"/>
        </w:pict>
      </w:r>
    </w:p>
    <w:p w14:paraId="29C68338"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A3DB4DF">
          <v:rect id="_x0000_i1355" style="width:0;height:1.5pt" o:hralign="center" o:hrstd="t" o:hr="t" fillcolor="#a0a0a0" stroked="f"/>
        </w:pict>
      </w:r>
    </w:p>
    <w:p w14:paraId="3FA4D5C8"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507BE5">
          <v:rect id="_x0000_i1356" style="width:0;height:1.5pt" o:hralign="center" o:hrstd="t" o:hr="t" fillcolor="#a0a0a0" stroked="f"/>
        </w:pict>
      </w:r>
    </w:p>
    <w:p w14:paraId="31AA3CB6"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6ADD276">
          <v:rect id="_x0000_i1357" style="width:0;height:1.5pt" o:hralign="center" o:hrstd="t" o:hr="t" fillcolor="#a0a0a0" stroked="f"/>
        </w:pict>
      </w:r>
    </w:p>
    <w:p w14:paraId="6AE7F0E6"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6FE3A5">
          <v:rect id="_x0000_i1358" style="width:0;height:1.5pt" o:hralign="center" o:hrstd="t" o:hr="t" fillcolor="#a0a0a0" stroked="f"/>
        </w:pict>
      </w:r>
    </w:p>
    <w:p w14:paraId="5F119F23" w14:textId="77777777" w:rsidR="00625600" w:rsidRPr="00625600" w:rsidRDefault="00625600" w:rsidP="004B730A">
      <w:pPr>
        <w:spacing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3. What are the mechanisms of reduced oxygen supply of cardiomyocytes in a concentrically hypertrophied myocardium?</w:t>
      </w:r>
    </w:p>
    <w:p w14:paraId="4212FE05"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07CDE34">
          <v:rect id="_x0000_i1359" style="width:0;height:1.5pt" o:hralign="center" o:hrstd="t" o:hr="t" fillcolor="#a0a0a0" stroked="f"/>
        </w:pict>
      </w:r>
    </w:p>
    <w:p w14:paraId="6DA7ECC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651947">
          <v:rect id="_x0000_i1360" style="width:0;height:1.5pt" o:hralign="center" o:hrstd="t" o:hr="t" fillcolor="#a0a0a0" stroked="f"/>
        </w:pict>
      </w:r>
    </w:p>
    <w:p w14:paraId="5E330B1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E878EF7">
          <v:rect id="_x0000_i1361" style="width:0;height:1.5pt" o:hralign="center" o:hrstd="t" o:hr="t" fillcolor="#a0a0a0" stroked="f"/>
        </w:pict>
      </w:r>
    </w:p>
    <w:p w14:paraId="673C92B8"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845454">
          <v:rect id="_x0000_i1362" style="width:0;height:1.5pt" o:hralign="center" o:hrstd="t" o:hr="t" fillcolor="#a0a0a0" stroked="f"/>
        </w:pict>
      </w:r>
    </w:p>
    <w:p w14:paraId="19D58D3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CA3CFA3">
          <v:rect id="_x0000_i1363" style="width:0;height:1.5pt" o:hralign="center" o:hrstd="t" o:hr="t" fillcolor="#a0a0a0" stroked="f"/>
        </w:pict>
      </w:r>
    </w:p>
    <w:p w14:paraId="30982252" w14:textId="77777777" w:rsidR="00625600" w:rsidRPr="00625600" w:rsidRDefault="00625600" w:rsidP="004B730A">
      <w:pPr>
        <w:spacing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4. What are the mechanisms of impaired diastolic relaxation in the hypertensive heart?</w:t>
      </w:r>
    </w:p>
    <w:p w14:paraId="5769705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3619819">
          <v:rect id="_x0000_i1364" style="width:0;height:1.5pt" o:hralign="center" o:hrstd="t" o:hr="t" fillcolor="#a0a0a0" stroked="f"/>
        </w:pict>
      </w:r>
    </w:p>
    <w:p w14:paraId="0308920E"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214E8E6">
          <v:rect id="_x0000_i1365" style="width:0;height:1.5pt" o:hralign="center" o:hrstd="t" o:hr="t" fillcolor="#a0a0a0" stroked="f"/>
        </w:pict>
      </w:r>
    </w:p>
    <w:p w14:paraId="7AD7D6A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7379605">
          <v:rect id="_x0000_i1366" style="width:0;height:1.5pt" o:hralign="center" o:hrstd="t" o:hr="t" fillcolor="#a0a0a0" stroked="f"/>
        </w:pict>
      </w:r>
    </w:p>
    <w:p w14:paraId="455203DB"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832F2E">
          <v:rect id="_x0000_i1367" style="width:0;height:1.5pt" o:hralign="center" o:hrstd="t" o:hr="t" fillcolor="#a0a0a0" stroked="f"/>
        </w:pict>
      </w:r>
    </w:p>
    <w:p w14:paraId="766AD4D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5B5F118">
          <v:rect id="_x0000_i1368" style="width:0;height:1.5pt" o:hralign="center" o:hrstd="t" o:hr="t" fillcolor="#a0a0a0" stroked="f"/>
        </w:pict>
      </w:r>
    </w:p>
    <w:p w14:paraId="7B73B4E9" w14:textId="77777777" w:rsidR="00625600" w:rsidRPr="00625600" w:rsidRDefault="00625600" w:rsidP="004B730A">
      <w:pPr>
        <w:spacing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5. Which remodeling patterns, apart from concentric hypertrophy, lead to impaired diastolic relaxation?</w:t>
      </w:r>
    </w:p>
    <w:p w14:paraId="20F03E1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5FEF0972">
          <v:rect id="_x0000_i1369" style="width:0;height:1.5pt" o:hralign="center" o:hrstd="t" o:hr="t" fillcolor="#a0a0a0" stroked="f"/>
        </w:pict>
      </w:r>
    </w:p>
    <w:p w14:paraId="3B89C98C"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04A519F">
          <v:rect id="_x0000_i1370" style="width:0;height:1.5pt" o:hralign="center" o:hrstd="t" o:hr="t" fillcolor="#a0a0a0" stroked="f"/>
        </w:pict>
      </w:r>
    </w:p>
    <w:p w14:paraId="3005E29E"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E2A4096">
          <v:rect id="_x0000_i1371" style="width:0;height:1.5pt" o:hralign="center" o:hrstd="t" o:hr="t" fillcolor="#a0a0a0" stroked="f"/>
        </w:pict>
      </w:r>
    </w:p>
    <w:p w14:paraId="6CD38A4F"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5FCB632">
          <v:rect id="_x0000_i1372" style="width:0;height:1.5pt" o:hralign="center" o:hrstd="t" o:hr="t" fillcolor="#a0a0a0" stroked="f"/>
        </w:pict>
      </w:r>
    </w:p>
    <w:p w14:paraId="0A6DDA69"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AE6982C">
          <v:rect id="_x0000_i1373" style="width:0;height:1.5pt" o:hralign="center" o:hrstd="t" o:hr="t" fillcolor="#a0a0a0" stroked="f"/>
        </w:pict>
      </w:r>
    </w:p>
    <w:p w14:paraId="33609C3A" w14:textId="77777777" w:rsidR="00625600" w:rsidRPr="00625600" w:rsidRDefault="00625600" w:rsidP="004B730A">
      <w:pPr>
        <w:spacing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6. Explain the causes and nature of the alteration of the heterometric and homeometric response in diastolic heart failure?</w:t>
      </w:r>
    </w:p>
    <w:p w14:paraId="1C562BBF"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B689B0F">
          <v:rect id="_x0000_i1374" style="width:0;height:1.5pt" o:hralign="center" o:hrstd="t" o:hr="t" fillcolor="#a0a0a0" stroked="f"/>
        </w:pict>
      </w:r>
    </w:p>
    <w:p w14:paraId="30D90D96"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7118ECE">
          <v:rect id="_x0000_i1375" style="width:0;height:1.5pt" o:hralign="center" o:hrstd="t" o:hr="t" fillcolor="#a0a0a0" stroked="f"/>
        </w:pict>
      </w:r>
    </w:p>
    <w:p w14:paraId="11EB0D1C"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7A02E27">
          <v:rect id="_x0000_i1376" style="width:0;height:1.5pt" o:hralign="center" o:hrstd="t" o:hr="t" fillcolor="#a0a0a0" stroked="f"/>
        </w:pict>
      </w:r>
    </w:p>
    <w:p w14:paraId="0162A7F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7178CA7">
          <v:rect id="_x0000_i1377" style="width:0;height:1.5pt" o:hralign="center" o:hrstd="t" o:hr="t" fillcolor="#a0a0a0" stroked="f"/>
        </w:pict>
      </w:r>
    </w:p>
    <w:p w14:paraId="40D187F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D7B8729">
          <v:rect id="_x0000_i1378" style="width:0;height:1.5pt" o:hralign="center" o:hrstd="t" o:hr="t" fillcolor="#a0a0a0" stroked="f"/>
        </w:pict>
      </w:r>
    </w:p>
    <w:p w14:paraId="4158F5A7" w14:textId="77777777" w:rsidR="00625600" w:rsidRPr="00625600" w:rsidRDefault="00625600" w:rsidP="004B730A">
      <w:pPr>
        <w:spacing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7. What are the factors that activate fibroblasts and increase extracellular matrix growing in diastolic heart failure?</w:t>
      </w:r>
    </w:p>
    <w:p w14:paraId="0CD4E97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6FCF4FA">
          <v:rect id="_x0000_i1379" style="width:0;height:1.5pt" o:hralign="center" o:hrstd="t" o:hr="t" fillcolor="#a0a0a0" stroked="f"/>
        </w:pict>
      </w:r>
    </w:p>
    <w:p w14:paraId="5F0CBC30"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14F06CA">
          <v:rect id="_x0000_i1380" style="width:0;height:1.5pt" o:hralign="center" o:hrstd="t" o:hr="t" fillcolor="#a0a0a0" stroked="f"/>
        </w:pict>
      </w:r>
    </w:p>
    <w:p w14:paraId="069C6E5C"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FC469D9">
          <v:rect id="_x0000_i1381" style="width:0;height:1.5pt" o:hralign="center" o:hrstd="t" o:hr="t" fillcolor="#a0a0a0" stroked="f"/>
        </w:pict>
      </w:r>
    </w:p>
    <w:p w14:paraId="3A4268A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D1D63FB">
          <v:rect id="_x0000_i1382" style="width:0;height:1.5pt" o:hralign="center" o:hrstd="t" o:hr="t" fillcolor="#a0a0a0" stroked="f"/>
        </w:pict>
      </w:r>
    </w:p>
    <w:p w14:paraId="20B4E4F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B9145DD">
          <v:rect id="_x0000_i1383" style="width:0;height:1.5pt" o:hralign="center" o:hrstd="t" o:hr="t" fillcolor="#a0a0a0" stroked="f"/>
        </w:pict>
      </w:r>
    </w:p>
    <w:p w14:paraId="56BFE670"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F31F32B">
          <v:rect id="_x0000_i1384" style="width:0;height:1.5pt" o:hralign="center" o:hrstd="t" o:hr="t" fillcolor="#a0a0a0" stroked="f"/>
        </w:pict>
      </w:r>
    </w:p>
    <w:p w14:paraId="3554F93F" w14:textId="645E439F" w:rsidR="00163A83" w:rsidRPr="005377E9" w:rsidRDefault="00163A83" w:rsidP="00071DA3">
      <w:pPr>
        <w:spacing w:after="0" w:line="276" w:lineRule="auto"/>
        <w:jc w:val="both"/>
        <w:rPr>
          <w:rFonts w:cs="Times New Roman"/>
          <w:sz w:val="24"/>
          <w:szCs w:val="24"/>
          <w:lang w:val="en-GB"/>
        </w:rPr>
      </w:pPr>
    </w:p>
    <w:p w14:paraId="17EAC62C"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 xml:space="preserve"> </w:t>
      </w:r>
    </w:p>
    <w:p w14:paraId="13B2DAAA" w14:textId="3E7BA5B1" w:rsidR="00625600" w:rsidRPr="005377E9" w:rsidRDefault="004B730A" w:rsidP="004B730A">
      <w:pPr>
        <w:spacing w:after="0" w:line="276" w:lineRule="auto"/>
        <w:jc w:val="center"/>
        <w:rPr>
          <w:rFonts w:cs="Times New Roman"/>
          <w:b/>
          <w:bCs/>
          <w:sz w:val="24"/>
          <w:szCs w:val="24"/>
          <w:lang w:val="en-GB"/>
        </w:rPr>
      </w:pPr>
      <w:r w:rsidRPr="005377E9">
        <w:rPr>
          <w:rFonts w:cs="Times New Roman"/>
          <w:b/>
          <w:bCs/>
          <w:sz w:val="24"/>
          <w:szCs w:val="24"/>
          <w:lang w:val="en-GB"/>
        </w:rPr>
        <w:t>Clinical case 2</w:t>
      </w:r>
    </w:p>
    <w:p w14:paraId="4F7B6CCC" w14:textId="77777777" w:rsidR="00625600" w:rsidRPr="005377E9" w:rsidRDefault="00625600" w:rsidP="00071DA3">
      <w:pPr>
        <w:spacing w:after="0" w:line="276" w:lineRule="auto"/>
        <w:jc w:val="both"/>
        <w:rPr>
          <w:rFonts w:cs="Times New Roman"/>
          <w:b/>
          <w:bCs/>
          <w:sz w:val="24"/>
          <w:szCs w:val="24"/>
          <w:lang w:val="en-GB"/>
        </w:rPr>
      </w:pPr>
    </w:p>
    <w:p w14:paraId="4D099B0F"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Patient N., 67, 11 years old, complains of anginal pain and low tolerance to physical exertion. Edema of the legs periodically occurs.</w:t>
      </w:r>
    </w:p>
    <w:p w14:paraId="048E7D32"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Coronary angiography estimates stenosis of up to 80% of the left descending artery (LAD).</w:t>
      </w:r>
    </w:p>
    <w:p w14:paraId="6965AC78"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Estimated echocardiographic indices are:</w:t>
      </w:r>
    </w:p>
    <w:p w14:paraId="7C967878"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♦Ejection fraction (EF) =39% (normal, EF&gt;50%).</w:t>
      </w:r>
    </w:p>
    <w:p w14:paraId="33987D9E"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♦Heart rate =80 b/min</w:t>
      </w:r>
    </w:p>
    <w:p w14:paraId="7C17F122"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♦Systolic volume =48 ml (normal &gt;70 ml).</w:t>
      </w:r>
    </w:p>
    <w:p w14:paraId="3D8AA448"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♦Minute volume =3.6 L (normal =4-6 L).</w:t>
      </w:r>
    </w:p>
    <w:p w14:paraId="0ACD2C9C"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♦End-systolic volume, end-diastolic volume and end-diastolic pressure of the left ventricle are elevated.</w:t>
      </w:r>
    </w:p>
    <w:p w14:paraId="7C3516F6"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♦Circulating level of natriuretic peptide B (PNB) is elevated.</w:t>
      </w:r>
    </w:p>
    <w:p w14:paraId="1BBEE7B6" w14:textId="77777777" w:rsidR="00625600" w:rsidRPr="005377E9" w:rsidRDefault="00625600" w:rsidP="00071DA3">
      <w:pPr>
        <w:spacing w:after="0" w:line="276" w:lineRule="auto"/>
        <w:jc w:val="both"/>
        <w:rPr>
          <w:rFonts w:cs="Times New Roman"/>
          <w:b/>
          <w:bCs/>
          <w:sz w:val="24"/>
          <w:szCs w:val="24"/>
          <w:lang w:val="en-GB"/>
        </w:rPr>
      </w:pPr>
    </w:p>
    <w:p w14:paraId="2F7C919B" w14:textId="595887FA" w:rsidR="00625600" w:rsidRPr="00625600" w:rsidRDefault="00625600" w:rsidP="004B730A">
      <w:pPr>
        <w:spacing w:after="0" w:line="276" w:lineRule="auto"/>
        <w:jc w:val="both"/>
        <w:rPr>
          <w:rFonts w:cs="Times New Roman"/>
          <w:b/>
          <w:bCs/>
          <w:sz w:val="24"/>
          <w:szCs w:val="24"/>
          <w:lang w:val="en-GB"/>
        </w:rPr>
      </w:pPr>
      <w:r w:rsidRPr="005377E9">
        <w:rPr>
          <w:rFonts w:cs="Times New Roman"/>
          <w:b/>
          <w:bCs/>
          <w:sz w:val="24"/>
          <w:szCs w:val="24"/>
          <w:lang w:val="en-GB"/>
        </w:rPr>
        <w:t>Questions:</w:t>
      </w:r>
    </w:p>
    <w:p w14:paraId="58EAA233"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1. What type of heart failure is present, and which functional and biochemical indices have diagnostic value?</w:t>
      </w:r>
    </w:p>
    <w:p w14:paraId="3C5D75E3"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F0C31EC">
          <v:rect id="_x0000_i1385" style="width:0;height:1.5pt" o:hralign="center" o:hrstd="t" o:hr="t" fillcolor="#a0a0a0" stroked="f"/>
        </w:pict>
      </w:r>
    </w:p>
    <w:p w14:paraId="68806CD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1E419DA">
          <v:rect id="_x0000_i1386" style="width:0;height:1.5pt" o:hralign="center" o:hrstd="t" o:hr="t" fillcolor="#a0a0a0" stroked="f"/>
        </w:pict>
      </w:r>
    </w:p>
    <w:p w14:paraId="21DD4D9A"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6C0A86B">
          <v:rect id="_x0000_i1387" style="width:0;height:1.5pt" o:hralign="center" o:hrstd="t" o:hr="t" fillcolor="#a0a0a0" stroked="f"/>
        </w:pict>
      </w:r>
    </w:p>
    <w:p w14:paraId="41F6D55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0A041D">
          <v:rect id="_x0000_i1388" style="width:0;height:1.5pt" o:hralign="center" o:hrstd="t" o:hr="t" fillcolor="#a0a0a0" stroked="f"/>
        </w:pict>
      </w:r>
    </w:p>
    <w:p w14:paraId="3562BCD3"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34C8DF4">
          <v:rect id="_x0000_i1389" style="width:0;height:1.5pt" o:hralign="center" o:hrstd="t" o:hr="t" fillcolor="#a0a0a0" stroked="f"/>
        </w:pict>
      </w:r>
    </w:p>
    <w:p w14:paraId="27F2C52B"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2. What are the causes of systolic heart failure in this patient?</w:t>
      </w:r>
    </w:p>
    <w:p w14:paraId="2782C648"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2AEE6CB5">
          <v:rect id="_x0000_i1390" style="width:0;height:1.5pt" o:hralign="center" o:hrstd="t" o:hr="t" fillcolor="#a0a0a0" stroked="f"/>
        </w:pict>
      </w:r>
    </w:p>
    <w:p w14:paraId="5EFD92D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7CD35E6">
          <v:rect id="_x0000_i1391" style="width:0;height:1.5pt" o:hralign="center" o:hrstd="t" o:hr="t" fillcolor="#a0a0a0" stroked="f"/>
        </w:pict>
      </w:r>
    </w:p>
    <w:p w14:paraId="40F653E3"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6997061">
          <v:rect id="_x0000_i1392" style="width:0;height:1.5pt" o:hralign="center" o:hrstd="t" o:hr="t" fillcolor="#a0a0a0" stroked="f"/>
        </w:pict>
      </w:r>
    </w:p>
    <w:p w14:paraId="44FCFDE3"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778F914">
          <v:rect id="_x0000_i1393" style="width:0;height:1.5pt" o:hralign="center" o:hrstd="t" o:hr="t" fillcolor="#a0a0a0" stroked="f"/>
        </w:pict>
      </w:r>
    </w:p>
    <w:p w14:paraId="38A4BFD0"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6F844D0">
          <v:rect id="_x0000_i1394" style="width:0;height:1.5pt" o:hralign="center" o:hrstd="t" o:hr="t" fillcolor="#a0a0a0" stroked="f"/>
        </w:pict>
      </w:r>
    </w:p>
    <w:p w14:paraId="235F59F1"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3. What are the mechanisms of pulmonary arterial pressure elevation in systolic heart failure?</w:t>
      </w:r>
    </w:p>
    <w:p w14:paraId="1C0A420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D74C384">
          <v:rect id="_x0000_i1395" style="width:0;height:1.5pt" o:hralign="center" o:hrstd="t" o:hr="t" fillcolor="#a0a0a0" stroked="f"/>
        </w:pict>
      </w:r>
    </w:p>
    <w:p w14:paraId="5094BBD9"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37D84A2">
          <v:rect id="_x0000_i1396" style="width:0;height:1.5pt" o:hralign="center" o:hrstd="t" o:hr="t" fillcolor="#a0a0a0" stroked="f"/>
        </w:pict>
      </w:r>
    </w:p>
    <w:p w14:paraId="74F7467A"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156010F">
          <v:rect id="_x0000_i1397" style="width:0;height:1.5pt" o:hralign="center" o:hrstd="t" o:hr="t" fillcolor="#a0a0a0" stroked="f"/>
        </w:pict>
      </w:r>
    </w:p>
    <w:p w14:paraId="4D579D9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B737DDC">
          <v:rect id="_x0000_i1398" style="width:0;height:1.5pt" o:hralign="center" o:hrstd="t" o:hr="t" fillcolor="#a0a0a0" stroked="f"/>
        </w:pict>
      </w:r>
    </w:p>
    <w:p w14:paraId="3544CF9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8B0197E">
          <v:rect id="_x0000_i1399" style="width:0;height:1.5pt" o:hralign="center" o:hrstd="t" o:hr="t" fillcolor="#a0a0a0" stroked="f"/>
        </w:pict>
      </w:r>
    </w:p>
    <w:p w14:paraId="2BDBCC3D"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4. What are the causes of edema in systolic heart failure?</w:t>
      </w:r>
    </w:p>
    <w:p w14:paraId="2A36FC7B"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6CED5EF">
          <v:rect id="_x0000_i1400" style="width:0;height:1.5pt" o:hralign="center" o:hrstd="t" o:hr="t" fillcolor="#a0a0a0" stroked="f"/>
        </w:pict>
      </w:r>
    </w:p>
    <w:p w14:paraId="1A80B6A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7F1FF87">
          <v:rect id="_x0000_i1401" style="width:0;height:1.5pt" o:hralign="center" o:hrstd="t" o:hr="t" fillcolor="#a0a0a0" stroked="f"/>
        </w:pict>
      </w:r>
    </w:p>
    <w:p w14:paraId="56EAFDF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9E49F61">
          <v:rect id="_x0000_i1402" style="width:0;height:1.5pt" o:hralign="center" o:hrstd="t" o:hr="t" fillcolor="#a0a0a0" stroked="f"/>
        </w:pict>
      </w:r>
    </w:p>
    <w:p w14:paraId="101D4DB7"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2C33511">
          <v:rect id="_x0000_i1403" style="width:0;height:1.5pt" o:hralign="center" o:hrstd="t" o:hr="t" fillcolor="#a0a0a0" stroked="f"/>
        </w:pict>
      </w:r>
    </w:p>
    <w:p w14:paraId="4F3B1150"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D78513">
          <v:rect id="_x0000_i1404" style="width:0;height:1.5pt" o:hralign="center" o:hrstd="t" o:hr="t" fillcolor="#a0a0a0" stroked="f"/>
        </w:pict>
      </w:r>
    </w:p>
    <w:p w14:paraId="28140DDE"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5. What are the consequences of calcium accumulation in cardiomyocytes caused by the energy deficiency attested in systolic heart failure?</w:t>
      </w:r>
    </w:p>
    <w:p w14:paraId="2464D56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18F0B7">
          <v:rect id="_x0000_i1405" style="width:0;height:1.5pt" o:hralign="center" o:hrstd="t" o:hr="t" fillcolor="#a0a0a0" stroked="f"/>
        </w:pict>
      </w:r>
    </w:p>
    <w:p w14:paraId="4B5B2BB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D7598C">
          <v:rect id="_x0000_i1406" style="width:0;height:1.5pt" o:hralign="center" o:hrstd="t" o:hr="t" fillcolor="#a0a0a0" stroked="f"/>
        </w:pict>
      </w:r>
    </w:p>
    <w:p w14:paraId="03A87215"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3932B1F">
          <v:rect id="_x0000_i1407" style="width:0;height:1.5pt" o:hralign="center" o:hrstd="t" o:hr="t" fillcolor="#a0a0a0" stroked="f"/>
        </w:pict>
      </w:r>
    </w:p>
    <w:p w14:paraId="702D535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FEA273D">
          <v:rect id="_x0000_i1408" style="width:0;height:1.5pt" o:hralign="center" o:hrstd="t" o:hr="t" fillcolor="#a0a0a0" stroked="f"/>
        </w:pict>
      </w:r>
    </w:p>
    <w:p w14:paraId="15E3F86B"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4F04D57">
          <v:rect id="_x0000_i1409" style="width:0;height:1.5pt" o:hralign="center" o:hrstd="t" o:hr="t" fillcolor="#a0a0a0" stroked="f"/>
        </w:pict>
      </w:r>
    </w:p>
    <w:p w14:paraId="65BDEE6B"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6. What are the mechanisms of urgent activation of contractile function in systolic heart failure?</w:t>
      </w:r>
    </w:p>
    <w:p w14:paraId="42707F00"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D3D7F3">
          <v:rect id="_x0000_i1410" style="width:0;height:1.5pt" o:hralign="center" o:hrstd="t" o:hr="t" fillcolor="#a0a0a0" stroked="f"/>
        </w:pict>
      </w:r>
    </w:p>
    <w:p w14:paraId="70C4EDB3"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7105AD8">
          <v:rect id="_x0000_i1411" style="width:0;height:1.5pt" o:hralign="center" o:hrstd="t" o:hr="t" fillcolor="#a0a0a0" stroked="f"/>
        </w:pict>
      </w:r>
    </w:p>
    <w:p w14:paraId="4DDFEFE7"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979FAF2">
          <v:rect id="_x0000_i1412" style="width:0;height:1.5pt" o:hralign="center" o:hrstd="t" o:hr="t" fillcolor="#a0a0a0" stroked="f"/>
        </w:pict>
      </w:r>
    </w:p>
    <w:p w14:paraId="23033EC5"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79CCDA9">
          <v:rect id="_x0000_i1413" style="width:0;height:1.5pt" o:hralign="center" o:hrstd="t" o:hr="t" fillcolor="#a0a0a0" stroked="f"/>
        </w:pict>
      </w:r>
    </w:p>
    <w:p w14:paraId="4E8BDAD7"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58AABA0">
          <v:rect id="_x0000_i1414" style="width:0;height:1.5pt" o:hralign="center" o:hrstd="t" o:hr="t" fillcolor="#a0a0a0" stroked="f"/>
        </w:pict>
      </w:r>
    </w:p>
    <w:p w14:paraId="66574AB0"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7. What are the early compensatory and decompensatory functional changes of systolic heart failure?</w:t>
      </w:r>
    </w:p>
    <w:p w14:paraId="3DD920F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3E71429">
          <v:rect id="_x0000_i1415" style="width:0;height:1.5pt" o:hralign="center" o:hrstd="t" o:hr="t" fillcolor="#a0a0a0" stroked="f"/>
        </w:pict>
      </w:r>
    </w:p>
    <w:p w14:paraId="4DD1CA0A"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2FD261D">
          <v:rect id="_x0000_i1416" style="width:0;height:1.5pt" o:hralign="center" o:hrstd="t" o:hr="t" fillcolor="#a0a0a0" stroked="f"/>
        </w:pict>
      </w:r>
    </w:p>
    <w:p w14:paraId="0440D19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4ABE95F">
          <v:rect id="_x0000_i1417" style="width:0;height:1.5pt" o:hralign="center" o:hrstd="t" o:hr="t" fillcolor="#a0a0a0" stroked="f"/>
        </w:pict>
      </w:r>
    </w:p>
    <w:p w14:paraId="45B4DC7A"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224BC40">
          <v:rect id="_x0000_i1418" style="width:0;height:1.5pt" o:hralign="center" o:hrstd="t" o:hr="t" fillcolor="#a0a0a0" stroked="f"/>
        </w:pict>
      </w:r>
    </w:p>
    <w:p w14:paraId="467B19A0"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656BBD1">
          <v:rect id="_x0000_i1419" style="width:0;height:1.5pt" o:hralign="center" o:hrstd="t" o:hr="t" fillcolor="#a0a0a0" stroked="f"/>
        </w:pict>
      </w:r>
    </w:p>
    <w:p w14:paraId="7B92D8C7"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700F3B">
          <v:rect id="_x0000_i1420" style="width:0;height:1.5pt" o:hralign="center" o:hrstd="t" o:hr="t" fillcolor="#a0a0a0" stroked="f"/>
        </w:pict>
      </w:r>
    </w:p>
    <w:p w14:paraId="1275CF59" w14:textId="6A0B7992" w:rsidR="00625600" w:rsidRPr="005377E9" w:rsidRDefault="00625600" w:rsidP="00071DA3">
      <w:pPr>
        <w:spacing w:after="0" w:line="276" w:lineRule="auto"/>
        <w:jc w:val="both"/>
        <w:rPr>
          <w:rFonts w:cs="Times New Roman"/>
          <w:sz w:val="24"/>
          <w:szCs w:val="24"/>
          <w:lang w:val="en-GB"/>
        </w:rPr>
      </w:pPr>
    </w:p>
    <w:p w14:paraId="24C1491F" w14:textId="77777777" w:rsidR="00163A83" w:rsidRPr="005377E9" w:rsidRDefault="00163A83" w:rsidP="00071DA3">
      <w:pPr>
        <w:spacing w:after="0" w:line="276" w:lineRule="auto"/>
        <w:jc w:val="both"/>
        <w:rPr>
          <w:rFonts w:cs="Times New Roman"/>
          <w:sz w:val="24"/>
          <w:szCs w:val="24"/>
          <w:lang w:val="en-GB"/>
        </w:rPr>
      </w:pPr>
    </w:p>
    <w:p w14:paraId="261EFA83" w14:textId="77777777" w:rsidR="00163A83" w:rsidRPr="005377E9" w:rsidRDefault="00163A83" w:rsidP="00071DA3">
      <w:pPr>
        <w:spacing w:after="0" w:line="276" w:lineRule="auto"/>
        <w:jc w:val="both"/>
        <w:rPr>
          <w:rFonts w:cs="Times New Roman"/>
          <w:b/>
          <w:bCs/>
          <w:sz w:val="24"/>
          <w:szCs w:val="24"/>
          <w:lang w:val="en-GB"/>
        </w:rPr>
      </w:pPr>
    </w:p>
    <w:p w14:paraId="0D7D3BAD" w14:textId="77777777" w:rsidR="00163A83" w:rsidRPr="005377E9" w:rsidRDefault="00163A83" w:rsidP="00071DA3">
      <w:pPr>
        <w:spacing w:after="0" w:line="276" w:lineRule="auto"/>
        <w:jc w:val="both"/>
        <w:rPr>
          <w:rFonts w:cs="Times New Roman"/>
          <w:b/>
          <w:bCs/>
          <w:sz w:val="24"/>
          <w:szCs w:val="24"/>
          <w:lang w:val="en-GB"/>
        </w:rPr>
      </w:pPr>
    </w:p>
    <w:p w14:paraId="310694AC" w14:textId="77777777" w:rsidR="004B730A" w:rsidRPr="005377E9" w:rsidRDefault="004B730A" w:rsidP="00071DA3">
      <w:pPr>
        <w:spacing w:after="0" w:line="276" w:lineRule="auto"/>
        <w:jc w:val="both"/>
        <w:rPr>
          <w:rFonts w:cs="Times New Roman"/>
          <w:b/>
          <w:bCs/>
          <w:sz w:val="24"/>
          <w:szCs w:val="24"/>
          <w:lang w:val="en-GB"/>
        </w:rPr>
      </w:pPr>
      <w:r w:rsidRPr="005377E9">
        <w:rPr>
          <w:rFonts w:cs="Times New Roman"/>
          <w:b/>
          <w:bCs/>
          <w:sz w:val="24"/>
          <w:szCs w:val="24"/>
          <w:lang w:val="en-GB"/>
        </w:rPr>
        <w:br w:type="page"/>
      </w:r>
    </w:p>
    <w:p w14:paraId="13AC8D25" w14:textId="2081DCF6" w:rsidR="00625600" w:rsidRPr="005377E9" w:rsidRDefault="00625600" w:rsidP="004B730A">
      <w:pPr>
        <w:spacing w:after="0" w:line="276" w:lineRule="auto"/>
        <w:jc w:val="center"/>
        <w:rPr>
          <w:rFonts w:cs="Times New Roman"/>
          <w:b/>
          <w:bCs/>
          <w:szCs w:val="28"/>
          <w:lang w:val="en-GB"/>
        </w:rPr>
      </w:pPr>
      <w:r w:rsidRPr="005377E9">
        <w:rPr>
          <w:rFonts w:cs="Times New Roman"/>
          <w:b/>
          <w:bCs/>
          <w:szCs w:val="28"/>
          <w:lang w:val="en-GB"/>
        </w:rPr>
        <w:lastRenderedPageBreak/>
        <w:t>Topic 4: Dysregulation of vascular tone. Primary arterial hypertension. Secondary arterial hypertension. Etiology. Pathogenesis. Hemodynamic changes. Cardiac arrhythmias.</w:t>
      </w:r>
    </w:p>
    <w:p w14:paraId="4E221CEC" w14:textId="77777777" w:rsidR="00625600" w:rsidRPr="005377E9" w:rsidRDefault="00625600" w:rsidP="00071DA3">
      <w:pPr>
        <w:spacing w:after="0" w:line="276" w:lineRule="auto"/>
        <w:jc w:val="both"/>
        <w:rPr>
          <w:rFonts w:cs="Times New Roman"/>
          <w:b/>
          <w:bCs/>
          <w:sz w:val="24"/>
          <w:szCs w:val="24"/>
          <w:lang w:val="en-GB"/>
        </w:rPr>
      </w:pPr>
    </w:p>
    <w:p w14:paraId="48001D45" w14:textId="099E7D35" w:rsidR="00625600" w:rsidRPr="005377E9" w:rsidRDefault="004B730A" w:rsidP="004B730A">
      <w:pPr>
        <w:spacing w:after="0" w:line="276" w:lineRule="auto"/>
        <w:jc w:val="center"/>
        <w:rPr>
          <w:rFonts w:cs="Times New Roman"/>
          <w:b/>
          <w:bCs/>
          <w:sz w:val="24"/>
          <w:szCs w:val="24"/>
          <w:lang w:val="en-GB"/>
        </w:rPr>
      </w:pPr>
      <w:r w:rsidRPr="005377E9">
        <w:rPr>
          <w:rFonts w:cs="Times New Roman"/>
          <w:b/>
          <w:bCs/>
          <w:sz w:val="24"/>
          <w:szCs w:val="24"/>
          <w:lang w:val="en-GB"/>
        </w:rPr>
        <w:t>Clinical case 1</w:t>
      </w:r>
    </w:p>
    <w:p w14:paraId="476FC54B" w14:textId="77777777" w:rsidR="00625600" w:rsidRPr="005377E9" w:rsidRDefault="00625600" w:rsidP="00071DA3">
      <w:pPr>
        <w:spacing w:after="0" w:line="276" w:lineRule="auto"/>
        <w:jc w:val="both"/>
        <w:rPr>
          <w:rFonts w:cs="Times New Roman"/>
          <w:b/>
          <w:bCs/>
          <w:sz w:val="24"/>
          <w:szCs w:val="24"/>
          <w:lang w:val="en-GB"/>
        </w:rPr>
      </w:pPr>
    </w:p>
    <w:p w14:paraId="25F0B74C"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Patient N., 57 years old, has been suffering from essential or primary arterial hypertension (PAH) for 9 years.</w:t>
      </w:r>
    </w:p>
    <w:p w14:paraId="1EB4AB6A"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He complains of periodic headaches, low tolerance to physical exertion, sleep disorders.</w:t>
      </w:r>
    </w:p>
    <w:p w14:paraId="1420BBF4"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Functional, instrumental and laboratory assessments:</w:t>
      </w:r>
    </w:p>
    <w:p w14:paraId="46D74D31"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♦Systolic blood pressure =170 mm Hg. Diastolic blood pressure =100 mm Hg. Heart rate =60 b/min.</w:t>
      </w:r>
    </w:p>
    <w:p w14:paraId="4CB92A90"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♦Thickness of the intima-media complex of the common carotid artery =1.2 mm (norm&lt;0.9 mm).</w:t>
      </w:r>
    </w:p>
    <w:p w14:paraId="76A2C760"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♦Reduced level of nitric oxide (NO). Hyperhomocysteinemia =21 μmol/L (norm&lt;10 μmol/L).</w:t>
      </w:r>
    </w:p>
    <w:p w14:paraId="5DC7B1BF"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♦Triglycerides =180 mg/dL (norm&lt;150 mg/dL). Total cholesterol =6.8 mM/L (norm&lt;5.4 mg/dL). Increased oxy-LDL levels.</w:t>
      </w:r>
    </w:p>
    <w:p w14:paraId="50FAE09A"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♦Microalbuminuria =190 mg/24 hours (normal &lt;30 mg/24 hours).</w:t>
      </w:r>
    </w:p>
    <w:p w14:paraId="43874338"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♦Vit.D (25.OH-D) level =30 nM/L (normal =50-70 nM/L).</w:t>
      </w:r>
    </w:p>
    <w:p w14:paraId="372A9BED"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♦C-reactive protein =4 mg/L (normal &lt;1.0 mg/L). Elevated IL-1b, IL-6 and TNF-α.</w:t>
      </w:r>
    </w:p>
    <w:p w14:paraId="78ACB21B" w14:textId="77777777" w:rsidR="00625600" w:rsidRPr="005377E9" w:rsidRDefault="00625600" w:rsidP="00071DA3">
      <w:pPr>
        <w:spacing w:after="0" w:line="276" w:lineRule="auto"/>
        <w:jc w:val="both"/>
        <w:rPr>
          <w:rFonts w:cs="Times New Roman"/>
          <w:b/>
          <w:bCs/>
          <w:sz w:val="24"/>
          <w:szCs w:val="24"/>
          <w:lang w:val="en-GB"/>
        </w:rPr>
      </w:pPr>
    </w:p>
    <w:p w14:paraId="01200FD9" w14:textId="2035FDFF" w:rsidR="00625600" w:rsidRPr="005377E9" w:rsidRDefault="00625600" w:rsidP="00071DA3">
      <w:pPr>
        <w:spacing w:after="0" w:line="276" w:lineRule="auto"/>
        <w:jc w:val="both"/>
        <w:rPr>
          <w:rFonts w:cs="Times New Roman"/>
          <w:b/>
          <w:bCs/>
          <w:sz w:val="24"/>
          <w:szCs w:val="24"/>
          <w:lang w:val="en-GB"/>
        </w:rPr>
      </w:pPr>
      <w:r w:rsidRPr="005377E9">
        <w:rPr>
          <w:rFonts w:cs="Times New Roman"/>
          <w:b/>
          <w:bCs/>
          <w:sz w:val="24"/>
          <w:szCs w:val="24"/>
          <w:lang w:val="en-GB"/>
        </w:rPr>
        <w:t>Questions:</w:t>
      </w:r>
    </w:p>
    <w:p w14:paraId="47CD4BA9"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1. What are the general etiological factors that lead to endothelial injury and dysfunction in patients with PAH?</w:t>
      </w:r>
    </w:p>
    <w:p w14:paraId="29DC5E39"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BF920D6">
          <v:rect id="_x0000_i1421" style="width:0;height:1.5pt" o:hralign="center" o:hrstd="t" o:hr="t" fillcolor="#a0a0a0" stroked="f"/>
        </w:pict>
      </w:r>
    </w:p>
    <w:p w14:paraId="061783A8"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F6D8584">
          <v:rect id="_x0000_i1422" style="width:0;height:1.5pt" o:hralign="center" o:hrstd="t" o:hr="t" fillcolor="#a0a0a0" stroked="f"/>
        </w:pict>
      </w:r>
    </w:p>
    <w:p w14:paraId="4F227A6E"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7A7CF46">
          <v:rect id="_x0000_i1423" style="width:0;height:1.5pt" o:hralign="center" o:hrstd="t" o:hr="t" fillcolor="#a0a0a0" stroked="f"/>
        </w:pict>
      </w:r>
    </w:p>
    <w:p w14:paraId="78BFA2DA"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BC7A4B7">
          <v:rect id="_x0000_i1424" style="width:0;height:1.5pt" o:hralign="center" o:hrstd="t" o:hr="t" fillcolor="#a0a0a0" stroked="f"/>
        </w:pict>
      </w:r>
    </w:p>
    <w:p w14:paraId="6AD77DA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506FD16">
          <v:rect id="_x0000_i1425" style="width:0;height:1.5pt" o:hralign="center" o:hrstd="t" o:hr="t" fillcolor="#a0a0a0" stroked="f"/>
        </w:pict>
      </w:r>
    </w:p>
    <w:p w14:paraId="67FD590C"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2. What are the factors that lead to NO deficiency in patients with PAH that are dispensable from endothelial injury and the mechanism of their action?</w:t>
      </w:r>
    </w:p>
    <w:p w14:paraId="7D4DFD4B"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8281187">
          <v:rect id="_x0000_i1426" style="width:0;height:1.5pt" o:hralign="center" o:hrstd="t" o:hr="t" fillcolor="#a0a0a0" stroked="f"/>
        </w:pict>
      </w:r>
    </w:p>
    <w:p w14:paraId="33FB219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4354E65">
          <v:rect id="_x0000_i1427" style="width:0;height:1.5pt" o:hralign="center" o:hrstd="t" o:hr="t" fillcolor="#a0a0a0" stroked="f"/>
        </w:pict>
      </w:r>
    </w:p>
    <w:p w14:paraId="4444040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C0D572C">
          <v:rect id="_x0000_i1428" style="width:0;height:1.5pt" o:hralign="center" o:hrstd="t" o:hr="t" fillcolor="#a0a0a0" stroked="f"/>
        </w:pict>
      </w:r>
    </w:p>
    <w:p w14:paraId="005A8105"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6D6350F">
          <v:rect id="_x0000_i1429" style="width:0;height:1.5pt" o:hralign="center" o:hrstd="t" o:hr="t" fillcolor="#a0a0a0" stroked="f"/>
        </w:pict>
      </w:r>
    </w:p>
    <w:p w14:paraId="2B144A73"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BE66E0">
          <v:rect id="_x0000_i1430" style="width:0;height:1.5pt" o:hralign="center" o:hrstd="t" o:hr="t" fillcolor="#a0a0a0" stroked="f"/>
        </w:pict>
      </w:r>
    </w:p>
    <w:p w14:paraId="4478E902"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3. The deficiency of which factors of endothelial origin have a pathogenetic role in vasoconstriction and the evolution of PAH?</w:t>
      </w:r>
    </w:p>
    <w:p w14:paraId="6D8FC1AC"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D7D84D5">
          <v:rect id="_x0000_i1431" style="width:0;height:1.5pt" o:hralign="center" o:hrstd="t" o:hr="t" fillcolor="#a0a0a0" stroked="f"/>
        </w:pict>
      </w:r>
    </w:p>
    <w:p w14:paraId="3F05DC6B"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35D90C2">
          <v:rect id="_x0000_i1432" style="width:0;height:1.5pt" o:hralign="center" o:hrstd="t" o:hr="t" fillcolor="#a0a0a0" stroked="f"/>
        </w:pict>
      </w:r>
    </w:p>
    <w:p w14:paraId="5EE5D54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78730DA">
          <v:rect id="_x0000_i1433" style="width:0;height:1.5pt" o:hralign="center" o:hrstd="t" o:hr="t" fillcolor="#a0a0a0" stroked="f"/>
        </w:pict>
      </w:r>
    </w:p>
    <w:p w14:paraId="3234E269"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869F4E2">
          <v:rect id="_x0000_i1434" style="width:0;height:1.5pt" o:hralign="center" o:hrstd="t" o:hr="t" fillcolor="#a0a0a0" stroked="f"/>
        </w:pict>
      </w:r>
    </w:p>
    <w:p w14:paraId="31DE9E27"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3E46C34">
          <v:rect id="_x0000_i1435" style="width:0;height:1.5pt" o:hralign="center" o:hrstd="t" o:hr="t" fillcolor="#a0a0a0" stroked="f"/>
        </w:pict>
      </w:r>
    </w:p>
    <w:p w14:paraId="44660700"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lastRenderedPageBreak/>
        <w:t>4. What are the 3 components of the renin-angiotensin-aldosterone system with a pathogenetic role in the development of PAH and the imminent mechanisms?</w:t>
      </w:r>
    </w:p>
    <w:p w14:paraId="192753C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17C229">
          <v:rect id="_x0000_i1436" style="width:0;height:1.5pt" o:hralign="center" o:hrstd="t" o:hr="t" fillcolor="#a0a0a0" stroked="f"/>
        </w:pict>
      </w:r>
    </w:p>
    <w:p w14:paraId="14C4FB4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806C5F">
          <v:rect id="_x0000_i1437" style="width:0;height:1.5pt" o:hralign="center" o:hrstd="t" o:hr="t" fillcolor="#a0a0a0" stroked="f"/>
        </w:pict>
      </w:r>
    </w:p>
    <w:p w14:paraId="63E8259C"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0CA4B50">
          <v:rect id="_x0000_i1438" style="width:0;height:1.5pt" o:hralign="center" o:hrstd="t" o:hr="t" fillcolor="#a0a0a0" stroked="f"/>
        </w:pict>
      </w:r>
    </w:p>
    <w:p w14:paraId="5BF7BD9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BB7E485">
          <v:rect id="_x0000_i1439" style="width:0;height:1.5pt" o:hralign="center" o:hrstd="t" o:hr="t" fillcolor="#a0a0a0" stroked="f"/>
        </w:pict>
      </w:r>
    </w:p>
    <w:p w14:paraId="4A305318"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C6C5D2">
          <v:rect id="_x0000_i1440" style="width:0;height:1.5pt" o:hralign="center" o:hrstd="t" o:hr="t" fillcolor="#a0a0a0" stroked="f"/>
        </w:pict>
      </w:r>
    </w:p>
    <w:p w14:paraId="3AF09D61"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5. Microalbuminuria is an early marker of renal dysfunction in patients with PAH (the kidney is a target organ). What are the mechanisms?</w:t>
      </w:r>
    </w:p>
    <w:p w14:paraId="3BD26E07"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9FBFE9">
          <v:rect id="_x0000_i1441" style="width:0;height:1.5pt" o:hralign="center" o:hrstd="t" o:hr="t" fillcolor="#a0a0a0" stroked="f"/>
        </w:pict>
      </w:r>
    </w:p>
    <w:p w14:paraId="12D3C99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7923772">
          <v:rect id="_x0000_i1442" style="width:0;height:1.5pt" o:hralign="center" o:hrstd="t" o:hr="t" fillcolor="#a0a0a0" stroked="f"/>
        </w:pict>
      </w:r>
    </w:p>
    <w:p w14:paraId="61E8EDBC"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F65D62C">
          <v:rect id="_x0000_i1443" style="width:0;height:1.5pt" o:hralign="center" o:hrstd="t" o:hr="t" fillcolor="#a0a0a0" stroked="f"/>
        </w:pict>
      </w:r>
    </w:p>
    <w:p w14:paraId="3FF51D43"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0D633F1">
          <v:rect id="_x0000_i1444" style="width:0;height:1.5pt" o:hralign="center" o:hrstd="t" o:hr="t" fillcolor="#a0a0a0" stroked="f"/>
        </w:pict>
      </w:r>
    </w:p>
    <w:p w14:paraId="3970769F"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4939C36">
          <v:rect id="_x0000_i1445" style="width:0;height:1.5pt" o:hralign="center" o:hrstd="t" o:hr="t" fillcolor="#a0a0a0" stroked="f"/>
        </w:pict>
      </w:r>
    </w:p>
    <w:p w14:paraId="2A837F17"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6. What are the mechanisms of pathogenetic contribution of hyperhomocysteinemia in the evolution of PAH?</w:t>
      </w:r>
    </w:p>
    <w:p w14:paraId="11AF5A38"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DDCA09B">
          <v:rect id="_x0000_i1446" style="width:0;height:1.5pt" o:hralign="center" o:hrstd="t" o:hr="t" fillcolor="#a0a0a0" stroked="f"/>
        </w:pict>
      </w:r>
    </w:p>
    <w:p w14:paraId="0F24C70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40A1DBE">
          <v:rect id="_x0000_i1447" style="width:0;height:1.5pt" o:hralign="center" o:hrstd="t" o:hr="t" fillcolor="#a0a0a0" stroked="f"/>
        </w:pict>
      </w:r>
    </w:p>
    <w:p w14:paraId="10F4F3C0"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323EE24">
          <v:rect id="_x0000_i1448" style="width:0;height:1.5pt" o:hralign="center" o:hrstd="t" o:hr="t" fillcolor="#a0a0a0" stroked="f"/>
        </w:pict>
      </w:r>
    </w:p>
    <w:p w14:paraId="2037BECE"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473DF67">
          <v:rect id="_x0000_i1449" style="width:0;height:1.5pt" o:hralign="center" o:hrstd="t" o:hr="t" fillcolor="#a0a0a0" stroked="f"/>
        </w:pict>
      </w:r>
    </w:p>
    <w:p w14:paraId="159FA53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C4E43DE">
          <v:rect id="_x0000_i1450" style="width:0;height:1.5pt" o:hralign="center" o:hrstd="t" o:hr="t" fillcolor="#a0a0a0" stroked="f"/>
        </w:pict>
      </w:r>
    </w:p>
    <w:p w14:paraId="2891707E" w14:textId="77777777" w:rsidR="00625600" w:rsidRPr="00625600" w:rsidRDefault="00625600" w:rsidP="004B730A">
      <w:pPr>
        <w:spacing w:before="100" w:beforeAutospacing="1"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7. What are the mechanisms of pathogenetic contribution of vitamin D deficiency in the evolution of PAH?</w:t>
      </w:r>
    </w:p>
    <w:p w14:paraId="6E9558E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8E6022">
          <v:rect id="_x0000_i1451" style="width:0;height:1.5pt" o:hralign="center" o:hrstd="t" o:hr="t" fillcolor="#a0a0a0" stroked="f"/>
        </w:pict>
      </w:r>
    </w:p>
    <w:p w14:paraId="727F9809"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E0AD2F0">
          <v:rect id="_x0000_i1452" style="width:0;height:1.5pt" o:hralign="center" o:hrstd="t" o:hr="t" fillcolor="#a0a0a0" stroked="f"/>
        </w:pict>
      </w:r>
    </w:p>
    <w:p w14:paraId="23F88B7B"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04B322D">
          <v:rect id="_x0000_i1453" style="width:0;height:1.5pt" o:hralign="center" o:hrstd="t" o:hr="t" fillcolor="#a0a0a0" stroked="f"/>
        </w:pict>
      </w:r>
    </w:p>
    <w:p w14:paraId="110BAB0E"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D0E541">
          <v:rect id="_x0000_i1454" style="width:0;height:1.5pt" o:hralign="center" o:hrstd="t" o:hr="t" fillcolor="#a0a0a0" stroked="f"/>
        </w:pict>
      </w:r>
    </w:p>
    <w:p w14:paraId="07ADE280"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BF7C096">
          <v:rect id="_x0000_i1455" style="width:0;height:1.5pt" o:hralign="center" o:hrstd="t" o:hr="t" fillcolor="#a0a0a0" stroked="f"/>
        </w:pict>
      </w:r>
    </w:p>
    <w:p w14:paraId="34D6F4A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AA40963">
          <v:rect id="_x0000_i1456" style="width:0;height:1.5pt" o:hralign="center" o:hrstd="t" o:hr="t" fillcolor="#a0a0a0" stroked="f"/>
        </w:pict>
      </w:r>
    </w:p>
    <w:p w14:paraId="58B7B3F1" w14:textId="35396CE1" w:rsidR="00625600" w:rsidRPr="005377E9" w:rsidRDefault="00625600" w:rsidP="00071DA3">
      <w:pPr>
        <w:spacing w:after="0" w:line="276" w:lineRule="auto"/>
        <w:jc w:val="both"/>
        <w:rPr>
          <w:rFonts w:cs="Times New Roman"/>
          <w:b/>
          <w:bCs/>
          <w:sz w:val="24"/>
          <w:szCs w:val="24"/>
          <w:lang w:val="en-GB"/>
        </w:rPr>
      </w:pPr>
    </w:p>
    <w:p w14:paraId="605DFE35" w14:textId="77777777" w:rsidR="00625600" w:rsidRPr="005377E9" w:rsidRDefault="00625600" w:rsidP="00071DA3">
      <w:pPr>
        <w:spacing w:after="0" w:line="276" w:lineRule="auto"/>
        <w:jc w:val="both"/>
        <w:rPr>
          <w:rFonts w:cs="Times New Roman"/>
          <w:b/>
          <w:bCs/>
          <w:sz w:val="24"/>
          <w:szCs w:val="24"/>
          <w:lang w:val="en-GB"/>
        </w:rPr>
      </w:pPr>
    </w:p>
    <w:p w14:paraId="395498A3" w14:textId="5D9A3DA8" w:rsidR="00625600" w:rsidRPr="005377E9" w:rsidRDefault="004B730A" w:rsidP="004B730A">
      <w:pPr>
        <w:spacing w:after="0" w:line="276" w:lineRule="auto"/>
        <w:jc w:val="center"/>
        <w:rPr>
          <w:rFonts w:cs="Times New Roman"/>
          <w:b/>
          <w:bCs/>
          <w:sz w:val="24"/>
          <w:szCs w:val="24"/>
          <w:lang w:val="en-GB"/>
        </w:rPr>
      </w:pPr>
      <w:r w:rsidRPr="005377E9">
        <w:rPr>
          <w:rFonts w:cs="Times New Roman"/>
          <w:b/>
          <w:bCs/>
          <w:sz w:val="24"/>
          <w:szCs w:val="24"/>
          <w:lang w:val="en-GB"/>
        </w:rPr>
        <w:t>Clinical case 2</w:t>
      </w:r>
    </w:p>
    <w:p w14:paraId="7D7078FB" w14:textId="77777777" w:rsidR="00625600" w:rsidRPr="005377E9" w:rsidRDefault="00625600" w:rsidP="00071DA3">
      <w:pPr>
        <w:spacing w:after="0" w:line="276" w:lineRule="auto"/>
        <w:jc w:val="both"/>
        <w:rPr>
          <w:rFonts w:cs="Times New Roman"/>
          <w:b/>
          <w:bCs/>
          <w:sz w:val="24"/>
          <w:szCs w:val="24"/>
          <w:lang w:val="en-GB"/>
        </w:rPr>
      </w:pPr>
    </w:p>
    <w:p w14:paraId="5EDE383B"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Patient N., 41 years old, is diagnosed with Cushing's syndrome associated with secondary arterial hypertension (SAH).</w:t>
      </w:r>
    </w:p>
    <w:p w14:paraId="0E2023CD"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She complains of periodic headaches, low tolerance to physical exertion.</w:t>
      </w:r>
    </w:p>
    <w:p w14:paraId="020A2653"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Functional, instrumental and laboratory assessments:</w:t>
      </w:r>
    </w:p>
    <w:p w14:paraId="5A6CF021"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♦Systolic blood pressure =170 mm Hg. Diastolic blood pressure =100 mm Hg.</w:t>
      </w:r>
    </w:p>
    <w:p w14:paraId="204501C0"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♦Heart rate =64 beats/min.</w:t>
      </w:r>
    </w:p>
    <w:p w14:paraId="1260F27A" w14:textId="77777777"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♦The size of the left adrenal gland is enlarged on radiography.</w:t>
      </w:r>
    </w:p>
    <w:p w14:paraId="2C42EFFD" w14:textId="3ADD8E58" w:rsidR="00625600" w:rsidRPr="005377E9" w:rsidRDefault="00625600" w:rsidP="00071DA3">
      <w:pPr>
        <w:spacing w:after="0" w:line="276" w:lineRule="auto"/>
        <w:jc w:val="both"/>
        <w:rPr>
          <w:rFonts w:cs="Times New Roman"/>
          <w:sz w:val="24"/>
          <w:szCs w:val="24"/>
          <w:lang w:val="en-GB"/>
        </w:rPr>
      </w:pPr>
      <w:r w:rsidRPr="005377E9">
        <w:rPr>
          <w:rFonts w:cs="Times New Roman"/>
          <w:sz w:val="24"/>
          <w:szCs w:val="24"/>
          <w:lang w:val="en-GB"/>
        </w:rPr>
        <w:t>♦</w:t>
      </w:r>
      <w:r w:rsidR="005377E9" w:rsidRPr="005377E9">
        <w:rPr>
          <w:rFonts w:cs="Times New Roman"/>
          <w:sz w:val="24"/>
          <w:szCs w:val="24"/>
          <w:lang w:val="en-GB"/>
        </w:rPr>
        <w:t>Hypercortisolaemia</w:t>
      </w:r>
      <w:r w:rsidRPr="005377E9">
        <w:rPr>
          <w:rFonts w:cs="Times New Roman"/>
          <w:sz w:val="24"/>
          <w:szCs w:val="24"/>
          <w:lang w:val="en-GB"/>
        </w:rPr>
        <w:t>. Reduced ACTH level. Hypernatremia. Hypokalemia. Hyperglycemia. Dyslipidemia.</w:t>
      </w:r>
    </w:p>
    <w:p w14:paraId="1EFD8332" w14:textId="77777777" w:rsidR="00625600" w:rsidRPr="005377E9" w:rsidRDefault="00625600" w:rsidP="00071DA3">
      <w:pPr>
        <w:spacing w:after="0" w:line="276" w:lineRule="auto"/>
        <w:jc w:val="both"/>
        <w:rPr>
          <w:rFonts w:cs="Times New Roman"/>
          <w:b/>
          <w:bCs/>
          <w:sz w:val="24"/>
          <w:szCs w:val="24"/>
          <w:lang w:val="en-GB"/>
        </w:rPr>
      </w:pPr>
    </w:p>
    <w:p w14:paraId="1A9B3C6E" w14:textId="490B4FEF" w:rsidR="00625600" w:rsidRPr="00625600" w:rsidRDefault="00625600" w:rsidP="004B730A">
      <w:pPr>
        <w:spacing w:after="0" w:line="276" w:lineRule="auto"/>
        <w:jc w:val="both"/>
        <w:rPr>
          <w:rFonts w:cs="Times New Roman"/>
          <w:b/>
          <w:bCs/>
          <w:sz w:val="24"/>
          <w:szCs w:val="24"/>
          <w:lang w:val="en-GB"/>
        </w:rPr>
      </w:pPr>
      <w:r w:rsidRPr="005377E9">
        <w:rPr>
          <w:rFonts w:cs="Times New Roman"/>
          <w:b/>
          <w:bCs/>
          <w:sz w:val="24"/>
          <w:szCs w:val="24"/>
          <w:lang w:val="en-GB"/>
        </w:rPr>
        <w:t>Questions:</w:t>
      </w:r>
    </w:p>
    <w:p w14:paraId="506A1A75" w14:textId="77777777" w:rsidR="00625600" w:rsidRPr="00625600" w:rsidRDefault="00625600" w:rsidP="004B730A">
      <w:pPr>
        <w:spacing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lastRenderedPageBreak/>
        <w:t>1. What is the pathogenetic contribution of cortisol excess in connection with Ang II, regarding SAH?</w:t>
      </w:r>
    </w:p>
    <w:p w14:paraId="1185D3D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E14757F">
          <v:rect id="_x0000_i1457" style="width:0;height:1.5pt" o:hralign="center" o:hrstd="t" o:hr="t" fillcolor="#a0a0a0" stroked="f"/>
        </w:pict>
      </w:r>
    </w:p>
    <w:p w14:paraId="561BE68B"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1EC8A03">
          <v:rect id="_x0000_i1458" style="width:0;height:1.5pt" o:hralign="center" o:hrstd="t" o:hr="t" fillcolor="#a0a0a0" stroked="f"/>
        </w:pict>
      </w:r>
    </w:p>
    <w:p w14:paraId="076858BD"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A777F1E">
          <v:rect id="_x0000_i1459" style="width:0;height:1.5pt" o:hralign="center" o:hrstd="t" o:hr="t" fillcolor="#a0a0a0" stroked="f"/>
        </w:pict>
      </w:r>
    </w:p>
    <w:p w14:paraId="4920EFE6"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5545645">
          <v:rect id="_x0000_i1460" style="width:0;height:1.5pt" o:hralign="center" o:hrstd="t" o:hr="t" fillcolor="#a0a0a0" stroked="f"/>
        </w:pict>
      </w:r>
    </w:p>
    <w:p w14:paraId="0FA02EF6"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7E93FF">
          <v:rect id="_x0000_i1461" style="width:0;height:1.5pt" o:hralign="center" o:hrstd="t" o:hr="t" fillcolor="#a0a0a0" stroked="f"/>
        </w:pict>
      </w:r>
    </w:p>
    <w:p w14:paraId="0F365622" w14:textId="77777777" w:rsidR="00625600" w:rsidRPr="00625600" w:rsidRDefault="00625600" w:rsidP="004B730A">
      <w:pPr>
        <w:spacing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2. What is the pathogenetic contribution of cortisol excess in connection with the sympathetic system, regarding SAH?</w:t>
      </w:r>
    </w:p>
    <w:p w14:paraId="329303C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6006C15">
          <v:rect id="_x0000_i1462" style="width:0;height:1.5pt" o:hralign="center" o:hrstd="t" o:hr="t" fillcolor="#a0a0a0" stroked="f"/>
        </w:pict>
      </w:r>
    </w:p>
    <w:p w14:paraId="4D04062A"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93F68A7">
          <v:rect id="_x0000_i1463" style="width:0;height:1.5pt" o:hralign="center" o:hrstd="t" o:hr="t" fillcolor="#a0a0a0" stroked="f"/>
        </w:pict>
      </w:r>
    </w:p>
    <w:p w14:paraId="2E6D472F"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09E8E6E">
          <v:rect id="_x0000_i1464" style="width:0;height:1.5pt" o:hralign="center" o:hrstd="t" o:hr="t" fillcolor="#a0a0a0" stroked="f"/>
        </w:pict>
      </w:r>
    </w:p>
    <w:p w14:paraId="3150AC5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CB01E7">
          <v:rect id="_x0000_i1465" style="width:0;height:1.5pt" o:hralign="center" o:hrstd="t" o:hr="t" fillcolor="#a0a0a0" stroked="f"/>
        </w:pict>
      </w:r>
    </w:p>
    <w:p w14:paraId="7EEF7BE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014E2FF">
          <v:rect id="_x0000_i1466" style="width:0;height:1.5pt" o:hralign="center" o:hrstd="t" o:hr="t" fillcolor="#a0a0a0" stroked="f"/>
        </w:pict>
      </w:r>
    </w:p>
    <w:p w14:paraId="447092D9" w14:textId="77777777" w:rsidR="00625600" w:rsidRPr="00625600" w:rsidRDefault="00625600" w:rsidP="004B730A">
      <w:pPr>
        <w:spacing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3. What is the pathogenetic contribution of cortisol excess in connection with mineralocorticoid activity, regarding SAH?</w:t>
      </w:r>
    </w:p>
    <w:p w14:paraId="2DBE718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C550F94">
          <v:rect id="_x0000_i1467" style="width:0;height:1.5pt" o:hralign="center" o:hrstd="t" o:hr="t" fillcolor="#a0a0a0" stroked="f"/>
        </w:pict>
      </w:r>
    </w:p>
    <w:p w14:paraId="7E1590E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6436A6B">
          <v:rect id="_x0000_i1468" style="width:0;height:1.5pt" o:hralign="center" o:hrstd="t" o:hr="t" fillcolor="#a0a0a0" stroked="f"/>
        </w:pict>
      </w:r>
    </w:p>
    <w:p w14:paraId="1C648705"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35679E9">
          <v:rect id="_x0000_i1469" style="width:0;height:1.5pt" o:hralign="center" o:hrstd="t" o:hr="t" fillcolor="#a0a0a0" stroked="f"/>
        </w:pict>
      </w:r>
    </w:p>
    <w:p w14:paraId="579C9EF6"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78FE730">
          <v:rect id="_x0000_i1470" style="width:0;height:1.5pt" o:hralign="center" o:hrstd="t" o:hr="t" fillcolor="#a0a0a0" stroked="f"/>
        </w:pict>
      </w:r>
    </w:p>
    <w:p w14:paraId="2E8B1C89"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6A50CE8">
          <v:rect id="_x0000_i1471" style="width:0;height:1.5pt" o:hralign="center" o:hrstd="t" o:hr="t" fillcolor="#a0a0a0" stroked="f"/>
        </w:pict>
      </w:r>
    </w:p>
    <w:p w14:paraId="29D26D17" w14:textId="77777777" w:rsidR="00625600" w:rsidRPr="00625600" w:rsidRDefault="00625600" w:rsidP="004B730A">
      <w:pPr>
        <w:spacing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4. What is the pathogenetic contribution of cortisol excess in connection with nitric oxide (NO), regarding SAH?</w:t>
      </w:r>
    </w:p>
    <w:p w14:paraId="08AFE37A"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4ECEC69">
          <v:rect id="_x0000_i1472" style="width:0;height:1.5pt" o:hralign="center" o:hrstd="t" o:hr="t" fillcolor="#a0a0a0" stroked="f"/>
        </w:pict>
      </w:r>
    </w:p>
    <w:p w14:paraId="5EB663CF"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0364099">
          <v:rect id="_x0000_i1473" style="width:0;height:1.5pt" o:hralign="center" o:hrstd="t" o:hr="t" fillcolor="#a0a0a0" stroked="f"/>
        </w:pict>
      </w:r>
    </w:p>
    <w:p w14:paraId="161FE7A6"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592039">
          <v:rect id="_x0000_i1474" style="width:0;height:1.5pt" o:hralign="center" o:hrstd="t" o:hr="t" fillcolor="#a0a0a0" stroked="f"/>
        </w:pict>
      </w:r>
    </w:p>
    <w:p w14:paraId="610690E9"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236011A">
          <v:rect id="_x0000_i1475" style="width:0;height:1.5pt" o:hralign="center" o:hrstd="t" o:hr="t" fillcolor="#a0a0a0" stroked="f"/>
        </w:pict>
      </w:r>
    </w:p>
    <w:p w14:paraId="53F23108"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CD5067B">
          <v:rect id="_x0000_i1476" style="width:0;height:1.5pt" o:hralign="center" o:hrstd="t" o:hr="t" fillcolor="#a0a0a0" stroked="f"/>
        </w:pict>
      </w:r>
    </w:p>
    <w:p w14:paraId="0D4FD973" w14:textId="77777777" w:rsidR="00625600" w:rsidRPr="00625600" w:rsidRDefault="00625600" w:rsidP="004B730A">
      <w:pPr>
        <w:spacing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5. What is the pathogenetic contribution of cortisol excess in connection with hyperglycemia, regarding SAH?</w:t>
      </w:r>
    </w:p>
    <w:p w14:paraId="4B55C693"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6673D3">
          <v:rect id="_x0000_i1477" style="width:0;height:1.5pt" o:hralign="center" o:hrstd="t" o:hr="t" fillcolor="#a0a0a0" stroked="f"/>
        </w:pict>
      </w:r>
    </w:p>
    <w:p w14:paraId="34AFDF47"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C764902">
          <v:rect id="_x0000_i1478" style="width:0;height:1.5pt" o:hralign="center" o:hrstd="t" o:hr="t" fillcolor="#a0a0a0" stroked="f"/>
        </w:pict>
      </w:r>
    </w:p>
    <w:p w14:paraId="5A157385"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0DBA606">
          <v:rect id="_x0000_i1479" style="width:0;height:1.5pt" o:hralign="center" o:hrstd="t" o:hr="t" fillcolor="#a0a0a0" stroked="f"/>
        </w:pict>
      </w:r>
    </w:p>
    <w:p w14:paraId="03FD8F29"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57CF4EC">
          <v:rect id="_x0000_i1480" style="width:0;height:1.5pt" o:hralign="center" o:hrstd="t" o:hr="t" fillcolor="#a0a0a0" stroked="f"/>
        </w:pict>
      </w:r>
    </w:p>
    <w:p w14:paraId="3169C33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5CCB2D1">
          <v:rect id="_x0000_i1481" style="width:0;height:1.5pt" o:hralign="center" o:hrstd="t" o:hr="t" fillcolor="#a0a0a0" stroked="f"/>
        </w:pict>
      </w:r>
    </w:p>
    <w:p w14:paraId="41727B48" w14:textId="77777777" w:rsidR="00625600" w:rsidRPr="00625600" w:rsidRDefault="00625600" w:rsidP="004B730A">
      <w:pPr>
        <w:spacing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6. What is the pathogenetic contribution of cortisol excess in connection with insulin resistance and the associated metabolic syndrome, regarding SAH?</w:t>
      </w:r>
    </w:p>
    <w:p w14:paraId="5FF0476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8F4B9ED">
          <v:rect id="_x0000_i1482" style="width:0;height:1.5pt" o:hralign="center" o:hrstd="t" o:hr="t" fillcolor="#a0a0a0" stroked="f"/>
        </w:pict>
      </w:r>
    </w:p>
    <w:p w14:paraId="1FEF465B"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F8D83EA">
          <v:rect id="_x0000_i1483" style="width:0;height:1.5pt" o:hralign="center" o:hrstd="t" o:hr="t" fillcolor="#a0a0a0" stroked="f"/>
        </w:pict>
      </w:r>
    </w:p>
    <w:p w14:paraId="396ADD09"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30A7CD4">
          <v:rect id="_x0000_i1484" style="width:0;height:1.5pt" o:hralign="center" o:hrstd="t" o:hr="t" fillcolor="#a0a0a0" stroked="f"/>
        </w:pict>
      </w:r>
    </w:p>
    <w:p w14:paraId="53AE8327"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4639C2C">
          <v:rect id="_x0000_i1485" style="width:0;height:1.5pt" o:hralign="center" o:hrstd="t" o:hr="t" fillcolor="#a0a0a0" stroked="f"/>
        </w:pict>
      </w:r>
    </w:p>
    <w:p w14:paraId="68EA43AF"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6AFE94">
          <v:rect id="_x0000_i1486" style="width:0;height:1.5pt" o:hralign="center" o:hrstd="t" o:hr="t" fillcolor="#a0a0a0" stroked="f"/>
        </w:pict>
      </w:r>
    </w:p>
    <w:p w14:paraId="7E338C94" w14:textId="77777777" w:rsidR="00625600" w:rsidRPr="00625600" w:rsidRDefault="00625600" w:rsidP="004B730A">
      <w:pPr>
        <w:spacing w:after="0"/>
        <w:jc w:val="both"/>
        <w:rPr>
          <w:rFonts w:eastAsia="Times New Roman" w:cs="Times New Roman"/>
          <w:sz w:val="24"/>
          <w:szCs w:val="24"/>
          <w:lang w:val="en-GB" w:eastAsia="ro-MD"/>
        </w:rPr>
      </w:pPr>
      <w:r w:rsidRPr="00625600">
        <w:rPr>
          <w:rFonts w:eastAsia="Times New Roman" w:cs="Times New Roman"/>
          <w:b/>
          <w:bCs/>
          <w:sz w:val="24"/>
          <w:szCs w:val="24"/>
          <w:lang w:val="en-GB" w:eastAsia="ro-MD"/>
        </w:rPr>
        <w:t>7. What is the pathogenetic contribution of cortisol excess in connection with autocosanoids (local hormones), regarding SAH?</w:t>
      </w:r>
    </w:p>
    <w:p w14:paraId="1AA4FB36"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B54F41">
          <v:rect id="_x0000_i1487" style="width:0;height:1.5pt" o:hralign="center" o:hrstd="t" o:hr="t" fillcolor="#a0a0a0" stroked="f"/>
        </w:pict>
      </w:r>
    </w:p>
    <w:p w14:paraId="4645FA65"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9AE4223">
          <v:rect id="_x0000_i1488" style="width:0;height:1.5pt" o:hralign="center" o:hrstd="t" o:hr="t" fillcolor="#a0a0a0" stroked="f"/>
        </w:pict>
      </w:r>
    </w:p>
    <w:p w14:paraId="05A3BBE1"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D2C042C">
          <v:rect id="_x0000_i1489" style="width:0;height:1.5pt" o:hralign="center" o:hrstd="t" o:hr="t" fillcolor="#a0a0a0" stroked="f"/>
        </w:pict>
      </w:r>
    </w:p>
    <w:p w14:paraId="756B4947"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CA8BC17">
          <v:rect id="_x0000_i1490" style="width:0;height:1.5pt" o:hralign="center" o:hrstd="t" o:hr="t" fillcolor="#a0a0a0" stroked="f"/>
        </w:pict>
      </w:r>
    </w:p>
    <w:p w14:paraId="2FE71EE2"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044895C">
          <v:rect id="_x0000_i1491" style="width:0;height:1.5pt" o:hralign="center" o:hrstd="t" o:hr="t" fillcolor="#a0a0a0" stroked="f"/>
        </w:pict>
      </w:r>
    </w:p>
    <w:p w14:paraId="509881C4" w14:textId="77777777" w:rsidR="00625600" w:rsidRPr="00625600" w:rsidRDefault="00A145A4" w:rsidP="004B730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0566171">
          <v:rect id="_x0000_i1492" style="width:0;height:1.5pt" o:hralign="center" o:hrstd="t" o:hr="t" fillcolor="#a0a0a0" stroked="f"/>
        </w:pict>
      </w:r>
    </w:p>
    <w:p w14:paraId="1360E509" w14:textId="085F470D" w:rsidR="00625600" w:rsidRPr="005377E9" w:rsidRDefault="004B730A" w:rsidP="00177A9A">
      <w:pPr>
        <w:spacing w:after="0" w:line="276" w:lineRule="auto"/>
        <w:jc w:val="center"/>
        <w:rPr>
          <w:rFonts w:cs="Times New Roman"/>
          <w:b/>
          <w:bCs/>
          <w:szCs w:val="28"/>
          <w:lang w:val="en-GB"/>
        </w:rPr>
      </w:pPr>
      <w:r w:rsidRPr="005377E9">
        <w:rPr>
          <w:rFonts w:cs="Times New Roman"/>
          <w:b/>
          <w:bCs/>
          <w:sz w:val="24"/>
          <w:szCs w:val="24"/>
          <w:lang w:val="en-GB"/>
        </w:rPr>
        <w:br w:type="page"/>
      </w:r>
      <w:r w:rsidR="009261E8" w:rsidRPr="005377E9">
        <w:rPr>
          <w:rFonts w:cs="Times New Roman"/>
          <w:b/>
          <w:bCs/>
          <w:szCs w:val="28"/>
          <w:lang w:val="en-GB"/>
        </w:rPr>
        <w:lastRenderedPageBreak/>
        <w:t>Topic 5: Pathophysiology of breathing. Dysregulation of alveolar ventilation, pulmonary diffusion and perfusion. Obstructive and restrictive lung pathology. Respiratory failure</w:t>
      </w:r>
    </w:p>
    <w:p w14:paraId="073F50EE" w14:textId="77777777" w:rsidR="00625600" w:rsidRPr="005377E9" w:rsidRDefault="00625600" w:rsidP="00071DA3">
      <w:pPr>
        <w:spacing w:after="0" w:line="276" w:lineRule="auto"/>
        <w:jc w:val="both"/>
        <w:rPr>
          <w:rFonts w:cs="Times New Roman"/>
          <w:b/>
          <w:bCs/>
          <w:sz w:val="24"/>
          <w:szCs w:val="24"/>
          <w:lang w:val="en-GB"/>
        </w:rPr>
      </w:pPr>
    </w:p>
    <w:p w14:paraId="108B78DC" w14:textId="6EC1BB9C" w:rsidR="00163A83" w:rsidRPr="005377E9" w:rsidRDefault="00177A9A" w:rsidP="00177A9A">
      <w:pPr>
        <w:spacing w:line="276" w:lineRule="auto"/>
        <w:jc w:val="center"/>
        <w:rPr>
          <w:rFonts w:cs="Times New Roman"/>
          <w:sz w:val="24"/>
          <w:szCs w:val="24"/>
          <w:lang w:val="en-GB"/>
        </w:rPr>
      </w:pPr>
      <w:r w:rsidRPr="005377E9">
        <w:rPr>
          <w:rFonts w:eastAsia="Times New Roman" w:cs="Times New Roman"/>
          <w:b/>
          <w:bCs/>
          <w:sz w:val="24"/>
          <w:szCs w:val="24"/>
          <w:lang w:val="en-GB" w:eastAsia="ro-MD"/>
        </w:rPr>
        <w:t>Clinical case</w:t>
      </w:r>
      <w:r w:rsidR="00940D8A" w:rsidRPr="005377E9">
        <w:rPr>
          <w:rFonts w:eastAsia="Times New Roman" w:cs="Times New Roman"/>
          <w:b/>
          <w:bCs/>
          <w:sz w:val="24"/>
          <w:szCs w:val="24"/>
          <w:lang w:val="en-GB" w:eastAsia="ro-MD"/>
        </w:rPr>
        <w:t xml:space="preserve"> 1</w:t>
      </w:r>
    </w:p>
    <w:p w14:paraId="51A84558" w14:textId="77777777" w:rsidR="00163A83" w:rsidRPr="005377E9" w:rsidRDefault="00940D8A" w:rsidP="00071DA3">
      <w:pPr>
        <w:spacing w:before="100" w:beforeAutospacing="1" w:after="100" w:afterAutospacing="1" w:line="276" w:lineRule="auto"/>
        <w:jc w:val="both"/>
        <w:rPr>
          <w:rFonts w:eastAsia="Times New Roman" w:cs="Times New Roman"/>
          <w:sz w:val="24"/>
          <w:szCs w:val="24"/>
          <w:lang w:val="en-GB" w:eastAsia="ro-MD"/>
        </w:rPr>
      </w:pPr>
      <w:r w:rsidRPr="005377E9">
        <w:rPr>
          <w:rFonts w:eastAsia="Times New Roman" w:cs="Times New Roman"/>
          <w:sz w:val="24"/>
          <w:szCs w:val="24"/>
          <w:lang w:val="en-GB" w:eastAsia="ro-MD"/>
        </w:rPr>
        <w:t>Patient N., a 20-year-old, height - 164 cm, body weight - 65 kg, complains of periodic choking attacks with difficulty in exhalation, accompanied by thick, glassy sputum. The attacks started occurring in the last two years, after family had brought a dog, and are often triggered by inhaling of cold air or by strong emotions. The mother suffers from urticaria, and the brother has pollen allergy (pollinosis).</w:t>
      </w:r>
    </w:p>
    <w:p w14:paraId="3F792E5D" w14:textId="77777777" w:rsidR="00163A83" w:rsidRPr="005377E9" w:rsidRDefault="00163A83" w:rsidP="00071DA3">
      <w:pPr>
        <w:pStyle w:val="Normal1"/>
        <w:spacing w:line="276" w:lineRule="auto"/>
        <w:jc w:val="both"/>
        <w:rPr>
          <w:sz w:val="24"/>
          <w:szCs w:val="24"/>
          <w:lang w:val="en-GB"/>
        </w:rPr>
      </w:pPr>
    </w:p>
    <w:p w14:paraId="26F4871E" w14:textId="77777777" w:rsidR="00163A83" w:rsidRPr="005377E9" w:rsidRDefault="00163A83" w:rsidP="00071DA3">
      <w:pPr>
        <w:pStyle w:val="Normal1"/>
        <w:spacing w:line="276" w:lineRule="auto"/>
        <w:jc w:val="both"/>
        <w:rPr>
          <w:sz w:val="24"/>
          <w:szCs w:val="24"/>
          <w:u w:val="single"/>
          <w:lang w:val="en-GB"/>
        </w:rPr>
        <w:sectPr w:rsidR="00163A83" w:rsidRPr="005377E9" w:rsidSect="00AD7CFC">
          <w:type w:val="continuous"/>
          <w:pgSz w:w="11906" w:h="16838" w:code="9"/>
          <w:pgMar w:top="1440" w:right="1080" w:bottom="1440" w:left="1080" w:header="562" w:footer="562"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81"/>
        </w:sectPr>
      </w:pPr>
    </w:p>
    <w:p w14:paraId="0DF061DE" w14:textId="77777777" w:rsidR="00163A83" w:rsidRPr="005377E9" w:rsidRDefault="00940D8A" w:rsidP="00071DA3">
      <w:pPr>
        <w:pStyle w:val="Normal1"/>
        <w:spacing w:line="276" w:lineRule="auto"/>
        <w:jc w:val="both"/>
        <w:rPr>
          <w:sz w:val="24"/>
          <w:szCs w:val="24"/>
          <w:u w:val="single"/>
          <w:lang w:val="en-GB"/>
        </w:rPr>
      </w:pPr>
      <w:r w:rsidRPr="005377E9">
        <w:rPr>
          <w:sz w:val="24"/>
          <w:szCs w:val="24"/>
          <w:u w:val="single"/>
          <w:lang w:val="en-GB"/>
        </w:rPr>
        <w:t xml:space="preserve">Blood count:    </w:t>
      </w:r>
    </w:p>
    <w:p w14:paraId="59E73E90"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Erythrocytes – 4,5× 10</w:t>
      </w:r>
      <w:r w:rsidRPr="005377E9">
        <w:rPr>
          <w:sz w:val="24"/>
          <w:szCs w:val="24"/>
          <w:vertAlign w:val="superscript"/>
          <w:lang w:val="en-GB"/>
        </w:rPr>
        <w:t xml:space="preserve">12 </w:t>
      </w:r>
      <w:r w:rsidRPr="005377E9">
        <w:rPr>
          <w:sz w:val="24"/>
          <w:szCs w:val="24"/>
          <w:lang w:val="en-GB"/>
        </w:rPr>
        <w:t xml:space="preserve">/L </w:t>
      </w:r>
    </w:p>
    <w:p w14:paraId="17580E01"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 xml:space="preserve">Hb – 136 g/L </w:t>
      </w:r>
    </w:p>
    <w:p w14:paraId="281E0139"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Haematocrit– 48%</w:t>
      </w:r>
    </w:p>
    <w:p w14:paraId="2221BEC7" w14:textId="77777777" w:rsidR="00163A83" w:rsidRPr="005377E9" w:rsidRDefault="00940D8A" w:rsidP="00071DA3">
      <w:pPr>
        <w:pStyle w:val="Normal1"/>
        <w:spacing w:line="276" w:lineRule="auto"/>
        <w:jc w:val="both"/>
        <w:rPr>
          <w:sz w:val="24"/>
          <w:szCs w:val="24"/>
          <w:lang w:val="en-GB"/>
        </w:rPr>
      </w:pPr>
      <w:bookmarkStart w:id="1" w:name="_Hlk189855177"/>
      <w:r w:rsidRPr="005377E9">
        <w:rPr>
          <w:sz w:val="24"/>
          <w:szCs w:val="24"/>
          <w:lang w:val="en-GB"/>
        </w:rPr>
        <w:t>Leucocyte</w:t>
      </w:r>
      <w:bookmarkEnd w:id="1"/>
      <w:r w:rsidRPr="005377E9">
        <w:rPr>
          <w:sz w:val="24"/>
          <w:szCs w:val="24"/>
          <w:lang w:val="en-GB"/>
        </w:rPr>
        <w:t>– 12×10</w:t>
      </w:r>
      <w:r w:rsidRPr="005377E9">
        <w:rPr>
          <w:sz w:val="24"/>
          <w:szCs w:val="24"/>
          <w:vertAlign w:val="superscript"/>
          <w:lang w:val="en-GB"/>
        </w:rPr>
        <w:t xml:space="preserve">9 </w:t>
      </w:r>
      <w:r w:rsidRPr="005377E9">
        <w:rPr>
          <w:sz w:val="24"/>
          <w:szCs w:val="24"/>
          <w:lang w:val="en-GB"/>
        </w:rPr>
        <w:t xml:space="preserve">/L </w:t>
      </w:r>
    </w:p>
    <w:p w14:paraId="03A08E52"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 xml:space="preserve">basophiles– 1%, </w:t>
      </w:r>
    </w:p>
    <w:p w14:paraId="418091D7"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 xml:space="preserve">eosinophile– 9% </w:t>
      </w:r>
    </w:p>
    <w:p w14:paraId="7C67CBD4" w14:textId="77777777" w:rsidR="00163A83" w:rsidRPr="005377E9" w:rsidRDefault="00940D8A" w:rsidP="00071DA3">
      <w:pPr>
        <w:pStyle w:val="Normal1"/>
        <w:spacing w:line="276" w:lineRule="auto"/>
        <w:jc w:val="both"/>
        <w:rPr>
          <w:sz w:val="24"/>
          <w:szCs w:val="24"/>
          <w:lang w:val="en-GB"/>
        </w:rPr>
      </w:pPr>
      <w:bookmarkStart w:id="2" w:name="_Hlk189855199"/>
      <w:r w:rsidRPr="005377E9">
        <w:rPr>
          <w:sz w:val="24"/>
          <w:szCs w:val="24"/>
          <w:lang w:val="en-GB"/>
        </w:rPr>
        <w:t xml:space="preserve">segmented neutrophils </w:t>
      </w:r>
      <w:bookmarkEnd w:id="2"/>
      <w:r w:rsidRPr="005377E9">
        <w:rPr>
          <w:sz w:val="24"/>
          <w:szCs w:val="24"/>
          <w:lang w:val="en-GB"/>
        </w:rPr>
        <w:t>- 55%</w:t>
      </w:r>
    </w:p>
    <w:p w14:paraId="35038558"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nonegmented neutrophils– 5%</w:t>
      </w:r>
    </w:p>
    <w:p w14:paraId="631F4839"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lymphocyte– 25%</w:t>
      </w:r>
    </w:p>
    <w:p w14:paraId="4222A8F2"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 xml:space="preserve">monocyte – 5%.  </w:t>
      </w:r>
    </w:p>
    <w:p w14:paraId="46B81784"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 xml:space="preserve">ESR– 20 mm/ </w:t>
      </w:r>
      <w:bookmarkStart w:id="3" w:name="_Hlk189855658"/>
      <w:r w:rsidRPr="005377E9">
        <w:rPr>
          <w:sz w:val="24"/>
          <w:szCs w:val="24"/>
          <w:lang w:val="en-GB"/>
        </w:rPr>
        <w:t>hour</w:t>
      </w:r>
      <w:bookmarkEnd w:id="3"/>
      <w:r w:rsidRPr="005377E9">
        <w:rPr>
          <w:sz w:val="24"/>
          <w:szCs w:val="24"/>
          <w:lang w:val="en-GB"/>
        </w:rPr>
        <w:t xml:space="preserve">.  </w:t>
      </w:r>
    </w:p>
    <w:p w14:paraId="1F6B075C" w14:textId="77777777" w:rsidR="00163A83" w:rsidRPr="005377E9" w:rsidRDefault="00163A83" w:rsidP="00071DA3">
      <w:pPr>
        <w:spacing w:after="0" w:line="276" w:lineRule="auto"/>
        <w:jc w:val="both"/>
        <w:rPr>
          <w:rFonts w:cs="Times New Roman"/>
          <w:sz w:val="24"/>
          <w:szCs w:val="24"/>
          <w:lang w:val="en-GB"/>
        </w:rPr>
      </w:pPr>
    </w:p>
    <w:p w14:paraId="6806172E" w14:textId="77777777" w:rsidR="00163A83" w:rsidRPr="005377E9" w:rsidRDefault="00940D8A" w:rsidP="00071DA3">
      <w:pPr>
        <w:spacing w:after="0" w:line="276" w:lineRule="auto"/>
        <w:ind w:left="-142"/>
        <w:jc w:val="both"/>
        <w:rPr>
          <w:rFonts w:cs="Times New Roman"/>
          <w:sz w:val="24"/>
          <w:szCs w:val="24"/>
          <w:u w:val="single"/>
          <w:lang w:val="en-GB"/>
        </w:rPr>
      </w:pPr>
      <w:bookmarkStart w:id="4" w:name="_Hlk189855637"/>
      <w:r w:rsidRPr="005377E9">
        <w:rPr>
          <w:rFonts w:cs="Times New Roman"/>
          <w:sz w:val="24"/>
          <w:szCs w:val="24"/>
          <w:u w:val="single"/>
          <w:lang w:val="en-GB"/>
        </w:rPr>
        <w:t xml:space="preserve">ventilatory parameters: </w:t>
      </w:r>
    </w:p>
    <w:bookmarkEnd w:id="4"/>
    <w:p w14:paraId="4CB439D8"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 xml:space="preserve">FR (breathing rate) - 20/min, </w:t>
      </w:r>
    </w:p>
    <w:p w14:paraId="391BF028"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 xml:space="preserve">TV (tidal volume) - 0,4L, </w:t>
      </w:r>
    </w:p>
    <w:p w14:paraId="7FD8FC74" w14:textId="77777777" w:rsidR="00163A83" w:rsidRPr="005377E9" w:rsidRDefault="00940D8A" w:rsidP="00071DA3">
      <w:pPr>
        <w:spacing w:after="0" w:line="276" w:lineRule="auto"/>
        <w:ind w:left="-142"/>
        <w:jc w:val="both"/>
        <w:rPr>
          <w:rFonts w:cs="Times New Roman"/>
          <w:sz w:val="24"/>
          <w:szCs w:val="24"/>
          <w:lang w:val="en-GB"/>
        </w:rPr>
      </w:pPr>
      <w:bookmarkStart w:id="5" w:name="_Hlk189855308"/>
      <w:r w:rsidRPr="005377E9">
        <w:rPr>
          <w:rFonts w:cs="Times New Roman"/>
          <w:sz w:val="24"/>
          <w:szCs w:val="24"/>
          <w:lang w:val="en-GB"/>
        </w:rPr>
        <w:t xml:space="preserve">RV (respiratory volume) </w:t>
      </w:r>
      <w:bookmarkEnd w:id="5"/>
      <w:r w:rsidRPr="005377E9">
        <w:rPr>
          <w:rFonts w:cs="Times New Roman"/>
          <w:sz w:val="24"/>
          <w:szCs w:val="24"/>
          <w:lang w:val="en-GB"/>
        </w:rPr>
        <w:t xml:space="preserve">Maxim - 60L/min, </w:t>
      </w:r>
    </w:p>
    <w:p w14:paraId="4259EABF"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 xml:space="preserve">TLC (total lung capacity) - 3,7L, </w:t>
      </w:r>
    </w:p>
    <w:p w14:paraId="0E8F7DED"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 xml:space="preserve">FRC (forced residual capacity) - 3,8L, </w:t>
      </w:r>
    </w:p>
    <w:p w14:paraId="31DEAD16"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 xml:space="preserve">FEV1 (forced expiratory volume per second) - 2L, </w:t>
      </w:r>
    </w:p>
    <w:p w14:paraId="46A3037A"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 xml:space="preserve">RV (residual volume) -1,8L, </w:t>
      </w:r>
    </w:p>
    <w:p w14:paraId="76C93B08"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inspiration/expiration ratio -1:1,5.</w:t>
      </w:r>
    </w:p>
    <w:p w14:paraId="20EA8856" w14:textId="77777777" w:rsidR="00163A83" w:rsidRPr="005377E9" w:rsidRDefault="00163A83" w:rsidP="00071DA3">
      <w:pPr>
        <w:spacing w:after="0" w:line="276" w:lineRule="auto"/>
        <w:jc w:val="both"/>
        <w:rPr>
          <w:rFonts w:cs="Times New Roman"/>
          <w:sz w:val="24"/>
          <w:szCs w:val="24"/>
          <w:lang w:val="en-GB"/>
        </w:rPr>
        <w:sectPr w:rsidR="00163A83" w:rsidRPr="005377E9" w:rsidSect="00940D8A">
          <w:type w:val="continuous"/>
          <w:pgSz w:w="11906" w:h="16838" w:code="9"/>
          <w:pgMar w:top="1440" w:right="1080" w:bottom="1440" w:left="1080" w:header="562" w:footer="562" w:gutter="0"/>
          <w:cols w:num="2" w:space="708"/>
          <w:titlePg/>
          <w:docGrid w:linePitch="381"/>
        </w:sectPr>
      </w:pPr>
    </w:p>
    <w:p w14:paraId="607D0A68" w14:textId="77777777" w:rsidR="00163A83" w:rsidRPr="005377E9" w:rsidRDefault="00163A83" w:rsidP="00071DA3">
      <w:pPr>
        <w:spacing w:after="0" w:line="276" w:lineRule="auto"/>
        <w:jc w:val="both"/>
        <w:rPr>
          <w:rFonts w:cs="Times New Roman"/>
          <w:sz w:val="24"/>
          <w:szCs w:val="24"/>
          <w:lang w:val="en-GB"/>
        </w:rPr>
      </w:pPr>
    </w:p>
    <w:p w14:paraId="27D8E736" w14:textId="315421DF" w:rsidR="009261E8" w:rsidRPr="009261E8" w:rsidRDefault="00940D8A" w:rsidP="00177A9A">
      <w:pPr>
        <w:spacing w:after="0" w:line="276" w:lineRule="auto"/>
        <w:jc w:val="both"/>
        <w:rPr>
          <w:rFonts w:cs="Times New Roman"/>
          <w:b/>
          <w:sz w:val="24"/>
          <w:szCs w:val="24"/>
          <w:lang w:val="en-GB"/>
        </w:rPr>
      </w:pPr>
      <w:r w:rsidRPr="005377E9">
        <w:rPr>
          <w:rFonts w:cs="Times New Roman"/>
          <w:b/>
          <w:sz w:val="24"/>
          <w:szCs w:val="24"/>
          <w:lang w:val="en-GB"/>
        </w:rPr>
        <w:t>Questions:</w:t>
      </w:r>
    </w:p>
    <w:p w14:paraId="472AD0B1"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1. Explain the occurrence of choking and difficulty in expiration in the patient.</w:t>
      </w:r>
    </w:p>
    <w:p w14:paraId="5094FA7B"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3A7044F">
          <v:rect id="_x0000_i1493" style="width:0;height:1.5pt" o:hralign="center" o:hrstd="t" o:hr="t" fillcolor="#a0a0a0" stroked="f"/>
        </w:pict>
      </w:r>
    </w:p>
    <w:p w14:paraId="7E5A14E6"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95D5278">
          <v:rect id="_x0000_i1494" style="width:0;height:1.5pt" o:hralign="center" o:hrstd="t" o:hr="t" fillcolor="#a0a0a0" stroked="f"/>
        </w:pict>
      </w:r>
    </w:p>
    <w:p w14:paraId="60E0C20D"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C31A487">
          <v:rect id="_x0000_i1495" style="width:0;height:1.5pt" o:hralign="center" o:hrstd="t" o:hr="t" fillcolor="#a0a0a0" stroked="f"/>
        </w:pict>
      </w:r>
    </w:p>
    <w:p w14:paraId="2981485D"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781AE33">
          <v:rect id="_x0000_i1496" style="width:0;height:1.5pt" o:hralign="center" o:hrstd="t" o:hr="t" fillcolor="#a0a0a0" stroked="f"/>
        </w:pict>
      </w:r>
    </w:p>
    <w:p w14:paraId="5FC1D0E1"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504CE98">
          <v:rect id="_x0000_i1497" style="width:0;height:1.5pt" o:hralign="center" o:hrstd="t" o:hr="t" fillcolor="#a0a0a0" stroked="f"/>
        </w:pict>
      </w:r>
    </w:p>
    <w:p w14:paraId="29773150"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2. What is the role of corneal (bronchial mucosal) inflammation in the pathogenesis of bronchial asthma?</w:t>
      </w:r>
    </w:p>
    <w:p w14:paraId="5CABA147"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4765E8E">
          <v:rect id="_x0000_i1498" style="width:0;height:1.5pt" o:hralign="center" o:hrstd="t" o:hr="t" fillcolor="#a0a0a0" stroked="f"/>
        </w:pict>
      </w:r>
    </w:p>
    <w:p w14:paraId="3F570B1E"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C16566A">
          <v:rect id="_x0000_i1499" style="width:0;height:1.5pt" o:hralign="center" o:hrstd="t" o:hr="t" fillcolor="#a0a0a0" stroked="f"/>
        </w:pict>
      </w:r>
    </w:p>
    <w:p w14:paraId="09524E13"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FFDD867">
          <v:rect id="_x0000_i1500" style="width:0;height:1.5pt" o:hralign="center" o:hrstd="t" o:hr="t" fillcolor="#a0a0a0" stroked="f"/>
        </w:pict>
      </w:r>
    </w:p>
    <w:p w14:paraId="3589F004"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863D496">
          <v:rect id="_x0000_i1501" style="width:0;height:1.5pt" o:hralign="center" o:hrstd="t" o:hr="t" fillcolor="#a0a0a0" stroked="f"/>
        </w:pict>
      </w:r>
    </w:p>
    <w:p w14:paraId="07C99D60"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DF7149">
          <v:rect id="_x0000_i1502" style="width:0;height:1.5pt" o:hralign="center" o:hrstd="t" o:hr="t" fillcolor="#a0a0a0" stroked="f"/>
        </w:pict>
      </w:r>
    </w:p>
    <w:p w14:paraId="5CA73022"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3. What is the mechanism of expiratory dyspnoea?</w:t>
      </w:r>
    </w:p>
    <w:p w14:paraId="14EE7467"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F09BB7B">
          <v:rect id="_x0000_i1503" style="width:0;height:1.5pt" o:hralign="center" o:hrstd="t" o:hr="t" fillcolor="#a0a0a0" stroked="f"/>
        </w:pict>
      </w:r>
    </w:p>
    <w:p w14:paraId="1AF4440D"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36A6634">
          <v:rect id="_x0000_i1504" style="width:0;height:1.5pt" o:hralign="center" o:hrstd="t" o:hr="t" fillcolor="#a0a0a0" stroked="f"/>
        </w:pict>
      </w:r>
    </w:p>
    <w:p w14:paraId="27E355C8"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3DFB0EF">
          <v:rect id="_x0000_i1505" style="width:0;height:1.5pt" o:hralign="center" o:hrstd="t" o:hr="t" fillcolor="#a0a0a0" stroked="f"/>
        </w:pict>
      </w:r>
    </w:p>
    <w:p w14:paraId="575E8FD4"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79384B7">
          <v:rect id="_x0000_i1506" style="width:0;height:1.5pt" o:hralign="center" o:hrstd="t" o:hr="t" fillcolor="#a0a0a0" stroked="f"/>
        </w:pict>
      </w:r>
    </w:p>
    <w:p w14:paraId="61C09E5E"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1570353">
          <v:rect id="_x0000_i1507" style="width:0;height:1.5pt" o:hralign="center" o:hrstd="t" o:hr="t" fillcolor="#a0a0a0" stroked="f"/>
        </w:pict>
      </w:r>
    </w:p>
    <w:p w14:paraId="35885AA2"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4. What does the Tiffneau index mean?</w:t>
      </w:r>
    </w:p>
    <w:p w14:paraId="4B09D490"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42274C63">
          <v:rect id="_x0000_i1508" style="width:0;height:1.5pt" o:hralign="center" o:hrstd="t" o:hr="t" fillcolor="#a0a0a0" stroked="f"/>
        </w:pict>
      </w:r>
    </w:p>
    <w:p w14:paraId="532C7EBD"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8AA4582">
          <v:rect id="_x0000_i1509" style="width:0;height:1.5pt" o:hralign="center" o:hrstd="t" o:hr="t" fillcolor="#a0a0a0" stroked="f"/>
        </w:pict>
      </w:r>
    </w:p>
    <w:p w14:paraId="6D06FE1C"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7397A5F">
          <v:rect id="_x0000_i1510" style="width:0;height:1.5pt" o:hralign="center" o:hrstd="t" o:hr="t" fillcolor="#a0a0a0" stroked="f"/>
        </w:pict>
      </w:r>
    </w:p>
    <w:p w14:paraId="404F7620"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31868F4">
          <v:rect id="_x0000_i1511" style="width:0;height:1.5pt" o:hralign="center" o:hrstd="t" o:hr="t" fillcolor="#a0a0a0" stroked="f"/>
        </w:pict>
      </w:r>
    </w:p>
    <w:p w14:paraId="43739080"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A7F1555">
          <v:rect id="_x0000_i1512" style="width:0;height:1.5pt" o:hralign="center" o:hrstd="t" o:hr="t" fillcolor="#a0a0a0" stroked="f"/>
        </w:pict>
      </w:r>
    </w:p>
    <w:p w14:paraId="437B6766"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5. Calculate the Tiffneau index in the given patient. Characterise the Tiffneau index in obstructive and restrictive pathologies.</w:t>
      </w:r>
    </w:p>
    <w:p w14:paraId="703A9948"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623CAB">
          <v:rect id="_x0000_i1513" style="width:0;height:1.5pt" o:hralign="center" o:hrstd="t" o:hr="t" fillcolor="#a0a0a0" stroked="f"/>
        </w:pict>
      </w:r>
    </w:p>
    <w:p w14:paraId="13174835"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BBE16FB">
          <v:rect id="_x0000_i1514" style="width:0;height:1.5pt" o:hralign="center" o:hrstd="t" o:hr="t" fillcolor="#a0a0a0" stroked="f"/>
        </w:pict>
      </w:r>
    </w:p>
    <w:p w14:paraId="7F39E634"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6847121">
          <v:rect id="_x0000_i1515" style="width:0;height:1.5pt" o:hralign="center" o:hrstd="t" o:hr="t" fillcolor="#a0a0a0" stroked="f"/>
        </w:pict>
      </w:r>
    </w:p>
    <w:p w14:paraId="6B4147A2"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F4BF94">
          <v:rect id="_x0000_i1516" style="width:0;height:1.5pt" o:hralign="center" o:hrstd="t" o:hr="t" fillcolor="#a0a0a0" stroked="f"/>
        </w:pict>
      </w:r>
    </w:p>
    <w:p w14:paraId="4265FDAC"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5665A45">
          <v:rect id="_x0000_i1517" style="width:0;height:1.5pt" o:hralign="center" o:hrstd="t" o:hr="t" fillcolor="#a0a0a0" stroked="f"/>
        </w:pict>
      </w:r>
    </w:p>
    <w:p w14:paraId="5DC19802"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6. What are the features of pneumogram in obstructive respiratory diseases?</w:t>
      </w:r>
    </w:p>
    <w:p w14:paraId="66F16D79"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2A1EA2D">
          <v:rect id="_x0000_i1518" style="width:0;height:1.5pt" o:hralign="center" o:hrstd="t" o:hr="t" fillcolor="#a0a0a0" stroked="f"/>
        </w:pict>
      </w:r>
    </w:p>
    <w:p w14:paraId="5701B89C"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8A18369">
          <v:rect id="_x0000_i1519" style="width:0;height:1.5pt" o:hralign="center" o:hrstd="t" o:hr="t" fillcolor="#a0a0a0" stroked="f"/>
        </w:pict>
      </w:r>
    </w:p>
    <w:p w14:paraId="781429F6"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73B1C6E">
          <v:rect id="_x0000_i1520" style="width:0;height:1.5pt" o:hralign="center" o:hrstd="t" o:hr="t" fillcolor="#a0a0a0" stroked="f"/>
        </w:pict>
      </w:r>
    </w:p>
    <w:p w14:paraId="389AB4C9"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1BE64CF">
          <v:rect id="_x0000_i1521" style="width:0;height:1.5pt" o:hralign="center" o:hrstd="t" o:hr="t" fillcolor="#a0a0a0" stroked="f"/>
        </w:pict>
      </w:r>
    </w:p>
    <w:p w14:paraId="22164495"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02DF933">
          <v:rect id="_x0000_i1522" style="width:0;height:1.5pt" o:hralign="center" o:hrstd="t" o:hr="t" fillcolor="#a0a0a0" stroked="f"/>
        </w:pict>
      </w:r>
    </w:p>
    <w:p w14:paraId="4B51DF7F"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7. Are there pulmonary perfusion disturbances in lower obstructive diseases (as bronchial asthma)? Argue answer.</w:t>
      </w:r>
    </w:p>
    <w:p w14:paraId="1EF7DD09"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EBDBC25">
          <v:rect id="_x0000_i1523" style="width:0;height:1.5pt" o:hralign="center" o:hrstd="t" o:hr="t" fillcolor="#a0a0a0" stroked="f"/>
        </w:pict>
      </w:r>
    </w:p>
    <w:p w14:paraId="25E76A34"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FE7C521">
          <v:rect id="_x0000_i1524" style="width:0;height:1.5pt" o:hralign="center" o:hrstd="t" o:hr="t" fillcolor="#a0a0a0" stroked="f"/>
        </w:pict>
      </w:r>
    </w:p>
    <w:p w14:paraId="39E20EC1"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9827003">
          <v:rect id="_x0000_i1525" style="width:0;height:1.5pt" o:hralign="center" o:hrstd="t" o:hr="t" fillcolor="#a0a0a0" stroked="f"/>
        </w:pict>
      </w:r>
    </w:p>
    <w:p w14:paraId="305CCEFE"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C0FE194">
          <v:rect id="_x0000_i1526" style="width:0;height:1.5pt" o:hralign="center" o:hrstd="t" o:hr="t" fillcolor="#a0a0a0" stroked="f"/>
        </w:pict>
      </w:r>
    </w:p>
    <w:p w14:paraId="737DA7AF"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84DD756">
          <v:rect id="_x0000_i1527" style="width:0;height:1.5pt" o:hralign="center" o:hrstd="t" o:hr="t" fillcolor="#a0a0a0" stroked="f"/>
        </w:pict>
      </w:r>
    </w:p>
    <w:p w14:paraId="3696D45E"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D4ADFBA">
          <v:rect id="_x0000_i1528" style="width:0;height:1.5pt" o:hralign="center" o:hrstd="t" o:hr="t" fillcolor="#a0a0a0" stroked="f"/>
        </w:pict>
      </w:r>
    </w:p>
    <w:p w14:paraId="73D2C854" w14:textId="77777777" w:rsidR="00163A83" w:rsidRPr="005377E9" w:rsidRDefault="00163A83" w:rsidP="00071DA3">
      <w:pPr>
        <w:spacing w:after="0" w:line="276" w:lineRule="auto"/>
        <w:jc w:val="both"/>
        <w:rPr>
          <w:rFonts w:cs="Times New Roman"/>
          <w:b/>
          <w:sz w:val="24"/>
          <w:szCs w:val="24"/>
          <w:lang w:val="en-GB"/>
        </w:rPr>
      </w:pPr>
    </w:p>
    <w:p w14:paraId="785C320D" w14:textId="716DEC10" w:rsidR="00163A83" w:rsidRPr="005377E9" w:rsidRDefault="00177A9A" w:rsidP="00177A9A">
      <w:pPr>
        <w:spacing w:before="100" w:beforeAutospacing="1" w:after="100" w:afterAutospacing="1" w:line="276" w:lineRule="auto"/>
        <w:jc w:val="center"/>
        <w:rPr>
          <w:rFonts w:eastAsia="Times New Roman" w:cs="Times New Roman"/>
          <w:sz w:val="24"/>
          <w:szCs w:val="24"/>
          <w:lang w:val="en-GB" w:eastAsia="ro-MD"/>
        </w:rPr>
      </w:pPr>
      <w:r w:rsidRPr="005377E9">
        <w:rPr>
          <w:rFonts w:eastAsia="Times New Roman" w:cs="Times New Roman"/>
          <w:b/>
          <w:bCs/>
          <w:sz w:val="24"/>
          <w:szCs w:val="24"/>
          <w:lang w:val="en-GB" w:eastAsia="ro-MD"/>
        </w:rPr>
        <w:t>Clinical case</w:t>
      </w:r>
      <w:r w:rsidR="00940D8A" w:rsidRPr="005377E9">
        <w:rPr>
          <w:rFonts w:eastAsia="Times New Roman" w:cs="Times New Roman"/>
          <w:b/>
          <w:bCs/>
          <w:sz w:val="24"/>
          <w:szCs w:val="24"/>
          <w:lang w:val="en-GB" w:eastAsia="ro-MD"/>
        </w:rPr>
        <w:t xml:space="preserve"> 2</w:t>
      </w:r>
    </w:p>
    <w:p w14:paraId="03F92087" w14:textId="77777777" w:rsidR="00163A83" w:rsidRPr="005377E9" w:rsidRDefault="00940D8A" w:rsidP="00071DA3">
      <w:pPr>
        <w:spacing w:before="100" w:beforeAutospacing="1" w:after="100" w:afterAutospacing="1" w:line="276" w:lineRule="auto"/>
        <w:jc w:val="both"/>
        <w:rPr>
          <w:rFonts w:eastAsia="Times New Roman" w:cs="Times New Roman"/>
          <w:sz w:val="24"/>
          <w:szCs w:val="24"/>
          <w:lang w:val="en-GB" w:eastAsia="ro-MD"/>
        </w:rPr>
      </w:pPr>
      <w:r w:rsidRPr="005377E9">
        <w:rPr>
          <w:rFonts w:eastAsia="Times New Roman" w:cs="Times New Roman"/>
          <w:sz w:val="24"/>
          <w:szCs w:val="24"/>
          <w:lang w:val="en-GB" w:eastAsia="ro-MD"/>
        </w:rPr>
        <w:t>Patient K., 43 years old, presented to the doctor with complaints of weakness, shortness of breath, high fever, and mucopurulent sputum with a rusty tint. Sputum microscopy revealed leukocytes and erythrocytes. On auscultation – wet rales in the lungs.</w:t>
      </w:r>
    </w:p>
    <w:p w14:paraId="41D0F694" w14:textId="77777777" w:rsidR="00163A83" w:rsidRPr="005377E9" w:rsidRDefault="00163A83" w:rsidP="00071DA3">
      <w:pPr>
        <w:pStyle w:val="Normal1"/>
        <w:spacing w:line="276" w:lineRule="auto"/>
        <w:jc w:val="both"/>
        <w:rPr>
          <w:sz w:val="24"/>
          <w:szCs w:val="24"/>
          <w:u w:val="single"/>
          <w:lang w:val="en-GB"/>
        </w:rPr>
        <w:sectPr w:rsidR="00163A83" w:rsidRPr="005377E9" w:rsidSect="00940D8A">
          <w:type w:val="continuous"/>
          <w:pgSz w:w="11906" w:h="16838" w:code="9"/>
          <w:pgMar w:top="1440" w:right="1080" w:bottom="1440" w:left="1080" w:header="562" w:footer="562" w:gutter="0"/>
          <w:cols w:space="708"/>
          <w:titlePg/>
          <w:docGrid w:linePitch="381"/>
        </w:sectPr>
      </w:pPr>
    </w:p>
    <w:p w14:paraId="089067DB" w14:textId="77777777" w:rsidR="00163A83" w:rsidRPr="005377E9" w:rsidRDefault="00940D8A" w:rsidP="00071DA3">
      <w:pPr>
        <w:pStyle w:val="Normal1"/>
        <w:spacing w:line="276" w:lineRule="auto"/>
        <w:jc w:val="both"/>
        <w:rPr>
          <w:sz w:val="24"/>
          <w:szCs w:val="24"/>
          <w:u w:val="single"/>
          <w:lang w:val="en-GB"/>
        </w:rPr>
      </w:pPr>
      <w:r w:rsidRPr="005377E9">
        <w:rPr>
          <w:sz w:val="24"/>
          <w:szCs w:val="24"/>
          <w:u w:val="single"/>
          <w:lang w:val="en-GB"/>
        </w:rPr>
        <w:t xml:space="preserve">Blood count:    </w:t>
      </w:r>
      <w:r w:rsidRPr="005377E9">
        <w:rPr>
          <w:sz w:val="24"/>
          <w:szCs w:val="24"/>
          <w:lang w:val="en-GB"/>
        </w:rPr>
        <w:t xml:space="preserve">  </w:t>
      </w:r>
    </w:p>
    <w:p w14:paraId="26ECF91A"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Erythrocytes – 4,8× 10</w:t>
      </w:r>
      <w:r w:rsidRPr="005377E9">
        <w:rPr>
          <w:sz w:val="24"/>
          <w:szCs w:val="24"/>
          <w:vertAlign w:val="superscript"/>
          <w:lang w:val="en-GB"/>
        </w:rPr>
        <w:t xml:space="preserve">12 </w:t>
      </w:r>
      <w:r w:rsidRPr="005377E9">
        <w:rPr>
          <w:sz w:val="24"/>
          <w:szCs w:val="24"/>
          <w:lang w:val="en-GB"/>
        </w:rPr>
        <w:t xml:space="preserve">/L </w:t>
      </w:r>
    </w:p>
    <w:p w14:paraId="6C1D2B4A"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 xml:space="preserve">Hb – 132 g/L </w:t>
      </w:r>
    </w:p>
    <w:p w14:paraId="3612B5B6"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Haematocrit – 48%</w:t>
      </w:r>
    </w:p>
    <w:p w14:paraId="06D1DC77"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Leucocyte – 15×10</w:t>
      </w:r>
      <w:r w:rsidRPr="005377E9">
        <w:rPr>
          <w:sz w:val="24"/>
          <w:szCs w:val="24"/>
          <w:vertAlign w:val="superscript"/>
          <w:lang w:val="en-GB"/>
        </w:rPr>
        <w:t xml:space="preserve">9 </w:t>
      </w:r>
      <w:r w:rsidRPr="005377E9">
        <w:rPr>
          <w:sz w:val="24"/>
          <w:szCs w:val="24"/>
          <w:lang w:val="en-GB"/>
        </w:rPr>
        <w:t xml:space="preserve">/L </w:t>
      </w:r>
    </w:p>
    <w:p w14:paraId="3C037070"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 xml:space="preserve">basophiles – 1%, </w:t>
      </w:r>
    </w:p>
    <w:p w14:paraId="6AFD3CCC"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 xml:space="preserve">eosinophile – 9% </w:t>
      </w:r>
    </w:p>
    <w:p w14:paraId="10123C39"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segmented neutrophils – 52%</w:t>
      </w:r>
    </w:p>
    <w:p w14:paraId="269D0F94"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nonegmented neutrophils – 5%</w:t>
      </w:r>
    </w:p>
    <w:p w14:paraId="726B756F"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metamielocite – 3 %</w:t>
      </w:r>
    </w:p>
    <w:p w14:paraId="1F8506E8"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lymphocyte – 25%</w:t>
      </w:r>
    </w:p>
    <w:p w14:paraId="4D66B531" w14:textId="77777777" w:rsidR="00163A83" w:rsidRPr="005377E9" w:rsidRDefault="00940D8A" w:rsidP="00071DA3">
      <w:pPr>
        <w:pStyle w:val="Normal1"/>
        <w:spacing w:line="276" w:lineRule="auto"/>
        <w:jc w:val="both"/>
        <w:rPr>
          <w:sz w:val="24"/>
          <w:szCs w:val="24"/>
          <w:lang w:val="en-GB"/>
        </w:rPr>
      </w:pPr>
      <w:r w:rsidRPr="005377E9">
        <w:rPr>
          <w:sz w:val="24"/>
          <w:szCs w:val="24"/>
          <w:lang w:val="en-GB"/>
        </w:rPr>
        <w:t>monocyte – 5%.  ESR – 26 mm/</w:t>
      </w:r>
      <w:r w:rsidRPr="005377E9">
        <w:rPr>
          <w:rFonts w:eastAsiaTheme="minorHAnsi"/>
          <w:sz w:val="24"/>
          <w:szCs w:val="24"/>
          <w:lang w:val="en-GB" w:eastAsia="en-US"/>
        </w:rPr>
        <w:t xml:space="preserve"> </w:t>
      </w:r>
      <w:r w:rsidRPr="005377E9">
        <w:rPr>
          <w:sz w:val="24"/>
          <w:szCs w:val="24"/>
          <w:lang w:val="en-GB"/>
        </w:rPr>
        <w:t xml:space="preserve">hour.  </w:t>
      </w:r>
    </w:p>
    <w:p w14:paraId="7841FA81" w14:textId="77777777" w:rsidR="00163A83" w:rsidRPr="005377E9" w:rsidRDefault="00940D8A" w:rsidP="00071DA3">
      <w:pPr>
        <w:spacing w:after="0" w:line="276" w:lineRule="auto"/>
        <w:jc w:val="both"/>
        <w:rPr>
          <w:rFonts w:cs="Times New Roman"/>
          <w:sz w:val="24"/>
          <w:szCs w:val="24"/>
          <w:u w:val="single"/>
          <w:lang w:val="en-GB"/>
        </w:rPr>
      </w:pPr>
      <w:r w:rsidRPr="005377E9">
        <w:rPr>
          <w:rFonts w:cs="Times New Roman"/>
          <w:sz w:val="24"/>
          <w:szCs w:val="24"/>
          <w:u w:val="single"/>
          <w:lang w:val="en-GB"/>
        </w:rPr>
        <w:t xml:space="preserve">Blood gases: </w:t>
      </w:r>
    </w:p>
    <w:p w14:paraId="163421AC"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PaO</w:t>
      </w:r>
      <w:r w:rsidRPr="005377E9">
        <w:rPr>
          <w:rFonts w:cs="Times New Roman"/>
          <w:sz w:val="24"/>
          <w:szCs w:val="24"/>
          <w:vertAlign w:val="subscript"/>
          <w:lang w:val="en-GB"/>
        </w:rPr>
        <w:t>2</w:t>
      </w:r>
      <w:r w:rsidRPr="005377E9">
        <w:rPr>
          <w:rFonts w:cs="Times New Roman"/>
          <w:sz w:val="24"/>
          <w:szCs w:val="24"/>
          <w:lang w:val="en-GB"/>
        </w:rPr>
        <w:t xml:space="preserve"> – 50 mm Hg, PaCO</w:t>
      </w:r>
      <w:r w:rsidRPr="005377E9">
        <w:rPr>
          <w:rFonts w:cs="Times New Roman"/>
          <w:sz w:val="24"/>
          <w:szCs w:val="24"/>
          <w:vertAlign w:val="subscript"/>
          <w:lang w:val="en-GB"/>
        </w:rPr>
        <w:t xml:space="preserve">2 </w:t>
      </w:r>
      <w:r w:rsidRPr="005377E9">
        <w:rPr>
          <w:rFonts w:cs="Times New Roman"/>
          <w:sz w:val="24"/>
          <w:szCs w:val="24"/>
          <w:lang w:val="en-GB"/>
        </w:rPr>
        <w:t>– 42 mm Hg</w:t>
      </w:r>
    </w:p>
    <w:p w14:paraId="68FC923B" w14:textId="77777777" w:rsidR="00163A83" w:rsidRPr="005377E9" w:rsidRDefault="00163A83" w:rsidP="00071DA3">
      <w:pPr>
        <w:spacing w:after="0" w:line="276" w:lineRule="auto"/>
        <w:ind w:left="-142"/>
        <w:jc w:val="both"/>
        <w:rPr>
          <w:rFonts w:cs="Times New Roman"/>
          <w:sz w:val="24"/>
          <w:szCs w:val="24"/>
          <w:u w:val="single"/>
          <w:lang w:val="en-GB"/>
        </w:rPr>
      </w:pPr>
    </w:p>
    <w:p w14:paraId="3C82DDF7" w14:textId="77777777" w:rsidR="00163A83" w:rsidRPr="005377E9" w:rsidRDefault="00940D8A" w:rsidP="00071DA3">
      <w:pPr>
        <w:spacing w:after="0" w:line="276" w:lineRule="auto"/>
        <w:ind w:left="-142"/>
        <w:jc w:val="both"/>
        <w:rPr>
          <w:rFonts w:cs="Times New Roman"/>
          <w:sz w:val="24"/>
          <w:szCs w:val="24"/>
          <w:u w:val="single"/>
          <w:lang w:val="en-GB"/>
        </w:rPr>
      </w:pPr>
      <w:r w:rsidRPr="005377E9">
        <w:rPr>
          <w:rFonts w:cs="Times New Roman"/>
          <w:sz w:val="24"/>
          <w:szCs w:val="24"/>
          <w:u w:val="single"/>
          <w:lang w:val="en-GB"/>
        </w:rPr>
        <w:t xml:space="preserve">ventilatory parameters: </w:t>
      </w:r>
    </w:p>
    <w:p w14:paraId="038A223A"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 xml:space="preserve">FR (breathing rate) – 30 /min, </w:t>
      </w:r>
    </w:p>
    <w:p w14:paraId="654FC836"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 xml:space="preserve">RV (respiratory volume) – </w:t>
      </w:r>
      <w:smartTag w:uri="urn:schemas-microsoft-com:office:smarttags" w:element="metricconverter">
        <w:smartTagPr>
          <w:attr w:name="ProductID" w:val="0,25 L"/>
        </w:smartTagPr>
        <w:r w:rsidRPr="005377E9">
          <w:rPr>
            <w:rFonts w:cs="Times New Roman"/>
            <w:sz w:val="24"/>
            <w:szCs w:val="24"/>
            <w:lang w:val="en-GB"/>
          </w:rPr>
          <w:t>0,25 L</w:t>
        </w:r>
      </w:smartTag>
      <w:r w:rsidRPr="005377E9">
        <w:rPr>
          <w:rFonts w:cs="Times New Roman"/>
          <w:sz w:val="24"/>
          <w:szCs w:val="24"/>
          <w:lang w:val="en-GB"/>
        </w:rPr>
        <w:t xml:space="preserve">, </w:t>
      </w:r>
    </w:p>
    <w:p w14:paraId="40C0A1D9"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 xml:space="preserve">inspiratory reserve volume– 1L, </w:t>
      </w:r>
    </w:p>
    <w:p w14:paraId="390DE0B1"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 xml:space="preserve">vital lung capacity– </w:t>
      </w:r>
      <w:smartTag w:uri="urn:schemas-microsoft-com:office:smarttags" w:element="metricconverter">
        <w:smartTagPr>
          <w:attr w:name="ProductID" w:val="2,5 L"/>
        </w:smartTagPr>
        <w:r w:rsidRPr="005377E9">
          <w:rPr>
            <w:rFonts w:cs="Times New Roman"/>
            <w:sz w:val="24"/>
            <w:szCs w:val="24"/>
            <w:lang w:val="en-GB"/>
          </w:rPr>
          <w:t>2,5 L</w:t>
        </w:r>
      </w:smartTag>
      <w:r w:rsidRPr="005377E9">
        <w:rPr>
          <w:rFonts w:cs="Times New Roman"/>
          <w:sz w:val="24"/>
          <w:szCs w:val="24"/>
          <w:lang w:val="en-GB"/>
        </w:rPr>
        <w:t xml:space="preserve">, </w:t>
      </w:r>
    </w:p>
    <w:p w14:paraId="6471BE7D"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 xml:space="preserve">forced vital capacity– </w:t>
      </w:r>
      <w:smartTag w:uri="urn:schemas-microsoft-com:office:smarttags" w:element="metricconverter">
        <w:smartTagPr>
          <w:attr w:name="ProductID" w:val="2,3 L"/>
        </w:smartTagPr>
        <w:r w:rsidRPr="005377E9">
          <w:rPr>
            <w:rFonts w:cs="Times New Roman"/>
            <w:sz w:val="24"/>
            <w:szCs w:val="24"/>
            <w:lang w:val="en-GB"/>
          </w:rPr>
          <w:t>2,3 L</w:t>
        </w:r>
      </w:smartTag>
      <w:r w:rsidRPr="005377E9">
        <w:rPr>
          <w:rFonts w:cs="Times New Roman"/>
          <w:sz w:val="24"/>
          <w:szCs w:val="24"/>
          <w:lang w:val="en-GB"/>
        </w:rPr>
        <w:t xml:space="preserve">, </w:t>
      </w:r>
    </w:p>
    <w:p w14:paraId="7AA5B998"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 xml:space="preserve">FEV1 (forced expiratory volume per second) – </w:t>
      </w:r>
      <w:smartTag w:uri="urn:schemas-microsoft-com:office:smarttags" w:element="metricconverter">
        <w:smartTagPr>
          <w:attr w:name="ProductID" w:val="2 L"/>
        </w:smartTagPr>
        <w:r w:rsidRPr="005377E9">
          <w:rPr>
            <w:rFonts w:cs="Times New Roman"/>
            <w:sz w:val="24"/>
            <w:szCs w:val="24"/>
            <w:lang w:val="en-GB"/>
          </w:rPr>
          <w:t>2 L</w:t>
        </w:r>
      </w:smartTag>
      <w:r w:rsidRPr="005377E9">
        <w:rPr>
          <w:rFonts w:cs="Times New Roman"/>
          <w:sz w:val="24"/>
          <w:szCs w:val="24"/>
          <w:lang w:val="en-GB"/>
        </w:rPr>
        <w:t xml:space="preserve">, </w:t>
      </w:r>
    </w:p>
    <w:p w14:paraId="42CDE38C" w14:textId="77777777" w:rsidR="00163A83" w:rsidRPr="005377E9" w:rsidRDefault="00940D8A" w:rsidP="00071DA3">
      <w:pPr>
        <w:spacing w:after="0" w:line="276" w:lineRule="auto"/>
        <w:ind w:left="-142"/>
        <w:jc w:val="both"/>
        <w:rPr>
          <w:rFonts w:cs="Times New Roman"/>
          <w:sz w:val="24"/>
          <w:szCs w:val="24"/>
          <w:lang w:val="en-GB"/>
        </w:rPr>
      </w:pPr>
      <w:r w:rsidRPr="005377E9">
        <w:rPr>
          <w:rFonts w:cs="Times New Roman"/>
          <w:sz w:val="24"/>
          <w:szCs w:val="24"/>
          <w:lang w:val="en-GB"/>
        </w:rPr>
        <w:t xml:space="preserve">RV (residual volume) – </w:t>
      </w:r>
      <w:smartTag w:uri="urn:schemas-microsoft-com:office:smarttags" w:element="metricconverter">
        <w:smartTagPr>
          <w:attr w:name="ProductID" w:val="3,7 L"/>
        </w:smartTagPr>
        <w:r w:rsidRPr="005377E9">
          <w:rPr>
            <w:rFonts w:cs="Times New Roman"/>
            <w:sz w:val="24"/>
            <w:szCs w:val="24"/>
            <w:lang w:val="en-GB"/>
          </w:rPr>
          <w:t>3,7 L</w:t>
        </w:r>
      </w:smartTag>
      <w:r w:rsidRPr="005377E9">
        <w:rPr>
          <w:rFonts w:cs="Times New Roman"/>
          <w:sz w:val="24"/>
          <w:szCs w:val="24"/>
          <w:lang w:val="en-GB"/>
        </w:rPr>
        <w:t xml:space="preserve">, </w:t>
      </w:r>
    </w:p>
    <w:p w14:paraId="7167DB05" w14:textId="77777777" w:rsidR="00177A9A" w:rsidRPr="005377E9" w:rsidRDefault="00940D8A" w:rsidP="00177A9A">
      <w:pPr>
        <w:spacing w:after="0" w:line="276" w:lineRule="auto"/>
        <w:jc w:val="both"/>
        <w:rPr>
          <w:rFonts w:cs="Times New Roman"/>
          <w:b/>
          <w:sz w:val="24"/>
          <w:szCs w:val="24"/>
          <w:lang w:val="en-GB"/>
        </w:rPr>
      </w:pPr>
      <w:r w:rsidRPr="005377E9">
        <w:rPr>
          <w:rFonts w:cs="Times New Roman"/>
          <w:sz w:val="24"/>
          <w:szCs w:val="24"/>
          <w:lang w:val="en-GB"/>
        </w:rPr>
        <w:t>anatomical dead space capacity– 150 ml</w:t>
      </w:r>
      <w:r w:rsidR="00177A9A" w:rsidRPr="005377E9">
        <w:rPr>
          <w:rFonts w:cs="Times New Roman"/>
          <w:b/>
          <w:sz w:val="24"/>
          <w:szCs w:val="24"/>
          <w:lang w:val="en-GB"/>
        </w:rPr>
        <w:t xml:space="preserve"> </w:t>
      </w:r>
    </w:p>
    <w:p w14:paraId="15AF459A" w14:textId="77777777" w:rsidR="00177A9A" w:rsidRPr="005377E9" w:rsidRDefault="00177A9A" w:rsidP="00177A9A">
      <w:pPr>
        <w:spacing w:after="0" w:line="276" w:lineRule="auto"/>
        <w:jc w:val="both"/>
        <w:rPr>
          <w:rFonts w:cs="Times New Roman"/>
          <w:b/>
          <w:sz w:val="24"/>
          <w:szCs w:val="24"/>
          <w:lang w:val="en-GB"/>
        </w:rPr>
      </w:pPr>
    </w:p>
    <w:p w14:paraId="06AD39DF" w14:textId="77777777" w:rsidR="00177A9A" w:rsidRPr="005377E9" w:rsidRDefault="00177A9A" w:rsidP="00177A9A">
      <w:pPr>
        <w:spacing w:after="0" w:line="276" w:lineRule="auto"/>
        <w:jc w:val="both"/>
        <w:rPr>
          <w:rFonts w:cs="Times New Roman"/>
          <w:b/>
          <w:sz w:val="24"/>
          <w:szCs w:val="24"/>
          <w:lang w:val="en-GB"/>
        </w:rPr>
        <w:sectPr w:rsidR="00177A9A" w:rsidRPr="005377E9" w:rsidSect="00940D8A">
          <w:type w:val="continuous"/>
          <w:pgSz w:w="11906" w:h="16838" w:code="9"/>
          <w:pgMar w:top="1440" w:right="1080" w:bottom="1440" w:left="1080" w:header="562" w:footer="562" w:gutter="0"/>
          <w:cols w:num="2" w:space="708"/>
          <w:titlePg/>
          <w:docGrid w:linePitch="381"/>
        </w:sectPr>
      </w:pPr>
    </w:p>
    <w:p w14:paraId="6B40D34B" w14:textId="4A039663" w:rsidR="00177A9A" w:rsidRPr="005377E9" w:rsidRDefault="00177A9A" w:rsidP="00177A9A">
      <w:pPr>
        <w:spacing w:after="0"/>
        <w:jc w:val="both"/>
        <w:rPr>
          <w:rFonts w:cs="Times New Roman"/>
          <w:b/>
          <w:sz w:val="24"/>
          <w:szCs w:val="24"/>
          <w:lang w:val="en-GB"/>
        </w:rPr>
        <w:sectPr w:rsidR="00177A9A" w:rsidRPr="005377E9" w:rsidSect="00177A9A">
          <w:type w:val="continuous"/>
          <w:pgSz w:w="11906" w:h="16838" w:code="9"/>
          <w:pgMar w:top="1440" w:right="1080" w:bottom="1440" w:left="1080" w:header="562" w:footer="562" w:gutter="0"/>
          <w:cols w:space="708"/>
          <w:titlePg/>
          <w:docGrid w:linePitch="381"/>
        </w:sectPr>
      </w:pPr>
      <w:r w:rsidRPr="005377E9">
        <w:rPr>
          <w:rFonts w:cs="Times New Roman"/>
          <w:b/>
          <w:sz w:val="24"/>
          <w:szCs w:val="24"/>
          <w:lang w:val="en-GB"/>
        </w:rPr>
        <w:lastRenderedPageBreak/>
        <w:t>Questions:</w:t>
      </w:r>
    </w:p>
    <w:p w14:paraId="4B70A926" w14:textId="30F6C475" w:rsidR="00177A9A" w:rsidRPr="009261E8" w:rsidRDefault="00177A9A" w:rsidP="00177A9A">
      <w:pPr>
        <w:spacing w:after="0"/>
        <w:jc w:val="both"/>
        <w:rPr>
          <w:rFonts w:eastAsia="Times New Roman" w:cs="Times New Roman"/>
          <w:sz w:val="24"/>
          <w:szCs w:val="24"/>
          <w:lang w:val="en-GB" w:eastAsia="ro-MD"/>
        </w:rPr>
      </w:pPr>
    </w:p>
    <w:p w14:paraId="3C15FEF5" w14:textId="77777777" w:rsidR="00177A9A" w:rsidRPr="009261E8" w:rsidRDefault="00177A9A"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1. What type of ventilatory disorder has this patient?</w:t>
      </w:r>
    </w:p>
    <w:p w14:paraId="32E2D08D"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8FAE1D8">
          <v:rect id="_x0000_i1529" style="width:0;height:1.5pt" o:hralign="center" o:hrstd="t" o:hr="t" fillcolor="#a0a0a0" stroked="f"/>
        </w:pict>
      </w:r>
    </w:p>
    <w:p w14:paraId="42677901"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BB702F2">
          <v:rect id="_x0000_i1530" style="width:0;height:1.5pt" o:hralign="center" o:hrstd="t" o:hr="t" fillcolor="#a0a0a0" stroked="f"/>
        </w:pict>
      </w:r>
    </w:p>
    <w:p w14:paraId="1699F5A8"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6F8D1D6">
          <v:rect id="_x0000_i1531" style="width:0;height:1.5pt" o:hralign="center" o:hrstd="t" o:hr="t" fillcolor="#a0a0a0" stroked="f"/>
        </w:pict>
      </w:r>
    </w:p>
    <w:p w14:paraId="2B71DCCA"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296C301">
          <v:rect id="_x0000_i1532" style="width:0;height:1.5pt" o:hralign="center" o:hrstd="t" o:hr="t" fillcolor="#a0a0a0" stroked="f"/>
        </w:pict>
      </w:r>
    </w:p>
    <w:p w14:paraId="7B993202" w14:textId="77777777" w:rsidR="00177A9A" w:rsidRPr="005377E9" w:rsidRDefault="00A145A4" w:rsidP="00177A9A">
      <w:pPr>
        <w:spacing w:after="0"/>
        <w:jc w:val="both"/>
        <w:rPr>
          <w:rFonts w:eastAsia="Times New Roman" w:cs="Times New Roman"/>
          <w:sz w:val="24"/>
          <w:szCs w:val="24"/>
          <w:lang w:val="en-GB" w:eastAsia="ro-MD"/>
        </w:rPr>
        <w:sectPr w:rsidR="00177A9A" w:rsidRPr="005377E9" w:rsidSect="00177A9A">
          <w:type w:val="continuous"/>
          <w:pgSz w:w="11906" w:h="16838" w:code="9"/>
          <w:pgMar w:top="1440" w:right="1080" w:bottom="1440" w:left="1080" w:header="562" w:footer="562" w:gutter="0"/>
          <w:cols w:space="708"/>
          <w:titlePg/>
          <w:docGrid w:linePitch="381"/>
        </w:sectPr>
      </w:pPr>
      <w:r>
        <w:rPr>
          <w:rFonts w:eastAsia="Times New Roman" w:cs="Times New Roman"/>
          <w:sz w:val="24"/>
          <w:szCs w:val="24"/>
          <w:lang w:val="en-GB" w:eastAsia="ro-MD"/>
        </w:rPr>
        <w:pict w14:anchorId="5CC3C30C">
          <v:rect id="_x0000_i1533" style="width:0;height:1.5pt" o:hralign="center" o:hrstd="t" o:hr="t" fillcolor="#a0a0a0" stroked="f"/>
        </w:pict>
      </w:r>
    </w:p>
    <w:p w14:paraId="4A2FF20C" w14:textId="3E91D4B0" w:rsidR="00177A9A" w:rsidRPr="009261E8" w:rsidRDefault="00177A9A" w:rsidP="00177A9A">
      <w:pPr>
        <w:spacing w:after="0"/>
        <w:jc w:val="both"/>
        <w:rPr>
          <w:rFonts w:eastAsia="Times New Roman" w:cs="Times New Roman"/>
          <w:sz w:val="24"/>
          <w:szCs w:val="24"/>
          <w:lang w:val="en-GB" w:eastAsia="ro-MD"/>
        </w:rPr>
      </w:pPr>
    </w:p>
    <w:p w14:paraId="2C6586D5" w14:textId="77777777" w:rsidR="00177A9A" w:rsidRPr="009261E8" w:rsidRDefault="00177A9A"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2. What type of Respiratory Failure has this patient according to pathogenesis?</w:t>
      </w:r>
    </w:p>
    <w:p w14:paraId="4DF2765D"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D1E7A5A">
          <v:rect id="_x0000_i1534" style="width:0;height:1.5pt" o:hralign="center" o:hrstd="t" o:hr="t" fillcolor="#a0a0a0" stroked="f"/>
        </w:pict>
      </w:r>
    </w:p>
    <w:p w14:paraId="69B3B795"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548A41C">
          <v:rect id="_x0000_i1535" style="width:0;height:1.5pt" o:hralign="center" o:hrstd="t" o:hr="t" fillcolor="#a0a0a0" stroked="f"/>
        </w:pict>
      </w:r>
    </w:p>
    <w:p w14:paraId="2E96BB40"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ECCC911">
          <v:rect id="_x0000_i1536" style="width:0;height:1.5pt" o:hralign="center" o:hrstd="t" o:hr="t" fillcolor="#a0a0a0" stroked="f"/>
        </w:pict>
      </w:r>
    </w:p>
    <w:p w14:paraId="679A6435"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14A9DF8">
          <v:rect id="_x0000_i1537" style="width:0;height:1.5pt" o:hralign="center" o:hrstd="t" o:hr="t" fillcolor="#a0a0a0" stroked="f"/>
        </w:pict>
      </w:r>
    </w:p>
    <w:p w14:paraId="29033CEB"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69AF241">
          <v:rect id="_x0000_i1538" style="width:0;height:1.5pt" o:hralign="center" o:hrstd="t" o:hr="t" fillcolor="#a0a0a0" stroked="f"/>
        </w:pict>
      </w:r>
    </w:p>
    <w:p w14:paraId="7C44B9EA" w14:textId="77777777" w:rsidR="00177A9A" w:rsidRPr="009261E8" w:rsidRDefault="00177A9A"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3. How do you explain the pulmonary ventilation dysregulation in this patient?</w:t>
      </w:r>
    </w:p>
    <w:p w14:paraId="739D4F33"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14CAC8A">
          <v:rect id="_x0000_i1539" style="width:0;height:1.5pt" o:hralign="center" o:hrstd="t" o:hr="t" fillcolor="#a0a0a0" stroked="f"/>
        </w:pict>
      </w:r>
    </w:p>
    <w:p w14:paraId="74F447D8"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583E699">
          <v:rect id="_x0000_i1540" style="width:0;height:1.5pt" o:hralign="center" o:hrstd="t" o:hr="t" fillcolor="#a0a0a0" stroked="f"/>
        </w:pict>
      </w:r>
    </w:p>
    <w:p w14:paraId="5A750E19"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0326BD4">
          <v:rect id="_x0000_i1541" style="width:0;height:1.5pt" o:hralign="center" o:hrstd="t" o:hr="t" fillcolor="#a0a0a0" stroked="f"/>
        </w:pict>
      </w:r>
    </w:p>
    <w:p w14:paraId="57AAACD2"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95F5B3C">
          <v:rect id="_x0000_i1542" style="width:0;height:1.5pt" o:hralign="center" o:hrstd="t" o:hr="t" fillcolor="#a0a0a0" stroked="f"/>
        </w:pict>
      </w:r>
    </w:p>
    <w:p w14:paraId="49B4E907"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3C07FA">
          <v:rect id="_x0000_i1543" style="width:0;height:1.5pt" o:hralign="center" o:hrstd="t" o:hr="t" fillcolor="#a0a0a0" stroked="f"/>
        </w:pict>
      </w:r>
    </w:p>
    <w:p w14:paraId="3C5C8B3C" w14:textId="77777777" w:rsidR="00177A9A" w:rsidRPr="009261E8" w:rsidRDefault="00177A9A"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4. How do you explain the dysregulation of gas diffusion in this patient?</w:t>
      </w:r>
    </w:p>
    <w:p w14:paraId="45564088"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0AF356">
          <v:rect id="_x0000_i1544" style="width:0;height:1.5pt" o:hralign="center" o:hrstd="t" o:hr="t" fillcolor="#a0a0a0" stroked="f"/>
        </w:pict>
      </w:r>
    </w:p>
    <w:p w14:paraId="18F6830A"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B260B33">
          <v:rect id="_x0000_i1545" style="width:0;height:1.5pt" o:hralign="center" o:hrstd="t" o:hr="t" fillcolor="#a0a0a0" stroked="f"/>
        </w:pict>
      </w:r>
    </w:p>
    <w:p w14:paraId="440DE41C"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D887F03">
          <v:rect id="_x0000_i1546" style="width:0;height:1.5pt" o:hralign="center" o:hrstd="t" o:hr="t" fillcolor="#a0a0a0" stroked="f"/>
        </w:pict>
      </w:r>
    </w:p>
    <w:p w14:paraId="63F4D8F7"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87D8DF9">
          <v:rect id="_x0000_i1547" style="width:0;height:1.5pt" o:hralign="center" o:hrstd="t" o:hr="t" fillcolor="#a0a0a0" stroked="f"/>
        </w:pict>
      </w:r>
    </w:p>
    <w:p w14:paraId="433470EB"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3BC7B45">
          <v:rect id="_x0000_i1548" style="width:0;height:1.5pt" o:hralign="center" o:hrstd="t" o:hr="t" fillcolor="#a0a0a0" stroked="f"/>
        </w:pict>
      </w:r>
    </w:p>
    <w:p w14:paraId="4DDCC482" w14:textId="77777777" w:rsidR="00177A9A" w:rsidRPr="009261E8" w:rsidRDefault="00177A9A"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5. How do pulmonary ventilation indices change in restrictive conditions?</w:t>
      </w:r>
    </w:p>
    <w:p w14:paraId="296B809A"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0D202E5">
          <v:rect id="_x0000_i1549" style="width:0;height:1.5pt" o:hralign="center" o:hrstd="t" o:hr="t" fillcolor="#a0a0a0" stroked="f"/>
        </w:pict>
      </w:r>
    </w:p>
    <w:p w14:paraId="1C315177"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3C5FC8F">
          <v:rect id="_x0000_i1550" style="width:0;height:1.5pt" o:hralign="center" o:hrstd="t" o:hr="t" fillcolor="#a0a0a0" stroked="f"/>
        </w:pict>
      </w:r>
    </w:p>
    <w:p w14:paraId="2B0EFA94"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D76CCF7">
          <v:rect id="_x0000_i1551" style="width:0;height:1.5pt" o:hralign="center" o:hrstd="t" o:hr="t" fillcolor="#a0a0a0" stroked="f"/>
        </w:pict>
      </w:r>
    </w:p>
    <w:p w14:paraId="78AFCA04"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A229D3">
          <v:rect id="_x0000_i1552" style="width:0;height:1.5pt" o:hralign="center" o:hrstd="t" o:hr="t" fillcolor="#a0a0a0" stroked="f"/>
        </w:pict>
      </w:r>
    </w:p>
    <w:p w14:paraId="0AE5FBE2"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52B5480">
          <v:rect id="_x0000_i1553" style="width:0;height:1.5pt" o:hralign="center" o:hrstd="t" o:hr="t" fillcolor="#a0a0a0" stroked="f"/>
        </w:pict>
      </w:r>
    </w:p>
    <w:p w14:paraId="33FCCD77" w14:textId="77777777" w:rsidR="00177A9A" w:rsidRPr="009261E8" w:rsidRDefault="00177A9A"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6. Explain the mechanism of dyspnoea in this patient.</w:t>
      </w:r>
    </w:p>
    <w:p w14:paraId="04632933"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A558BF6">
          <v:rect id="_x0000_i1554" style="width:0;height:1.5pt" o:hralign="center" o:hrstd="t" o:hr="t" fillcolor="#a0a0a0" stroked="f"/>
        </w:pict>
      </w:r>
    </w:p>
    <w:p w14:paraId="6B302A45"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EE757ED">
          <v:rect id="_x0000_i1555" style="width:0;height:1.5pt" o:hralign="center" o:hrstd="t" o:hr="t" fillcolor="#a0a0a0" stroked="f"/>
        </w:pict>
      </w:r>
    </w:p>
    <w:p w14:paraId="31D2815E"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24E6CE">
          <v:rect id="_x0000_i1556" style="width:0;height:1.5pt" o:hralign="center" o:hrstd="t" o:hr="t" fillcolor="#a0a0a0" stroked="f"/>
        </w:pict>
      </w:r>
    </w:p>
    <w:p w14:paraId="73B9C6FE"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EB74028">
          <v:rect id="_x0000_i1557" style="width:0;height:1.5pt" o:hralign="center" o:hrstd="t" o:hr="t" fillcolor="#a0a0a0" stroked="f"/>
        </w:pict>
      </w:r>
    </w:p>
    <w:p w14:paraId="3913E1EE"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72517C6">
          <v:rect id="_x0000_i1558" style="width:0;height:1.5pt" o:hralign="center" o:hrstd="t" o:hr="t" fillcolor="#a0a0a0" stroked="f"/>
        </w:pict>
      </w:r>
    </w:p>
    <w:p w14:paraId="4ACF316A" w14:textId="77777777" w:rsidR="00177A9A" w:rsidRPr="009261E8" w:rsidRDefault="00177A9A"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7. Explain the presence of leucocytes and red blood cells in the sputum.</w:t>
      </w:r>
    </w:p>
    <w:p w14:paraId="09A79411"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50DC739">
          <v:rect id="_x0000_i1559" style="width:0;height:1.5pt" o:hralign="center" o:hrstd="t" o:hr="t" fillcolor="#a0a0a0" stroked="f"/>
        </w:pict>
      </w:r>
    </w:p>
    <w:p w14:paraId="7CE7FA82"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CA08356">
          <v:rect id="_x0000_i1560" style="width:0;height:1.5pt" o:hralign="center" o:hrstd="t" o:hr="t" fillcolor="#a0a0a0" stroked="f"/>
        </w:pict>
      </w:r>
    </w:p>
    <w:p w14:paraId="6A823F1E"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DB6BD6">
          <v:rect id="_x0000_i1561" style="width:0;height:1.5pt" o:hralign="center" o:hrstd="t" o:hr="t" fillcolor="#a0a0a0" stroked="f"/>
        </w:pict>
      </w:r>
    </w:p>
    <w:p w14:paraId="21BC3F56"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0C4B24E">
          <v:rect id="_x0000_i1562" style="width:0;height:1.5pt" o:hralign="center" o:hrstd="t" o:hr="t" fillcolor="#a0a0a0" stroked="f"/>
        </w:pict>
      </w:r>
    </w:p>
    <w:p w14:paraId="4DD68D20" w14:textId="77777777" w:rsidR="00177A9A"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4F931B3">
          <v:rect id="_x0000_i1563" style="width:0;height:1.5pt" o:hralign="center" o:hrstd="t" o:hr="t" fillcolor="#a0a0a0" stroked="f"/>
        </w:pict>
      </w:r>
    </w:p>
    <w:p w14:paraId="62169A56" w14:textId="77777777" w:rsidR="00163A83" w:rsidRPr="005377E9"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6F4984A">
          <v:rect id="_x0000_i1564" style="width:0;height:1.5pt" o:hralign="center" o:hrstd="t" o:hr="t" fillcolor="#a0a0a0" stroked="f"/>
        </w:pict>
      </w:r>
    </w:p>
    <w:p w14:paraId="4A3105D7" w14:textId="57909E52" w:rsidR="00177A9A" w:rsidRPr="005377E9" w:rsidRDefault="00177A9A" w:rsidP="00177A9A">
      <w:pPr>
        <w:spacing w:after="0"/>
        <w:jc w:val="center"/>
        <w:rPr>
          <w:rFonts w:eastAsia="Times New Roman" w:cs="Times New Roman"/>
          <w:sz w:val="24"/>
          <w:szCs w:val="24"/>
          <w:lang w:val="en-GB" w:eastAsia="ro-MD"/>
        </w:rPr>
        <w:sectPr w:rsidR="00177A9A" w:rsidRPr="005377E9" w:rsidSect="00177A9A">
          <w:type w:val="continuous"/>
          <w:pgSz w:w="11906" w:h="16838" w:code="9"/>
          <w:pgMar w:top="1440" w:right="1080" w:bottom="1440" w:left="1080" w:header="562" w:footer="562" w:gutter="0"/>
          <w:cols w:space="708"/>
          <w:titlePg/>
          <w:docGrid w:linePitch="381"/>
        </w:sectPr>
      </w:pPr>
    </w:p>
    <w:p w14:paraId="44808BBE" w14:textId="188C3778" w:rsidR="00163A83" w:rsidRPr="005377E9" w:rsidRDefault="00177A9A" w:rsidP="00177A9A">
      <w:pPr>
        <w:spacing w:after="0" w:line="276" w:lineRule="auto"/>
        <w:jc w:val="center"/>
        <w:rPr>
          <w:rFonts w:cs="Times New Roman"/>
          <w:b/>
          <w:sz w:val="24"/>
          <w:szCs w:val="24"/>
          <w:lang w:val="en-GB"/>
        </w:rPr>
      </w:pPr>
      <w:r w:rsidRPr="005377E9">
        <w:rPr>
          <w:rFonts w:cs="Times New Roman"/>
          <w:b/>
          <w:bCs/>
          <w:sz w:val="24"/>
          <w:szCs w:val="24"/>
          <w:lang w:val="en-GB"/>
        </w:rPr>
        <w:lastRenderedPageBreak/>
        <w:t>Clinical case</w:t>
      </w:r>
      <w:r w:rsidR="00940D8A" w:rsidRPr="005377E9">
        <w:rPr>
          <w:rFonts w:cs="Times New Roman"/>
          <w:b/>
          <w:bCs/>
          <w:sz w:val="24"/>
          <w:szCs w:val="24"/>
          <w:lang w:val="en-GB"/>
        </w:rPr>
        <w:t xml:space="preserve"> 3</w:t>
      </w:r>
    </w:p>
    <w:p w14:paraId="127DC713" w14:textId="77777777" w:rsidR="00163A83" w:rsidRPr="005377E9" w:rsidRDefault="00163A83" w:rsidP="00071DA3">
      <w:pPr>
        <w:spacing w:after="0" w:line="276" w:lineRule="auto"/>
        <w:jc w:val="both"/>
        <w:rPr>
          <w:rFonts w:cs="Times New Roman"/>
          <w:sz w:val="24"/>
          <w:szCs w:val="24"/>
          <w:lang w:val="en-GB"/>
        </w:rPr>
      </w:pPr>
    </w:p>
    <w:p w14:paraId="7E4AEF94"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Patient K., aged 66 years, 5 weeks after a myocardial infarction, had frequent, increased shallow wheezing, during which a cough with a small amount of sputum and a mixture of blood occurred. The ECG showed characteristic signs of left ventricular posterior wall infarction.</w:t>
      </w:r>
    </w:p>
    <w:p w14:paraId="1BD5EC24" w14:textId="77777777" w:rsidR="00163A83" w:rsidRPr="005377E9" w:rsidRDefault="00163A83" w:rsidP="00071DA3">
      <w:pPr>
        <w:spacing w:after="0" w:line="276" w:lineRule="auto"/>
        <w:jc w:val="both"/>
        <w:rPr>
          <w:rFonts w:cs="Times New Roman"/>
          <w:sz w:val="24"/>
          <w:szCs w:val="24"/>
          <w:lang w:val="en-GB"/>
        </w:rPr>
      </w:pPr>
    </w:p>
    <w:p w14:paraId="78D0DFCA"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Spirographic dates: RR = 26 pe min; forced vital capacity (FVC) = 3,23 l; total lung capacity (TLC) = 3,0 l; tidal volume (TV) = 0,7 l; FEV1 = 2 l/s; PaO2 in arterial blood before and after hyperventilation was 93 and respectively 92 mmHg.</w:t>
      </w:r>
    </w:p>
    <w:p w14:paraId="002649DD"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 xml:space="preserve">Normal lung volume values: </w:t>
      </w:r>
    </w:p>
    <w:p w14:paraId="57EC51F7"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Respiratory rate (RR) = 16-18/min</w:t>
      </w:r>
    </w:p>
    <w:p w14:paraId="201150CB"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Forced vital capacity (FVC) = 3,5 L</w:t>
      </w:r>
    </w:p>
    <w:p w14:paraId="5355385D"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Total lung capacity (TLC) = 3,5-6,0 L</w:t>
      </w:r>
    </w:p>
    <w:p w14:paraId="07601F9B"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Tidal volume (TV) = 0,3-0,9 l</w:t>
      </w:r>
    </w:p>
    <w:p w14:paraId="0DA92C4B"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Respiratory volume per minute (</w:t>
      </w:r>
      <w:bookmarkStart w:id="6" w:name="_Hlk191549749"/>
      <w:r w:rsidRPr="005377E9">
        <w:rPr>
          <w:rFonts w:cs="Times New Roman"/>
          <w:sz w:val="24"/>
          <w:szCs w:val="24"/>
          <w:lang w:val="en-GB"/>
        </w:rPr>
        <w:t>RVM</w:t>
      </w:r>
      <w:bookmarkEnd w:id="6"/>
      <w:r w:rsidRPr="005377E9">
        <w:rPr>
          <w:rFonts w:cs="Times New Roman"/>
          <w:sz w:val="24"/>
          <w:szCs w:val="24"/>
          <w:lang w:val="en-GB"/>
        </w:rPr>
        <w:t>) = 4,8 - 16,2 l</w:t>
      </w:r>
    </w:p>
    <w:p w14:paraId="2E14E874"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Forced expiratory volume per second (FEV1) = 3,2 l/s</w:t>
      </w:r>
    </w:p>
    <w:p w14:paraId="73266E3F"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Tiffneau index = 75-90%</w:t>
      </w:r>
    </w:p>
    <w:p w14:paraId="24606B5D" w14:textId="77777777" w:rsidR="00163A83" w:rsidRPr="005377E9" w:rsidRDefault="00163A83" w:rsidP="00071DA3">
      <w:pPr>
        <w:spacing w:after="0" w:line="276" w:lineRule="auto"/>
        <w:jc w:val="both"/>
        <w:rPr>
          <w:rFonts w:cs="Times New Roman"/>
          <w:sz w:val="24"/>
          <w:szCs w:val="24"/>
          <w:lang w:val="en-GB"/>
        </w:rPr>
      </w:pPr>
    </w:p>
    <w:p w14:paraId="4956BF7A" w14:textId="28D60D6D" w:rsidR="009261E8" w:rsidRPr="009261E8" w:rsidRDefault="00940D8A" w:rsidP="00177A9A">
      <w:pPr>
        <w:spacing w:after="0" w:line="276" w:lineRule="auto"/>
        <w:jc w:val="both"/>
        <w:rPr>
          <w:rFonts w:cs="Times New Roman"/>
          <w:b/>
          <w:sz w:val="24"/>
          <w:szCs w:val="24"/>
          <w:lang w:val="en-GB"/>
        </w:rPr>
      </w:pPr>
      <w:r w:rsidRPr="005377E9">
        <w:rPr>
          <w:rFonts w:cs="Times New Roman"/>
          <w:b/>
          <w:sz w:val="24"/>
          <w:szCs w:val="24"/>
          <w:lang w:val="en-GB"/>
        </w:rPr>
        <w:t>Questions.</w:t>
      </w:r>
    </w:p>
    <w:p w14:paraId="1FFC762D"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1. Explain the emergent respiratory compensatory mechanisms present in this patient.</w:t>
      </w:r>
    </w:p>
    <w:p w14:paraId="334E616F"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BBFC246">
          <v:rect id="_x0000_i1565" style="width:0;height:1.5pt" o:hralign="center" o:hrstd="t" o:hr="t" fillcolor="#a0a0a0" stroked="f"/>
        </w:pict>
      </w:r>
    </w:p>
    <w:p w14:paraId="60FCA4EE"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68CE233">
          <v:rect id="_x0000_i1566" style="width:0;height:1.5pt" o:hralign="center" o:hrstd="t" o:hr="t" fillcolor="#a0a0a0" stroked="f"/>
        </w:pict>
      </w:r>
    </w:p>
    <w:p w14:paraId="575034D9"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5CEB883">
          <v:rect id="_x0000_i1567" style="width:0;height:1.5pt" o:hralign="center" o:hrstd="t" o:hr="t" fillcolor="#a0a0a0" stroked="f"/>
        </w:pict>
      </w:r>
    </w:p>
    <w:p w14:paraId="3B08425F"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6894857">
          <v:rect id="_x0000_i1568" style="width:0;height:1.5pt" o:hralign="center" o:hrstd="t" o:hr="t" fillcolor="#a0a0a0" stroked="f"/>
        </w:pict>
      </w:r>
    </w:p>
    <w:p w14:paraId="46E712AC"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BA907C5">
          <v:rect id="_x0000_i1569" style="width:0;height:1.5pt" o:hralign="center" o:hrstd="t" o:hr="t" fillcolor="#a0a0a0" stroked="f"/>
        </w:pict>
      </w:r>
    </w:p>
    <w:p w14:paraId="29C43A5C"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2. How do you explain the breathing disturbances in this patient?</w:t>
      </w:r>
    </w:p>
    <w:p w14:paraId="67FFA825"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E9C0C6D">
          <v:rect id="_x0000_i1570" style="width:0;height:1.5pt" o:hralign="center" o:hrstd="t" o:hr="t" fillcolor="#a0a0a0" stroked="f"/>
        </w:pict>
      </w:r>
    </w:p>
    <w:p w14:paraId="55E293A5"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3956ED0">
          <v:rect id="_x0000_i1571" style="width:0;height:1.5pt" o:hralign="center" o:hrstd="t" o:hr="t" fillcolor="#a0a0a0" stroked="f"/>
        </w:pict>
      </w:r>
    </w:p>
    <w:p w14:paraId="7046F29C"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6C90AC2">
          <v:rect id="_x0000_i1572" style="width:0;height:1.5pt" o:hralign="center" o:hrstd="t" o:hr="t" fillcolor="#a0a0a0" stroked="f"/>
        </w:pict>
      </w:r>
    </w:p>
    <w:p w14:paraId="6CD64A6C"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AEB595">
          <v:rect id="_x0000_i1573" style="width:0;height:1.5pt" o:hralign="center" o:hrstd="t" o:hr="t" fillcolor="#a0a0a0" stroked="f"/>
        </w:pict>
      </w:r>
    </w:p>
    <w:p w14:paraId="73F205E5"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E78C767">
          <v:rect id="_x0000_i1574" style="width:0;height:1.5pt" o:hralign="center" o:hrstd="t" o:hr="t" fillcolor="#a0a0a0" stroked="f"/>
        </w:pict>
      </w:r>
    </w:p>
    <w:p w14:paraId="26D91B5A"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3. How do you explain the productive cough with a small amount of sputum and a mixture of blood?</w:t>
      </w:r>
    </w:p>
    <w:p w14:paraId="71FB1A98"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86B60C">
          <v:rect id="_x0000_i1575" style="width:0;height:1.5pt" o:hralign="center" o:hrstd="t" o:hr="t" fillcolor="#a0a0a0" stroked="f"/>
        </w:pict>
      </w:r>
    </w:p>
    <w:p w14:paraId="49381D53"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D02DF52">
          <v:rect id="_x0000_i1576" style="width:0;height:1.5pt" o:hralign="center" o:hrstd="t" o:hr="t" fillcolor="#a0a0a0" stroked="f"/>
        </w:pict>
      </w:r>
    </w:p>
    <w:p w14:paraId="08C9C668"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3E3B61">
          <v:rect id="_x0000_i1577" style="width:0;height:1.5pt" o:hralign="center" o:hrstd="t" o:hr="t" fillcolor="#a0a0a0" stroked="f"/>
        </w:pict>
      </w:r>
    </w:p>
    <w:p w14:paraId="3FCD41AC"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878FC56">
          <v:rect id="_x0000_i1578" style="width:0;height:1.5pt" o:hralign="center" o:hrstd="t" o:hr="t" fillcolor="#a0a0a0" stroked="f"/>
        </w:pict>
      </w:r>
    </w:p>
    <w:p w14:paraId="405D3EAC"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755213">
          <v:rect id="_x0000_i1579" style="width:0;height:1.5pt" o:hralign="center" o:hrstd="t" o:hr="t" fillcolor="#a0a0a0" stroked="f"/>
        </w:pict>
      </w:r>
    </w:p>
    <w:p w14:paraId="543A287F"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4. Calculate and evaluate: RVM, Tiffneau index.</w:t>
      </w:r>
    </w:p>
    <w:p w14:paraId="56306C13"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3DA6CC9">
          <v:rect id="_x0000_i1580" style="width:0;height:1.5pt" o:hralign="center" o:hrstd="t" o:hr="t" fillcolor="#a0a0a0" stroked="f"/>
        </w:pict>
      </w:r>
    </w:p>
    <w:p w14:paraId="1AAEE9E0"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8C123E">
          <v:rect id="_x0000_i1581" style="width:0;height:1.5pt" o:hralign="center" o:hrstd="t" o:hr="t" fillcolor="#a0a0a0" stroked="f"/>
        </w:pict>
      </w:r>
    </w:p>
    <w:p w14:paraId="434EE91A"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1A4A958">
          <v:rect id="_x0000_i1582" style="width:0;height:1.5pt" o:hralign="center" o:hrstd="t" o:hr="t" fillcolor="#a0a0a0" stroked="f"/>
        </w:pict>
      </w:r>
    </w:p>
    <w:p w14:paraId="45516329"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501601F">
          <v:rect id="_x0000_i1583" style="width:0;height:1.5pt" o:hralign="center" o:hrstd="t" o:hr="t" fillcolor="#a0a0a0" stroked="f"/>
        </w:pict>
      </w:r>
    </w:p>
    <w:p w14:paraId="5E55F821"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0D16639">
          <v:rect id="_x0000_i1584" style="width:0;height:1.5pt" o:hralign="center" o:hrstd="t" o:hr="t" fillcolor="#a0a0a0" stroked="f"/>
        </w:pict>
      </w:r>
    </w:p>
    <w:p w14:paraId="231CFAD5"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5. What type of pulmonary alveolar ventilation disorder?</w:t>
      </w:r>
    </w:p>
    <w:p w14:paraId="29CF85FC"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C4B4DD4">
          <v:rect id="_x0000_i1585" style="width:0;height:1.5pt" o:hralign="center" o:hrstd="t" o:hr="t" fillcolor="#a0a0a0" stroked="f"/>
        </w:pict>
      </w:r>
    </w:p>
    <w:p w14:paraId="1953EEC3"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FF5B5E6">
          <v:rect id="_x0000_i1586" style="width:0;height:1.5pt" o:hralign="center" o:hrstd="t" o:hr="t" fillcolor="#a0a0a0" stroked="f"/>
        </w:pict>
      </w:r>
    </w:p>
    <w:p w14:paraId="43FB7CFD"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405035E9">
          <v:rect id="_x0000_i1587" style="width:0;height:1.5pt" o:hralign="center" o:hrstd="t" o:hr="t" fillcolor="#a0a0a0" stroked="f"/>
        </w:pict>
      </w:r>
    </w:p>
    <w:p w14:paraId="21F6E10F"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0310123">
          <v:rect id="_x0000_i1588" style="width:0;height:1.5pt" o:hralign="center" o:hrstd="t" o:hr="t" fillcolor="#a0a0a0" stroked="f"/>
        </w:pict>
      </w:r>
    </w:p>
    <w:p w14:paraId="1724CC8D"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057F38">
          <v:rect id="_x0000_i1589" style="width:0;height:1.5pt" o:hralign="center" o:hrstd="t" o:hr="t" fillcolor="#a0a0a0" stroked="f"/>
        </w:pict>
      </w:r>
    </w:p>
    <w:p w14:paraId="79C7F75D"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6. Does the patient have pulmonary diffusion disturbance?</w:t>
      </w:r>
    </w:p>
    <w:p w14:paraId="0769A931"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4EE6994">
          <v:rect id="_x0000_i1590" style="width:0;height:1.5pt" o:hralign="center" o:hrstd="t" o:hr="t" fillcolor="#a0a0a0" stroked="f"/>
        </w:pict>
      </w:r>
    </w:p>
    <w:p w14:paraId="7B8C80C2"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550B44">
          <v:rect id="_x0000_i1591" style="width:0;height:1.5pt" o:hralign="center" o:hrstd="t" o:hr="t" fillcolor="#a0a0a0" stroked="f"/>
        </w:pict>
      </w:r>
    </w:p>
    <w:p w14:paraId="58348903"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E9DE187">
          <v:rect id="_x0000_i1592" style="width:0;height:1.5pt" o:hralign="center" o:hrstd="t" o:hr="t" fillcolor="#a0a0a0" stroked="f"/>
        </w:pict>
      </w:r>
    </w:p>
    <w:p w14:paraId="72791FB7"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9E1F03B">
          <v:rect id="_x0000_i1593" style="width:0;height:1.5pt" o:hralign="center" o:hrstd="t" o:hr="t" fillcolor="#a0a0a0" stroked="f"/>
        </w:pict>
      </w:r>
    </w:p>
    <w:p w14:paraId="2BC29157"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BC9C866">
          <v:rect id="_x0000_i1594" style="width:0;height:1.5pt" o:hralign="center" o:hrstd="t" o:hr="t" fillcolor="#a0a0a0" stroked="f"/>
        </w:pict>
      </w:r>
    </w:p>
    <w:p w14:paraId="624E72C5"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7. Give a general conclusion about the condition of the patient's respiratory system.</w:t>
      </w:r>
    </w:p>
    <w:p w14:paraId="7695EA4C"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719B709">
          <v:rect id="_x0000_i1595" style="width:0;height:1.5pt" o:hralign="center" o:hrstd="t" o:hr="t" fillcolor="#a0a0a0" stroked="f"/>
        </w:pict>
      </w:r>
    </w:p>
    <w:p w14:paraId="704A53AD"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08FC723">
          <v:rect id="_x0000_i1596" style="width:0;height:1.5pt" o:hralign="center" o:hrstd="t" o:hr="t" fillcolor="#a0a0a0" stroked="f"/>
        </w:pict>
      </w:r>
    </w:p>
    <w:p w14:paraId="6E790D9B"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6D74EBA">
          <v:rect id="_x0000_i1597" style="width:0;height:1.5pt" o:hralign="center" o:hrstd="t" o:hr="t" fillcolor="#a0a0a0" stroked="f"/>
        </w:pict>
      </w:r>
    </w:p>
    <w:p w14:paraId="350BD398"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CF3F435">
          <v:rect id="_x0000_i1598" style="width:0;height:1.5pt" o:hralign="center" o:hrstd="t" o:hr="t" fillcolor="#a0a0a0" stroked="f"/>
        </w:pict>
      </w:r>
    </w:p>
    <w:p w14:paraId="21C1316E"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EC8FC4">
          <v:rect id="_x0000_i1599" style="width:0;height:1.5pt" o:hralign="center" o:hrstd="t" o:hr="t" fillcolor="#a0a0a0" stroked="f"/>
        </w:pict>
      </w:r>
    </w:p>
    <w:p w14:paraId="0B92202E"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F540501">
          <v:rect id="_x0000_i1600" style="width:0;height:1.5pt" o:hralign="center" o:hrstd="t" o:hr="t" fillcolor="#a0a0a0" stroked="f"/>
        </w:pict>
      </w:r>
    </w:p>
    <w:p w14:paraId="330206AF" w14:textId="77777777" w:rsidR="00163A83" w:rsidRPr="005377E9" w:rsidRDefault="00163A83" w:rsidP="00071DA3">
      <w:pPr>
        <w:spacing w:after="0" w:line="276" w:lineRule="auto"/>
        <w:jc w:val="both"/>
        <w:rPr>
          <w:rFonts w:cs="Times New Roman"/>
          <w:sz w:val="24"/>
          <w:szCs w:val="24"/>
          <w:lang w:val="en-GB"/>
        </w:rPr>
      </w:pPr>
    </w:p>
    <w:p w14:paraId="7900EE0A" w14:textId="77777777" w:rsidR="00163A83" w:rsidRPr="005377E9" w:rsidRDefault="00163A83" w:rsidP="00071DA3">
      <w:pPr>
        <w:spacing w:after="0" w:line="276" w:lineRule="auto"/>
        <w:jc w:val="both"/>
        <w:rPr>
          <w:rFonts w:cs="Times New Roman"/>
          <w:b/>
          <w:sz w:val="24"/>
          <w:szCs w:val="24"/>
          <w:lang w:val="en-GB"/>
        </w:rPr>
      </w:pPr>
    </w:p>
    <w:p w14:paraId="33B8F157" w14:textId="20E22E1B" w:rsidR="00163A83" w:rsidRPr="005377E9" w:rsidRDefault="00177A9A" w:rsidP="00177A9A">
      <w:pPr>
        <w:spacing w:after="0" w:line="276" w:lineRule="auto"/>
        <w:jc w:val="center"/>
        <w:rPr>
          <w:rFonts w:cs="Times New Roman"/>
          <w:b/>
          <w:sz w:val="24"/>
          <w:szCs w:val="24"/>
          <w:lang w:val="en-GB"/>
        </w:rPr>
      </w:pPr>
      <w:r w:rsidRPr="005377E9">
        <w:rPr>
          <w:rFonts w:cs="Times New Roman"/>
          <w:b/>
          <w:bCs/>
          <w:sz w:val="24"/>
          <w:szCs w:val="24"/>
          <w:lang w:val="en-GB"/>
        </w:rPr>
        <w:t>Clinical case</w:t>
      </w:r>
      <w:r w:rsidR="00940D8A" w:rsidRPr="005377E9">
        <w:rPr>
          <w:rFonts w:cs="Times New Roman"/>
          <w:b/>
          <w:bCs/>
          <w:sz w:val="24"/>
          <w:szCs w:val="24"/>
          <w:lang w:val="en-GB"/>
        </w:rPr>
        <w:t xml:space="preserve"> 4</w:t>
      </w:r>
    </w:p>
    <w:p w14:paraId="590F6C3F" w14:textId="77777777" w:rsidR="00163A83" w:rsidRPr="005377E9" w:rsidRDefault="00163A83" w:rsidP="00071DA3">
      <w:pPr>
        <w:spacing w:after="0" w:line="276" w:lineRule="auto"/>
        <w:jc w:val="both"/>
        <w:rPr>
          <w:rFonts w:cs="Times New Roman"/>
          <w:sz w:val="24"/>
          <w:szCs w:val="24"/>
          <w:lang w:val="en-GB"/>
        </w:rPr>
      </w:pPr>
    </w:p>
    <w:p w14:paraId="3FB89E54" w14:textId="77777777" w:rsidR="00163A83" w:rsidRPr="005377E9" w:rsidRDefault="00940D8A" w:rsidP="00071DA3">
      <w:pPr>
        <w:spacing w:after="0" w:line="276" w:lineRule="auto"/>
        <w:jc w:val="both"/>
        <w:rPr>
          <w:rFonts w:cs="Times New Roman"/>
          <w:sz w:val="24"/>
          <w:szCs w:val="24"/>
          <w:lang w:val="en-GB"/>
        </w:rPr>
      </w:pPr>
      <w:r w:rsidRPr="005377E9">
        <w:rPr>
          <w:rFonts w:cs="Times New Roman"/>
          <w:sz w:val="24"/>
          <w:szCs w:val="24"/>
          <w:lang w:val="en-GB"/>
        </w:rPr>
        <w:t>Patient, 57 years old. Smoker for 20 years, complaining of shortness of breath appeared during physical effort, fatigue. Objective: skin rose-pale, the rib cage is enlarged, the depth of respiration is decreased, respiratory rate 28 per minute. On chest palpation the intercostal spaces are enlarged. On comparative percussion of the rib cage is sound hypersonority of the entire lung surface. The lower pulmonary boundaries are lowered. Respiratory excursion reduced. On auscultation of the lungs - forced breathing. Comparative chest percussion shows hyperresonance over the entire lung surface. Absolute cardiac dullness is absent</w:t>
      </w:r>
    </w:p>
    <w:p w14:paraId="7097F278" w14:textId="77777777" w:rsidR="00163A83" w:rsidRPr="005377E9" w:rsidRDefault="00163A83" w:rsidP="00071DA3">
      <w:pPr>
        <w:spacing w:after="0" w:line="276" w:lineRule="auto"/>
        <w:jc w:val="both"/>
        <w:rPr>
          <w:rFonts w:cs="Times New Roman"/>
          <w:b/>
          <w:sz w:val="24"/>
          <w:szCs w:val="24"/>
          <w:lang w:val="en-GB"/>
        </w:rPr>
      </w:pPr>
    </w:p>
    <w:p w14:paraId="7B002FCB" w14:textId="0F26DFC2" w:rsidR="009261E8" w:rsidRPr="009261E8" w:rsidRDefault="00940D8A" w:rsidP="00177A9A">
      <w:pPr>
        <w:spacing w:after="0" w:line="276" w:lineRule="auto"/>
        <w:jc w:val="both"/>
        <w:rPr>
          <w:rFonts w:cs="Times New Roman"/>
          <w:b/>
          <w:sz w:val="24"/>
          <w:szCs w:val="24"/>
          <w:lang w:val="en-GB"/>
        </w:rPr>
      </w:pPr>
      <w:r w:rsidRPr="005377E9">
        <w:rPr>
          <w:rFonts w:cs="Times New Roman"/>
          <w:b/>
          <w:sz w:val="24"/>
          <w:szCs w:val="24"/>
          <w:lang w:val="en-GB"/>
        </w:rPr>
        <w:t>Questions.</w:t>
      </w:r>
    </w:p>
    <w:p w14:paraId="51367E20"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1. How do you explain "feeling of air insufficiency"?</w:t>
      </w:r>
    </w:p>
    <w:p w14:paraId="3291635F"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BDAC4D1">
          <v:rect id="_x0000_i1601" style="width:0;height:1.5pt" o:hralign="center" o:hrstd="t" o:hr="t" fillcolor="#a0a0a0" stroked="f"/>
        </w:pict>
      </w:r>
    </w:p>
    <w:p w14:paraId="0E9E13DF"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2BD5667">
          <v:rect id="_x0000_i1602" style="width:0;height:1.5pt" o:hralign="center" o:hrstd="t" o:hr="t" fillcolor="#a0a0a0" stroked="f"/>
        </w:pict>
      </w:r>
    </w:p>
    <w:p w14:paraId="616D1C1D"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A8640B">
          <v:rect id="_x0000_i1603" style="width:0;height:1.5pt" o:hralign="center" o:hrstd="t" o:hr="t" fillcolor="#a0a0a0" stroked="f"/>
        </w:pict>
      </w:r>
    </w:p>
    <w:p w14:paraId="31DC7707"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B12BD6F">
          <v:rect id="_x0000_i1604" style="width:0;height:1.5pt" o:hralign="center" o:hrstd="t" o:hr="t" fillcolor="#a0a0a0" stroked="f"/>
        </w:pict>
      </w:r>
    </w:p>
    <w:p w14:paraId="71CF0FFF"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8FA2816">
          <v:rect id="_x0000_i1605" style="width:0;height:1.5pt" o:hralign="center" o:hrstd="t" o:hr="t" fillcolor="#a0a0a0" stroked="f"/>
        </w:pict>
      </w:r>
    </w:p>
    <w:p w14:paraId="2FA59C47"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2. What is the general mechanism of dyspnea?</w:t>
      </w:r>
    </w:p>
    <w:p w14:paraId="7F692655"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FE0A8E4">
          <v:rect id="_x0000_i1606" style="width:0;height:1.5pt" o:hralign="center" o:hrstd="t" o:hr="t" fillcolor="#a0a0a0" stroked="f"/>
        </w:pict>
      </w:r>
    </w:p>
    <w:p w14:paraId="7FF08336"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8BBDE96">
          <v:rect id="_x0000_i1607" style="width:0;height:1.5pt" o:hralign="center" o:hrstd="t" o:hr="t" fillcolor="#a0a0a0" stroked="f"/>
        </w:pict>
      </w:r>
    </w:p>
    <w:p w14:paraId="48E6A408"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A56FD55">
          <v:rect id="_x0000_i1608" style="width:0;height:1.5pt" o:hralign="center" o:hrstd="t" o:hr="t" fillcolor="#a0a0a0" stroked="f"/>
        </w:pict>
      </w:r>
    </w:p>
    <w:p w14:paraId="532F92A8"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6415B61">
          <v:rect id="_x0000_i1609" style="width:0;height:1.5pt" o:hralign="center" o:hrstd="t" o:hr="t" fillcolor="#a0a0a0" stroked="f"/>
        </w:pict>
      </w:r>
    </w:p>
    <w:p w14:paraId="631A295F"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45B663D">
          <v:rect id="_x0000_i1610" style="width:0;height:1.5pt" o:hralign="center" o:hrstd="t" o:hr="t" fillcolor="#a0a0a0" stroked="f"/>
        </w:pict>
      </w:r>
    </w:p>
    <w:p w14:paraId="7DB20264"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3. How do you explain that the rib cage is enlarged in this patient?</w:t>
      </w:r>
    </w:p>
    <w:p w14:paraId="3112B136"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6E0F60">
          <v:rect id="_x0000_i1611" style="width:0;height:1.5pt" o:hralign="center" o:hrstd="t" o:hr="t" fillcolor="#a0a0a0" stroked="f"/>
        </w:pict>
      </w:r>
    </w:p>
    <w:p w14:paraId="35253A43"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65087DB">
          <v:rect id="_x0000_i1612" style="width:0;height:1.5pt" o:hralign="center" o:hrstd="t" o:hr="t" fillcolor="#a0a0a0" stroked="f"/>
        </w:pict>
      </w:r>
    </w:p>
    <w:p w14:paraId="7038E76A"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A7895F5">
          <v:rect id="_x0000_i1613" style="width:0;height:1.5pt" o:hralign="center" o:hrstd="t" o:hr="t" fillcolor="#a0a0a0" stroked="f"/>
        </w:pict>
      </w:r>
    </w:p>
    <w:p w14:paraId="5212CDDC"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F1D90B9">
          <v:rect id="_x0000_i1614" style="width:0;height:1.5pt" o:hralign="center" o:hrstd="t" o:hr="t" fillcolor="#a0a0a0" stroked="f"/>
        </w:pict>
      </w:r>
    </w:p>
    <w:p w14:paraId="3670509B"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C45F64D">
          <v:rect id="_x0000_i1615" style="width:0;height:1.5pt" o:hralign="center" o:hrstd="t" o:hr="t" fillcolor="#a0a0a0" stroked="f"/>
        </w:pict>
      </w:r>
    </w:p>
    <w:p w14:paraId="0DD1226D"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4. What do we call emphysema and what is the general characteristic of pulmonary emphysema?</w:t>
      </w:r>
    </w:p>
    <w:p w14:paraId="2B227A74"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0306D3CC">
          <v:rect id="_x0000_i1616" style="width:0;height:1.5pt" o:hralign="center" o:hrstd="t" o:hr="t" fillcolor="#a0a0a0" stroked="f"/>
        </w:pict>
      </w:r>
    </w:p>
    <w:p w14:paraId="64C07939"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7F7FB32">
          <v:rect id="_x0000_i1617" style="width:0;height:1.5pt" o:hralign="center" o:hrstd="t" o:hr="t" fillcolor="#a0a0a0" stroked="f"/>
        </w:pict>
      </w:r>
    </w:p>
    <w:p w14:paraId="46F76BAE"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6C8EF3">
          <v:rect id="_x0000_i1618" style="width:0;height:1.5pt" o:hralign="center" o:hrstd="t" o:hr="t" fillcolor="#a0a0a0" stroked="f"/>
        </w:pict>
      </w:r>
    </w:p>
    <w:p w14:paraId="1CEAC23D"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2B4CC54">
          <v:rect id="_x0000_i1619" style="width:0;height:1.5pt" o:hralign="center" o:hrstd="t" o:hr="t" fillcolor="#a0a0a0" stroked="f"/>
        </w:pict>
      </w:r>
    </w:p>
    <w:p w14:paraId="752A5155"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D0F9A5E">
          <v:rect id="_x0000_i1620" style="width:0;height:1.5pt" o:hralign="center" o:hrstd="t" o:hr="t" fillcolor="#a0a0a0" stroked="f"/>
        </w:pict>
      </w:r>
    </w:p>
    <w:p w14:paraId="737F2C67"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5. What is the pathogenesis of emphysema?</w:t>
      </w:r>
    </w:p>
    <w:p w14:paraId="70D75570"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AA1D88C">
          <v:rect id="_x0000_i1621" style="width:0;height:1.5pt" o:hralign="center" o:hrstd="t" o:hr="t" fillcolor="#a0a0a0" stroked="f"/>
        </w:pict>
      </w:r>
    </w:p>
    <w:p w14:paraId="0FF5AACB"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FD48E1">
          <v:rect id="_x0000_i1622" style="width:0;height:1.5pt" o:hralign="center" o:hrstd="t" o:hr="t" fillcolor="#a0a0a0" stroked="f"/>
        </w:pict>
      </w:r>
    </w:p>
    <w:p w14:paraId="5EA5E005"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8E1A74C">
          <v:rect id="_x0000_i1623" style="width:0;height:1.5pt" o:hralign="center" o:hrstd="t" o:hr="t" fillcolor="#a0a0a0" stroked="f"/>
        </w:pict>
      </w:r>
    </w:p>
    <w:p w14:paraId="1C901B73"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3DBD3FE">
          <v:rect id="_x0000_i1624" style="width:0;height:1.5pt" o:hralign="center" o:hrstd="t" o:hr="t" fillcolor="#a0a0a0" stroked="f"/>
        </w:pict>
      </w:r>
    </w:p>
    <w:p w14:paraId="5F79D960"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36098C1">
          <v:rect id="_x0000_i1625" style="width:0;height:1.5pt" o:hralign="center" o:hrstd="t" o:hr="t" fillcolor="#a0a0a0" stroked="f"/>
        </w:pict>
      </w:r>
    </w:p>
    <w:p w14:paraId="60952678"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6. What impact does cigarette smoke have on the pathogenesis of pulmonary emphysema?</w:t>
      </w:r>
    </w:p>
    <w:p w14:paraId="54F1A754"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BD10A05">
          <v:rect id="_x0000_i1626" style="width:0;height:1.5pt" o:hralign="center" o:hrstd="t" o:hr="t" fillcolor="#a0a0a0" stroked="f"/>
        </w:pict>
      </w:r>
    </w:p>
    <w:p w14:paraId="55AD2445"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D7A167D">
          <v:rect id="_x0000_i1627" style="width:0;height:1.5pt" o:hralign="center" o:hrstd="t" o:hr="t" fillcolor="#a0a0a0" stroked="f"/>
        </w:pict>
      </w:r>
    </w:p>
    <w:p w14:paraId="6E555457"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FBDADD8">
          <v:rect id="_x0000_i1628" style="width:0;height:1.5pt" o:hralign="center" o:hrstd="t" o:hr="t" fillcolor="#a0a0a0" stroked="f"/>
        </w:pict>
      </w:r>
    </w:p>
    <w:p w14:paraId="5A916F50"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AC3422A">
          <v:rect id="_x0000_i1629" style="width:0;height:1.5pt" o:hralign="center" o:hrstd="t" o:hr="t" fillcolor="#a0a0a0" stroked="f"/>
        </w:pict>
      </w:r>
    </w:p>
    <w:p w14:paraId="18682482"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FCE0121">
          <v:rect id="_x0000_i1630" style="width:0;height:1.5pt" o:hralign="center" o:hrstd="t" o:hr="t" fillcolor="#a0a0a0" stroked="f"/>
        </w:pict>
      </w:r>
    </w:p>
    <w:p w14:paraId="6E4D5DE6" w14:textId="77777777" w:rsidR="009261E8" w:rsidRPr="009261E8" w:rsidRDefault="009261E8" w:rsidP="00177A9A">
      <w:pPr>
        <w:spacing w:after="0"/>
        <w:jc w:val="both"/>
        <w:rPr>
          <w:rFonts w:eastAsia="Times New Roman" w:cs="Times New Roman"/>
          <w:sz w:val="24"/>
          <w:szCs w:val="24"/>
          <w:lang w:val="en-GB" w:eastAsia="ro-MD"/>
        </w:rPr>
      </w:pPr>
      <w:r w:rsidRPr="009261E8">
        <w:rPr>
          <w:rFonts w:eastAsia="Times New Roman" w:cs="Times New Roman"/>
          <w:b/>
          <w:bCs/>
          <w:sz w:val="24"/>
          <w:szCs w:val="24"/>
          <w:lang w:val="en-GB" w:eastAsia="ro-MD"/>
        </w:rPr>
        <w:t>7. How do pneumogram indices change in pulmonary emphysema?</w:t>
      </w:r>
    </w:p>
    <w:p w14:paraId="2918361E"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0E077C">
          <v:rect id="_x0000_i1631" style="width:0;height:1.5pt" o:hralign="center" o:hrstd="t" o:hr="t" fillcolor="#a0a0a0" stroked="f"/>
        </w:pict>
      </w:r>
    </w:p>
    <w:p w14:paraId="20E0F697"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E41F83C">
          <v:rect id="_x0000_i1632" style="width:0;height:1.5pt" o:hralign="center" o:hrstd="t" o:hr="t" fillcolor="#a0a0a0" stroked="f"/>
        </w:pict>
      </w:r>
    </w:p>
    <w:p w14:paraId="7160C297"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3DD0DFC">
          <v:rect id="_x0000_i1633" style="width:0;height:1.5pt" o:hralign="center" o:hrstd="t" o:hr="t" fillcolor="#a0a0a0" stroked="f"/>
        </w:pict>
      </w:r>
    </w:p>
    <w:p w14:paraId="2815FC7D"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6E3D82">
          <v:rect id="_x0000_i1634" style="width:0;height:1.5pt" o:hralign="center" o:hrstd="t" o:hr="t" fillcolor="#a0a0a0" stroked="f"/>
        </w:pict>
      </w:r>
    </w:p>
    <w:p w14:paraId="6E8414F5"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A3A9094">
          <v:rect id="_x0000_i1635" style="width:0;height:1.5pt" o:hralign="center" o:hrstd="t" o:hr="t" fillcolor="#a0a0a0" stroked="f"/>
        </w:pict>
      </w:r>
    </w:p>
    <w:p w14:paraId="5C24FB21" w14:textId="77777777" w:rsidR="009261E8" w:rsidRPr="009261E8"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3C9240F">
          <v:rect id="_x0000_i1636" style="width:0;height:1.5pt" o:hralign="center" o:hrstd="t" o:hr="t" fillcolor="#a0a0a0" stroked="f"/>
        </w:pict>
      </w:r>
    </w:p>
    <w:p w14:paraId="52E86037" w14:textId="039E4058" w:rsidR="00163A83" w:rsidRPr="005377E9" w:rsidRDefault="00163A83" w:rsidP="00071DA3">
      <w:pPr>
        <w:spacing w:after="0" w:line="276" w:lineRule="auto"/>
        <w:jc w:val="both"/>
        <w:rPr>
          <w:rFonts w:cs="Times New Roman"/>
          <w:b/>
          <w:sz w:val="24"/>
          <w:szCs w:val="24"/>
          <w:lang w:val="en-GB"/>
        </w:rPr>
      </w:pPr>
    </w:p>
    <w:p w14:paraId="37BFF619" w14:textId="77777777" w:rsidR="00163A83" w:rsidRPr="005377E9" w:rsidRDefault="00163A83" w:rsidP="00071DA3">
      <w:pPr>
        <w:spacing w:after="0" w:line="276" w:lineRule="auto"/>
        <w:jc w:val="both"/>
        <w:rPr>
          <w:rFonts w:cs="Times New Roman"/>
          <w:b/>
          <w:sz w:val="24"/>
          <w:szCs w:val="24"/>
          <w:lang w:val="en-GB"/>
        </w:rPr>
      </w:pPr>
    </w:p>
    <w:p w14:paraId="5A50FEF0" w14:textId="68AF7B7D" w:rsidR="00163A83" w:rsidRPr="005377E9" w:rsidRDefault="00163A83" w:rsidP="00071DA3">
      <w:pPr>
        <w:spacing w:after="0" w:line="276" w:lineRule="auto"/>
        <w:jc w:val="both"/>
        <w:rPr>
          <w:rFonts w:cs="Times New Roman"/>
          <w:b/>
          <w:bCs/>
          <w:sz w:val="24"/>
          <w:szCs w:val="24"/>
          <w:lang w:val="en-GB"/>
        </w:rPr>
      </w:pPr>
    </w:p>
    <w:p w14:paraId="49AFB73C" w14:textId="77777777" w:rsidR="009261E8" w:rsidRPr="005377E9" w:rsidRDefault="00940D8A" w:rsidP="00071DA3">
      <w:pPr>
        <w:spacing w:after="0" w:line="276" w:lineRule="auto"/>
        <w:jc w:val="both"/>
        <w:rPr>
          <w:rFonts w:eastAsia="Times New Roman" w:cs="Times New Roman"/>
          <w:b/>
          <w:bCs/>
          <w:color w:val="FF0000"/>
          <w:sz w:val="24"/>
          <w:szCs w:val="24"/>
          <w:lang w:val="en-GB"/>
        </w:rPr>
      </w:pPr>
      <w:r w:rsidRPr="005377E9">
        <w:rPr>
          <w:rFonts w:eastAsia="Times New Roman" w:cs="Times New Roman"/>
          <w:b/>
          <w:bCs/>
          <w:color w:val="FF0000"/>
          <w:sz w:val="24"/>
          <w:szCs w:val="24"/>
          <w:lang w:val="en-GB"/>
        </w:rPr>
        <w:t xml:space="preserve">         </w:t>
      </w:r>
      <w:r w:rsidR="009261E8" w:rsidRPr="005377E9">
        <w:rPr>
          <w:rFonts w:eastAsia="Times New Roman" w:cs="Times New Roman"/>
          <w:b/>
          <w:bCs/>
          <w:color w:val="FF0000"/>
          <w:sz w:val="24"/>
          <w:szCs w:val="24"/>
          <w:lang w:val="en-GB"/>
        </w:rPr>
        <w:br w:type="page"/>
      </w:r>
    </w:p>
    <w:p w14:paraId="2E8F8082" w14:textId="05AE7A64" w:rsidR="009261E8" w:rsidRPr="005377E9" w:rsidRDefault="009261E8" w:rsidP="00177A9A">
      <w:pPr>
        <w:spacing w:after="0" w:line="276" w:lineRule="auto"/>
        <w:jc w:val="center"/>
        <w:rPr>
          <w:rFonts w:eastAsia="Times New Roman" w:cs="Times New Roman"/>
          <w:b/>
          <w:color w:val="FF0000"/>
          <w:szCs w:val="28"/>
          <w:lang w:val="en-GB"/>
        </w:rPr>
      </w:pPr>
      <w:r w:rsidRPr="005377E9">
        <w:rPr>
          <w:rFonts w:cs="Times New Roman"/>
          <w:b/>
          <w:szCs w:val="28"/>
          <w:lang w:val="en-GB"/>
        </w:rPr>
        <w:lastRenderedPageBreak/>
        <w:t>Topic 6: Pathophysiology of the digestive system. Dysregulation of salivary secretion, gastric secretion, pancreatic insufficiency. Maldigestion and malabsorption in digestive pathology. Diarrhea.</w:t>
      </w:r>
    </w:p>
    <w:p w14:paraId="77C4362C" w14:textId="77777777" w:rsidR="009261E8" w:rsidRPr="005377E9" w:rsidRDefault="009261E8" w:rsidP="00071DA3">
      <w:pPr>
        <w:spacing w:after="0" w:line="276" w:lineRule="auto"/>
        <w:jc w:val="both"/>
        <w:rPr>
          <w:rFonts w:eastAsia="Times New Roman" w:cs="Times New Roman"/>
          <w:b/>
          <w:bCs/>
          <w:color w:val="FF0000"/>
          <w:sz w:val="24"/>
          <w:szCs w:val="24"/>
          <w:lang w:val="en-GB"/>
        </w:rPr>
      </w:pPr>
    </w:p>
    <w:p w14:paraId="0BB47588" w14:textId="77777777" w:rsidR="00940D8A" w:rsidRPr="005377E9" w:rsidRDefault="00940D8A" w:rsidP="00177A9A">
      <w:pPr>
        <w:spacing w:after="0" w:line="276" w:lineRule="auto"/>
        <w:jc w:val="center"/>
        <w:rPr>
          <w:rFonts w:eastAsia="Times New Roman" w:cs="Times New Roman"/>
          <w:b/>
          <w:bCs/>
          <w:sz w:val="24"/>
          <w:szCs w:val="24"/>
          <w:lang w:val="en-GB"/>
        </w:rPr>
      </w:pPr>
      <w:bookmarkStart w:id="7" w:name="_Hlk192590183"/>
      <w:r w:rsidRPr="005377E9">
        <w:rPr>
          <w:rFonts w:eastAsia="Times New Roman" w:cs="Times New Roman"/>
          <w:b/>
          <w:bCs/>
          <w:sz w:val="24"/>
          <w:szCs w:val="24"/>
          <w:lang w:val="en-GB"/>
        </w:rPr>
        <w:t>Clinical case 1</w:t>
      </w:r>
    </w:p>
    <w:bookmarkEnd w:id="7"/>
    <w:p w14:paraId="250D9728" w14:textId="77777777" w:rsidR="00940D8A" w:rsidRPr="005377E9" w:rsidRDefault="00940D8A" w:rsidP="00071DA3">
      <w:pPr>
        <w:spacing w:after="0" w:line="276" w:lineRule="auto"/>
        <w:jc w:val="both"/>
        <w:rPr>
          <w:rFonts w:eastAsia="Times New Roman" w:cs="Times New Roman"/>
          <w:b/>
          <w:bCs/>
          <w:color w:val="FF0000"/>
          <w:sz w:val="24"/>
          <w:szCs w:val="24"/>
          <w:lang w:val="en-GB"/>
        </w:rPr>
      </w:pPr>
    </w:p>
    <w:p w14:paraId="156CAE94" w14:textId="77777777" w:rsidR="00940D8A" w:rsidRPr="005377E9" w:rsidRDefault="00940D8A" w:rsidP="00071DA3">
      <w:pPr>
        <w:spacing w:after="0" w:line="276" w:lineRule="auto"/>
        <w:jc w:val="both"/>
        <w:rPr>
          <w:rFonts w:eastAsia="Times New Roman" w:cs="Times New Roman"/>
          <w:sz w:val="24"/>
          <w:szCs w:val="24"/>
          <w:lang w:val="en-GB"/>
        </w:rPr>
      </w:pPr>
      <w:r w:rsidRPr="005377E9">
        <w:rPr>
          <w:rFonts w:eastAsia="Times New Roman" w:cs="Times New Roman"/>
          <w:b/>
          <w:bCs/>
          <w:color w:val="000000" w:themeColor="text1"/>
          <w:sz w:val="24"/>
          <w:szCs w:val="24"/>
          <w:lang w:val="en-GB"/>
        </w:rPr>
        <w:t xml:space="preserve">Patient B., 45 </w:t>
      </w:r>
      <w:r w:rsidRPr="005377E9">
        <w:rPr>
          <w:rFonts w:eastAsia="Times New Roman" w:cs="Times New Roman"/>
          <w:sz w:val="24"/>
          <w:szCs w:val="24"/>
          <w:lang w:val="en-GB"/>
        </w:rPr>
        <w:t xml:space="preserve">years old, underwent subtotal resection of the stomach (antrectomy with vagotomy). </w:t>
      </w:r>
    </w:p>
    <w:p w14:paraId="05721D77" w14:textId="77777777" w:rsidR="00940D8A" w:rsidRPr="005377E9" w:rsidRDefault="00940D8A" w:rsidP="00071DA3">
      <w:pPr>
        <w:spacing w:after="0" w:line="276" w:lineRule="auto"/>
        <w:jc w:val="both"/>
        <w:rPr>
          <w:rFonts w:eastAsia="Times New Roman" w:cs="Times New Roman"/>
          <w:sz w:val="24"/>
          <w:szCs w:val="24"/>
          <w:lang w:val="en-GB"/>
        </w:rPr>
      </w:pPr>
      <w:r w:rsidRPr="005377E9">
        <w:rPr>
          <w:rFonts w:eastAsia="Times New Roman" w:cs="Times New Roman"/>
          <w:b/>
          <w:bCs/>
          <w:sz w:val="24"/>
          <w:szCs w:val="24"/>
          <w:lang w:val="en-GB"/>
        </w:rPr>
        <w:t xml:space="preserve">Complaints: </w:t>
      </w:r>
      <w:r w:rsidRPr="005377E9">
        <w:rPr>
          <w:rFonts w:eastAsia="Times New Roman" w:cs="Times New Roman"/>
          <w:sz w:val="24"/>
          <w:szCs w:val="24"/>
          <w:lang w:val="en-GB"/>
        </w:rPr>
        <w:t>general weakness, lack of appetite, diarrhea, impaired motility and sensitivity in the lower extremities. Over the past year, she has lost 5 kg.</w:t>
      </w:r>
    </w:p>
    <w:p w14:paraId="05E10C77" w14:textId="77777777" w:rsidR="00940D8A" w:rsidRPr="005377E9" w:rsidRDefault="00940D8A" w:rsidP="00071DA3">
      <w:pPr>
        <w:spacing w:after="0" w:line="276" w:lineRule="auto"/>
        <w:jc w:val="both"/>
        <w:rPr>
          <w:rFonts w:eastAsia="Times New Roman" w:cs="Times New Roman"/>
          <w:sz w:val="24"/>
          <w:szCs w:val="24"/>
          <w:lang w:val="en-GB"/>
        </w:rPr>
      </w:pPr>
      <w:r w:rsidRPr="005377E9">
        <w:rPr>
          <w:rFonts w:eastAsia="Times New Roman" w:cs="Times New Roman"/>
          <w:b/>
          <w:bCs/>
          <w:sz w:val="24"/>
          <w:szCs w:val="24"/>
          <w:lang w:val="en-GB"/>
        </w:rPr>
        <w:t>Objectively</w:t>
      </w:r>
      <w:r w:rsidRPr="005377E9">
        <w:rPr>
          <w:rFonts w:eastAsia="Times New Roman" w:cs="Times New Roman"/>
          <w:i/>
          <w:iCs/>
          <w:sz w:val="24"/>
          <w:szCs w:val="24"/>
          <w:lang w:val="en-GB"/>
        </w:rPr>
        <w:t>:</w:t>
      </w:r>
      <w:r w:rsidRPr="005377E9">
        <w:rPr>
          <w:rFonts w:eastAsia="Times New Roman" w:cs="Times New Roman"/>
          <w:sz w:val="24"/>
          <w:szCs w:val="24"/>
          <w:lang w:val="en-GB"/>
        </w:rPr>
        <w:t xml:space="preserve"> pale skin, tachycardia, shortness of breath, atrophy of the oral mucosa.</w:t>
      </w:r>
    </w:p>
    <w:p w14:paraId="25A7E77B" w14:textId="77777777" w:rsidR="00940D8A" w:rsidRPr="005377E9" w:rsidRDefault="00940D8A" w:rsidP="00071DA3">
      <w:pPr>
        <w:spacing w:after="0" w:line="276" w:lineRule="auto"/>
        <w:jc w:val="both"/>
        <w:rPr>
          <w:rFonts w:eastAsia="Times New Roman" w:cs="Times New Roman"/>
          <w:i/>
          <w:iCs/>
          <w:sz w:val="24"/>
          <w:szCs w:val="24"/>
          <w:lang w:val="en-GB"/>
        </w:rPr>
      </w:pPr>
      <w:r w:rsidRPr="005377E9">
        <w:rPr>
          <w:rFonts w:eastAsia="Times New Roman" w:cs="Times New Roman"/>
          <w:b/>
          <w:bCs/>
          <w:sz w:val="24"/>
          <w:szCs w:val="24"/>
          <w:lang w:val="en-GB"/>
        </w:rPr>
        <w:t>Blood test: erythrocytes</w:t>
      </w:r>
      <w:r w:rsidRPr="005377E9">
        <w:rPr>
          <w:rFonts w:eastAsia="Times New Roman" w:cs="Times New Roman"/>
          <w:sz w:val="24"/>
          <w:szCs w:val="24"/>
          <w:lang w:val="en-GB"/>
        </w:rPr>
        <w:t xml:space="preserve"> 1.7x1012/l; leukocytes – 3x109/l; platelets 100x109/l. MCV and MCH are increased. Blood smear – </w:t>
      </w:r>
      <w:r w:rsidRPr="005377E9">
        <w:rPr>
          <w:rFonts w:eastAsia="Times New Roman" w:cs="Times New Roman"/>
          <w:i/>
          <w:iCs/>
          <w:sz w:val="24"/>
          <w:szCs w:val="24"/>
          <w:lang w:val="en-GB"/>
        </w:rPr>
        <w:t>megaloblasts, megalocytes, erythrocytes with basophilic granularity; Jolly bodies and Cabot rings; neutrophils with a hypersegmented nucleus.</w:t>
      </w:r>
    </w:p>
    <w:p w14:paraId="1D543BA9" w14:textId="7191E8B7" w:rsidR="00177A9A" w:rsidRPr="005377E9" w:rsidRDefault="00940D8A" w:rsidP="00177A9A">
      <w:pPr>
        <w:spacing w:after="0" w:line="276" w:lineRule="auto"/>
        <w:jc w:val="both"/>
        <w:rPr>
          <w:rFonts w:eastAsia="Times New Roman" w:cs="Times New Roman"/>
          <w:b/>
          <w:bCs/>
          <w:sz w:val="24"/>
          <w:szCs w:val="24"/>
          <w:lang w:val="en-GB"/>
        </w:rPr>
      </w:pPr>
      <w:r w:rsidRPr="005377E9">
        <w:rPr>
          <w:rFonts w:eastAsia="Times New Roman" w:cs="Times New Roman"/>
          <w:b/>
          <w:bCs/>
          <w:sz w:val="24"/>
          <w:szCs w:val="24"/>
          <w:lang w:val="en-GB"/>
        </w:rPr>
        <w:t xml:space="preserve">                                                                                                               </w:t>
      </w:r>
    </w:p>
    <w:p w14:paraId="4BF0B351" w14:textId="7131B7DF" w:rsidR="002778A7" w:rsidRPr="002778A7" w:rsidRDefault="00940D8A" w:rsidP="00177A9A">
      <w:pPr>
        <w:spacing w:after="0" w:line="276" w:lineRule="auto"/>
        <w:jc w:val="both"/>
        <w:rPr>
          <w:rFonts w:eastAsia="Times New Roman" w:cs="Times New Roman"/>
          <w:b/>
          <w:bCs/>
          <w:sz w:val="24"/>
          <w:szCs w:val="24"/>
          <w:lang w:val="en-GB"/>
        </w:rPr>
      </w:pPr>
      <w:r w:rsidRPr="005377E9">
        <w:rPr>
          <w:rFonts w:eastAsia="Times New Roman" w:cs="Times New Roman"/>
          <w:b/>
          <w:bCs/>
          <w:sz w:val="24"/>
          <w:szCs w:val="24"/>
          <w:lang w:val="en-GB"/>
        </w:rPr>
        <w:t xml:space="preserve"> Questions</w:t>
      </w:r>
    </w:p>
    <w:p w14:paraId="6C1BFD25"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 What changes in gastric secretion occurred in the patient after subtotal resection of the stomach and what is the pathogenesis?</w:t>
      </w:r>
    </w:p>
    <w:p w14:paraId="08CB62A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9C70F29">
          <v:rect id="_x0000_i1637" style="width:0;height:1.5pt" o:hralign="center" o:hrstd="t" o:hr="t" fillcolor="#a0a0a0" stroked="f"/>
        </w:pict>
      </w:r>
    </w:p>
    <w:p w14:paraId="7D94CEB9"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49D7BA0">
          <v:rect id="_x0000_i1638" style="width:0;height:1.5pt" o:hralign="center" o:hrstd="t" o:hr="t" fillcolor="#a0a0a0" stroked="f"/>
        </w:pict>
      </w:r>
    </w:p>
    <w:p w14:paraId="50CB8D89"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89C79E5">
          <v:rect id="_x0000_i1639" style="width:0;height:1.5pt" o:hralign="center" o:hrstd="t" o:hr="t" fillcolor="#a0a0a0" stroked="f"/>
        </w:pict>
      </w:r>
    </w:p>
    <w:p w14:paraId="2C01A433"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5FD3F0D">
          <v:rect id="_x0000_i1640" style="width:0;height:1.5pt" o:hralign="center" o:hrstd="t" o:hr="t" fillcolor="#a0a0a0" stroked="f"/>
        </w:pict>
      </w:r>
    </w:p>
    <w:p w14:paraId="560513C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F68AF09">
          <v:rect id="_x0000_i1641" style="width:0;height:1.5pt" o:hralign="center" o:hrstd="t" o:hr="t" fillcolor="#a0a0a0" stroked="f"/>
        </w:pict>
      </w:r>
    </w:p>
    <w:p w14:paraId="1BD50F5E"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2. How does the motor, evacuation, absorption, reservoir functions of the stomach change under conditions of hyposecretion and achlorhydria?</w:t>
      </w:r>
    </w:p>
    <w:p w14:paraId="57BB3A9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E0FD9E4">
          <v:rect id="_x0000_i1642" style="width:0;height:1.5pt" o:hralign="center" o:hrstd="t" o:hr="t" fillcolor="#a0a0a0" stroked="f"/>
        </w:pict>
      </w:r>
    </w:p>
    <w:p w14:paraId="44C3FB4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126CFC6">
          <v:rect id="_x0000_i1643" style="width:0;height:1.5pt" o:hralign="center" o:hrstd="t" o:hr="t" fillcolor="#a0a0a0" stroked="f"/>
        </w:pict>
      </w:r>
    </w:p>
    <w:p w14:paraId="2D8C1B74"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8FDD7DE">
          <v:rect id="_x0000_i1644" style="width:0;height:1.5pt" o:hralign="center" o:hrstd="t" o:hr="t" fillcolor="#a0a0a0" stroked="f"/>
        </w:pict>
      </w:r>
    </w:p>
    <w:p w14:paraId="7305F53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D4F1992">
          <v:rect id="_x0000_i1645" style="width:0;height:1.5pt" o:hralign="center" o:hrstd="t" o:hr="t" fillcolor="#a0a0a0" stroked="f"/>
        </w:pict>
      </w:r>
    </w:p>
    <w:p w14:paraId="469E765C"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E94B92D">
          <v:rect id="_x0000_i1646" style="width:0;height:1.5pt" o:hralign="center" o:hrstd="t" o:hr="t" fillcolor="#a0a0a0" stroked="f"/>
        </w:pict>
      </w:r>
    </w:p>
    <w:p w14:paraId="482F86A8"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3. What metabolic disorders occur in gastric hyposecretion and achlorhydria?</w:t>
      </w:r>
    </w:p>
    <w:p w14:paraId="624DAFB3"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A90C399">
          <v:rect id="_x0000_i1647" style="width:0;height:1.5pt" o:hralign="center" o:hrstd="t" o:hr="t" fillcolor="#a0a0a0" stroked="f"/>
        </w:pict>
      </w:r>
    </w:p>
    <w:p w14:paraId="595A499B"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EAC8CA9">
          <v:rect id="_x0000_i1648" style="width:0;height:1.5pt" o:hralign="center" o:hrstd="t" o:hr="t" fillcolor="#a0a0a0" stroked="f"/>
        </w:pict>
      </w:r>
    </w:p>
    <w:p w14:paraId="77C6A881"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C9D258F">
          <v:rect id="_x0000_i1649" style="width:0;height:1.5pt" o:hralign="center" o:hrstd="t" o:hr="t" fillcolor="#a0a0a0" stroked="f"/>
        </w:pict>
      </w:r>
    </w:p>
    <w:p w14:paraId="1B3B5DF8"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B6A395">
          <v:rect id="_x0000_i1650" style="width:0;height:1.5pt" o:hralign="center" o:hrstd="t" o:hr="t" fillcolor="#a0a0a0" stroked="f"/>
        </w:pict>
      </w:r>
    </w:p>
    <w:p w14:paraId="4F90A55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0AE73A8">
          <v:rect id="_x0000_i1651" style="width:0;height:1.5pt" o:hralign="center" o:hrstd="t" o:hr="t" fillcolor="#a0a0a0" stroked="f"/>
        </w:pict>
      </w:r>
    </w:p>
    <w:p w14:paraId="7B2502C7"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4. What are the consequences of the rapid evacuation of an alimentary bolus with hyposecretion of the stomach?</w:t>
      </w:r>
    </w:p>
    <w:p w14:paraId="55E88141"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F97B66B">
          <v:rect id="_x0000_i1652" style="width:0;height:1.5pt" o:hralign="center" o:hrstd="t" o:hr="t" fillcolor="#a0a0a0" stroked="f"/>
        </w:pict>
      </w:r>
    </w:p>
    <w:p w14:paraId="53B38948"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3DFE29">
          <v:rect id="_x0000_i1653" style="width:0;height:1.5pt" o:hralign="center" o:hrstd="t" o:hr="t" fillcolor="#a0a0a0" stroked="f"/>
        </w:pict>
      </w:r>
    </w:p>
    <w:p w14:paraId="29A673DD"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74C5C30">
          <v:rect id="_x0000_i1654" style="width:0;height:1.5pt" o:hralign="center" o:hrstd="t" o:hr="t" fillcolor="#a0a0a0" stroked="f"/>
        </w:pict>
      </w:r>
    </w:p>
    <w:p w14:paraId="71B79D8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779697D">
          <v:rect id="_x0000_i1655" style="width:0;height:1.5pt" o:hralign="center" o:hrstd="t" o:hr="t" fillcolor="#a0a0a0" stroked="f"/>
        </w:pict>
      </w:r>
    </w:p>
    <w:p w14:paraId="2C243A3D"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7D0C843">
          <v:rect id="_x0000_i1656" style="width:0;height:1.5pt" o:hralign="center" o:hrstd="t" o:hr="t" fillcolor="#a0a0a0" stroked="f"/>
        </w:pict>
      </w:r>
    </w:p>
    <w:p w14:paraId="04DAEE23"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5. Explain the pathogenesis of weight loss in this patient.</w:t>
      </w:r>
    </w:p>
    <w:p w14:paraId="5DEE5C20"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F9F82BC">
          <v:rect id="_x0000_i1657" style="width:0;height:1.5pt" o:hralign="center" o:hrstd="t" o:hr="t" fillcolor="#a0a0a0" stroked="f"/>
        </w:pict>
      </w:r>
    </w:p>
    <w:p w14:paraId="1C51264C"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56762AF">
          <v:rect id="_x0000_i1658" style="width:0;height:1.5pt" o:hralign="center" o:hrstd="t" o:hr="t" fillcolor="#a0a0a0" stroked="f"/>
        </w:pict>
      </w:r>
    </w:p>
    <w:p w14:paraId="7036EFF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A4174C4">
          <v:rect id="_x0000_i1659" style="width:0;height:1.5pt" o:hralign="center" o:hrstd="t" o:hr="t" fillcolor="#a0a0a0" stroked="f"/>
        </w:pict>
      </w:r>
    </w:p>
    <w:p w14:paraId="06A01BE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C296EF3">
          <v:rect id="_x0000_i1660" style="width:0;height:1.5pt" o:hralign="center" o:hrstd="t" o:hr="t" fillcolor="#a0a0a0" stroked="f"/>
        </w:pict>
      </w:r>
    </w:p>
    <w:p w14:paraId="475BA35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0C9241C3">
          <v:rect id="_x0000_i1661" style="width:0;height:1.5pt" o:hralign="center" o:hrstd="t" o:hr="t" fillcolor="#a0a0a0" stroked="f"/>
        </w:pict>
      </w:r>
    </w:p>
    <w:p w14:paraId="2197324E"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6. To remove the pathogenic chain of consequences of protein digestion and malabsorption in case of increased stomach acidity.</w:t>
      </w:r>
    </w:p>
    <w:p w14:paraId="4071960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1F19574">
          <v:rect id="_x0000_i1662" style="width:0;height:1.5pt" o:hralign="center" o:hrstd="t" o:hr="t" fillcolor="#a0a0a0" stroked="f"/>
        </w:pict>
      </w:r>
    </w:p>
    <w:p w14:paraId="6096680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BFF6526">
          <v:rect id="_x0000_i1663" style="width:0;height:1.5pt" o:hralign="center" o:hrstd="t" o:hr="t" fillcolor="#a0a0a0" stroked="f"/>
        </w:pict>
      </w:r>
    </w:p>
    <w:p w14:paraId="0520F52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FD82CC2">
          <v:rect id="_x0000_i1664" style="width:0;height:1.5pt" o:hralign="center" o:hrstd="t" o:hr="t" fillcolor="#a0a0a0" stroked="f"/>
        </w:pict>
      </w:r>
    </w:p>
    <w:p w14:paraId="5C69F6F7"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339F309">
          <v:rect id="_x0000_i1665" style="width:0;height:1.5pt" o:hralign="center" o:hrstd="t" o:hr="t" fillcolor="#a0a0a0" stroked="f"/>
        </w:pict>
      </w:r>
    </w:p>
    <w:p w14:paraId="68345019"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12D4A9A">
          <v:rect id="_x0000_i1666" style="width:0;height:1.5pt" o:hralign="center" o:hrstd="t" o:hr="t" fillcolor="#a0a0a0" stroked="f"/>
        </w:pict>
      </w:r>
    </w:p>
    <w:p w14:paraId="39F1BE47"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7. What is the pathogenesis of diarrhea and its consequences in gastric hyposecretion?</w:t>
      </w:r>
    </w:p>
    <w:p w14:paraId="0A1D728D"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93E7D7">
          <v:rect id="_x0000_i1667" style="width:0;height:1.5pt" o:hralign="center" o:hrstd="t" o:hr="t" fillcolor="#a0a0a0" stroked="f"/>
        </w:pict>
      </w:r>
    </w:p>
    <w:p w14:paraId="26C04D03"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231F12E">
          <v:rect id="_x0000_i1668" style="width:0;height:1.5pt" o:hralign="center" o:hrstd="t" o:hr="t" fillcolor="#a0a0a0" stroked="f"/>
        </w:pict>
      </w:r>
    </w:p>
    <w:p w14:paraId="3A573200"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0FE55E5">
          <v:rect id="_x0000_i1669" style="width:0;height:1.5pt" o:hralign="center" o:hrstd="t" o:hr="t" fillcolor="#a0a0a0" stroked="f"/>
        </w:pict>
      </w:r>
    </w:p>
    <w:p w14:paraId="3E25EF89"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31E00D">
          <v:rect id="_x0000_i1670" style="width:0;height:1.5pt" o:hralign="center" o:hrstd="t" o:hr="t" fillcolor="#a0a0a0" stroked="f"/>
        </w:pict>
      </w:r>
    </w:p>
    <w:p w14:paraId="506323D3"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C6D0C7D">
          <v:rect id="_x0000_i1671" style="width:0;height:1.5pt" o:hralign="center" o:hrstd="t" o:hr="t" fillcolor="#a0a0a0" stroked="f"/>
        </w:pict>
      </w:r>
    </w:p>
    <w:p w14:paraId="06623351"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8. What is the pathogenesis of changes in the cytological picture of the patient's blood?</w:t>
      </w:r>
    </w:p>
    <w:p w14:paraId="00575FDB"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E851955">
          <v:rect id="_x0000_i1672" style="width:0;height:1.5pt" o:hralign="center" o:hrstd="t" o:hr="t" fillcolor="#a0a0a0" stroked="f"/>
        </w:pict>
      </w:r>
    </w:p>
    <w:p w14:paraId="3304F53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29D0E2">
          <v:rect id="_x0000_i1673" style="width:0;height:1.5pt" o:hralign="center" o:hrstd="t" o:hr="t" fillcolor="#a0a0a0" stroked="f"/>
        </w:pict>
      </w:r>
    </w:p>
    <w:p w14:paraId="60409367"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63F4373">
          <v:rect id="_x0000_i1674" style="width:0;height:1.5pt" o:hralign="center" o:hrstd="t" o:hr="t" fillcolor="#a0a0a0" stroked="f"/>
        </w:pict>
      </w:r>
    </w:p>
    <w:p w14:paraId="2863BCC6"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40B41FB">
          <v:rect id="_x0000_i1675" style="width:0;height:1.5pt" o:hralign="center" o:hrstd="t" o:hr="t" fillcolor="#a0a0a0" stroked="f"/>
        </w:pict>
      </w:r>
    </w:p>
    <w:p w14:paraId="154DB00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EEF24A7">
          <v:rect id="_x0000_i1676" style="width:0;height:1.5pt" o:hralign="center" o:hrstd="t" o:hr="t" fillcolor="#a0a0a0" stroked="f"/>
        </w:pict>
      </w:r>
    </w:p>
    <w:p w14:paraId="6067BE6F"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9. Explain the pathogenesis of motor and sensory disorders in the patient?</w:t>
      </w:r>
    </w:p>
    <w:p w14:paraId="07018EC1"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75E1F24">
          <v:rect id="_x0000_i1677" style="width:0;height:1.5pt" o:hralign="center" o:hrstd="t" o:hr="t" fillcolor="#a0a0a0" stroked="f"/>
        </w:pict>
      </w:r>
    </w:p>
    <w:p w14:paraId="61CE4133"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0DD8750">
          <v:rect id="_x0000_i1678" style="width:0;height:1.5pt" o:hralign="center" o:hrstd="t" o:hr="t" fillcolor="#a0a0a0" stroked="f"/>
        </w:pict>
      </w:r>
    </w:p>
    <w:p w14:paraId="40A83F7B"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9CDCBB">
          <v:rect id="_x0000_i1679" style="width:0;height:1.5pt" o:hralign="center" o:hrstd="t" o:hr="t" fillcolor="#a0a0a0" stroked="f"/>
        </w:pict>
      </w:r>
    </w:p>
    <w:p w14:paraId="1198387D"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5CCD583">
          <v:rect id="_x0000_i1680" style="width:0;height:1.5pt" o:hralign="center" o:hrstd="t" o:hr="t" fillcolor="#a0a0a0" stroked="f"/>
        </w:pict>
      </w:r>
    </w:p>
    <w:p w14:paraId="17BBCEFB"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E27EBCA">
          <v:rect id="_x0000_i1681" style="width:0;height:1.5pt" o:hralign="center" o:hrstd="t" o:hr="t" fillcolor="#a0a0a0" stroked="f"/>
        </w:pict>
      </w:r>
    </w:p>
    <w:p w14:paraId="1B00362C"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C8D7F1F">
          <v:rect id="_x0000_i1682" style="width:0;height:1.5pt" o:hralign="center" o:hrstd="t" o:hr="t" fillcolor="#a0a0a0" stroked="f"/>
        </w:pict>
      </w:r>
    </w:p>
    <w:p w14:paraId="6FEB99EC" w14:textId="77777777" w:rsidR="00177A9A" w:rsidRPr="005377E9" w:rsidRDefault="00177A9A" w:rsidP="00071DA3">
      <w:pPr>
        <w:spacing w:line="276" w:lineRule="auto"/>
        <w:jc w:val="both"/>
        <w:rPr>
          <w:rFonts w:ascii="Segoe UI Emoji" w:eastAsia="Times New Roman" w:hAnsi="Segoe UI Emoji" w:cs="Segoe UI Emoji"/>
          <w:sz w:val="24"/>
          <w:szCs w:val="24"/>
          <w:lang w:val="en-GB" w:eastAsia="ro-MD"/>
        </w:rPr>
      </w:pPr>
    </w:p>
    <w:p w14:paraId="6B2F5D6B" w14:textId="548E3DF4" w:rsidR="00940D8A" w:rsidRPr="005377E9" w:rsidRDefault="00940D8A" w:rsidP="00177A9A">
      <w:pPr>
        <w:spacing w:line="276" w:lineRule="auto"/>
        <w:jc w:val="center"/>
        <w:rPr>
          <w:rFonts w:eastAsia="Times New Roman" w:cs="Times New Roman"/>
          <w:b/>
          <w:bCs/>
          <w:sz w:val="24"/>
          <w:szCs w:val="24"/>
          <w:lang w:val="en-GB"/>
        </w:rPr>
      </w:pPr>
      <w:r w:rsidRPr="005377E9">
        <w:rPr>
          <w:rFonts w:eastAsia="Times New Roman" w:cs="Times New Roman"/>
          <w:b/>
          <w:bCs/>
          <w:sz w:val="24"/>
          <w:szCs w:val="24"/>
          <w:lang w:val="en-GB"/>
        </w:rPr>
        <w:t>Clinical case 2</w:t>
      </w:r>
    </w:p>
    <w:p w14:paraId="131FC364" w14:textId="77777777" w:rsidR="00940D8A" w:rsidRPr="005377E9" w:rsidRDefault="00940D8A" w:rsidP="00071DA3">
      <w:pPr>
        <w:spacing w:after="0" w:line="276" w:lineRule="auto"/>
        <w:jc w:val="both"/>
        <w:rPr>
          <w:rFonts w:eastAsia="Times New Roman" w:cs="Times New Roman"/>
          <w:color w:val="000000"/>
          <w:sz w:val="24"/>
          <w:szCs w:val="24"/>
          <w:lang w:val="en-GB"/>
        </w:rPr>
      </w:pPr>
      <w:r w:rsidRPr="005377E9">
        <w:rPr>
          <w:rFonts w:eastAsia="Times New Roman" w:cs="Times New Roman"/>
          <w:b/>
          <w:bCs/>
          <w:color w:val="000000"/>
          <w:sz w:val="24"/>
          <w:szCs w:val="24"/>
          <w:lang w:val="en-GB"/>
        </w:rPr>
        <w:t xml:space="preserve">Patient A., 40 years old, </w:t>
      </w:r>
      <w:r w:rsidRPr="005377E9">
        <w:rPr>
          <w:rFonts w:eastAsia="Times New Roman" w:cs="Times New Roman"/>
          <w:color w:val="000000"/>
          <w:sz w:val="24"/>
          <w:szCs w:val="24"/>
          <w:lang w:val="en-GB"/>
        </w:rPr>
        <w:t>complains of pain in the epigastric region, heartburn, belching of acidic stomach contents, frequent constipation. The symptoms augmented in the last 2 years, when some problems appeared at work, but they became more pronounced in the last six months, when she lost 8 kg in weight.</w:t>
      </w:r>
    </w:p>
    <w:p w14:paraId="44978DFF" w14:textId="77777777" w:rsidR="00940D8A" w:rsidRPr="005377E9" w:rsidRDefault="00940D8A" w:rsidP="00071DA3">
      <w:pPr>
        <w:spacing w:after="0" w:line="276" w:lineRule="auto"/>
        <w:jc w:val="both"/>
        <w:rPr>
          <w:rFonts w:eastAsia="Times New Roman" w:cs="Times New Roman"/>
          <w:color w:val="000000"/>
          <w:sz w:val="24"/>
          <w:szCs w:val="24"/>
          <w:lang w:val="en-GB"/>
        </w:rPr>
      </w:pPr>
      <w:r w:rsidRPr="005377E9">
        <w:rPr>
          <w:rFonts w:eastAsia="Times New Roman" w:cs="Times New Roman"/>
          <w:b/>
          <w:bCs/>
          <w:color w:val="000000"/>
          <w:sz w:val="24"/>
          <w:szCs w:val="24"/>
          <w:lang w:val="en-GB"/>
        </w:rPr>
        <w:t>Objectively</w:t>
      </w:r>
      <w:r w:rsidRPr="005377E9">
        <w:rPr>
          <w:rFonts w:eastAsia="Times New Roman" w:cs="Times New Roman"/>
          <w:color w:val="000000"/>
          <w:sz w:val="24"/>
          <w:szCs w:val="24"/>
          <w:lang w:val="en-GB"/>
        </w:rPr>
        <w:t xml:space="preserve">: asthenic physique. </w:t>
      </w:r>
    </w:p>
    <w:p w14:paraId="052F5219" w14:textId="77777777" w:rsidR="00940D8A" w:rsidRPr="005377E9" w:rsidRDefault="00940D8A" w:rsidP="00071DA3">
      <w:pPr>
        <w:spacing w:after="0" w:line="276" w:lineRule="auto"/>
        <w:jc w:val="both"/>
        <w:rPr>
          <w:rFonts w:eastAsia="Times New Roman" w:cs="Times New Roman"/>
          <w:color w:val="000000"/>
          <w:sz w:val="24"/>
          <w:szCs w:val="24"/>
          <w:lang w:val="en-GB"/>
        </w:rPr>
      </w:pPr>
      <w:r w:rsidRPr="005377E9">
        <w:rPr>
          <w:rFonts w:eastAsia="Times New Roman" w:cs="Times New Roman"/>
          <w:b/>
          <w:bCs/>
          <w:color w:val="000000"/>
          <w:sz w:val="24"/>
          <w:szCs w:val="24"/>
          <w:lang w:val="en-GB"/>
        </w:rPr>
        <w:t xml:space="preserve">Gastric secretion indicators: </w:t>
      </w:r>
    </w:p>
    <w:p w14:paraId="036D3020" w14:textId="77777777" w:rsidR="00940D8A" w:rsidRPr="005377E9" w:rsidRDefault="00940D8A" w:rsidP="00071DA3">
      <w:pPr>
        <w:spacing w:after="0" w:line="276" w:lineRule="auto"/>
        <w:jc w:val="both"/>
        <w:rPr>
          <w:rFonts w:eastAsia="Times New Roman" w:cs="Times New Roman"/>
          <w:color w:val="000000"/>
          <w:sz w:val="24"/>
          <w:szCs w:val="24"/>
          <w:lang w:val="en-GB"/>
        </w:rPr>
      </w:pPr>
      <w:r w:rsidRPr="005377E9">
        <w:rPr>
          <w:rFonts w:eastAsia="Times New Roman" w:cs="Times New Roman"/>
          <w:color w:val="000000"/>
          <w:sz w:val="24"/>
          <w:szCs w:val="24"/>
          <w:lang w:val="en-GB"/>
        </w:rPr>
        <w:t>1. The volume of gastric juice collected on an empty stomach is 60 ml (N-up to 50);</w:t>
      </w:r>
    </w:p>
    <w:p w14:paraId="0EDBE118" w14:textId="77777777" w:rsidR="00940D8A" w:rsidRPr="005377E9" w:rsidRDefault="00940D8A" w:rsidP="00071DA3">
      <w:pPr>
        <w:spacing w:after="0" w:line="276" w:lineRule="auto"/>
        <w:jc w:val="both"/>
        <w:rPr>
          <w:rFonts w:eastAsia="Times New Roman" w:cs="Times New Roman"/>
          <w:color w:val="000000"/>
          <w:sz w:val="24"/>
          <w:szCs w:val="24"/>
          <w:lang w:val="en-GB"/>
        </w:rPr>
      </w:pPr>
      <w:r w:rsidRPr="005377E9">
        <w:rPr>
          <w:rFonts w:eastAsia="Times New Roman" w:cs="Times New Roman"/>
          <w:color w:val="000000"/>
          <w:sz w:val="24"/>
          <w:szCs w:val="24"/>
          <w:lang w:val="en-GB"/>
        </w:rPr>
        <w:t>2. Total acidity -50 UT (N-up to 40);</w:t>
      </w:r>
    </w:p>
    <w:p w14:paraId="2457024E" w14:textId="77777777" w:rsidR="00940D8A" w:rsidRPr="005377E9" w:rsidRDefault="00940D8A" w:rsidP="00071DA3">
      <w:pPr>
        <w:spacing w:after="0" w:line="276" w:lineRule="auto"/>
        <w:jc w:val="both"/>
        <w:rPr>
          <w:rFonts w:eastAsia="Times New Roman" w:cs="Times New Roman"/>
          <w:color w:val="000000"/>
          <w:sz w:val="24"/>
          <w:szCs w:val="24"/>
          <w:lang w:val="en-GB"/>
        </w:rPr>
      </w:pPr>
      <w:r w:rsidRPr="005377E9">
        <w:rPr>
          <w:rFonts w:eastAsia="Times New Roman" w:cs="Times New Roman"/>
          <w:color w:val="000000"/>
          <w:sz w:val="24"/>
          <w:szCs w:val="24"/>
          <w:lang w:val="en-GB"/>
        </w:rPr>
        <w:t>3. Free fraction HCl – 15 UT (N-up to 20)</w:t>
      </w:r>
    </w:p>
    <w:p w14:paraId="390020BC" w14:textId="77777777" w:rsidR="00940D8A" w:rsidRPr="005377E9" w:rsidRDefault="00940D8A" w:rsidP="00071DA3">
      <w:pPr>
        <w:spacing w:after="0" w:line="276" w:lineRule="auto"/>
        <w:jc w:val="both"/>
        <w:rPr>
          <w:rFonts w:eastAsia="Times New Roman" w:cs="Times New Roman"/>
          <w:color w:val="000000"/>
          <w:sz w:val="24"/>
          <w:szCs w:val="24"/>
          <w:lang w:val="en-GB"/>
        </w:rPr>
      </w:pPr>
      <w:r w:rsidRPr="005377E9">
        <w:rPr>
          <w:rFonts w:eastAsia="Times New Roman" w:cs="Times New Roman"/>
          <w:color w:val="000000"/>
          <w:sz w:val="24"/>
          <w:szCs w:val="24"/>
          <w:lang w:val="en-GB"/>
        </w:rPr>
        <w:t>4. Conjugate fraction HCl-30 (N- up to 25)</w:t>
      </w:r>
    </w:p>
    <w:p w14:paraId="54F4A131" w14:textId="77777777" w:rsidR="00940D8A" w:rsidRPr="005377E9" w:rsidRDefault="00940D8A" w:rsidP="00071DA3">
      <w:pPr>
        <w:spacing w:after="0" w:line="276" w:lineRule="auto"/>
        <w:jc w:val="both"/>
        <w:rPr>
          <w:rFonts w:eastAsia="Times New Roman" w:cs="Times New Roman"/>
          <w:color w:val="000000"/>
          <w:sz w:val="24"/>
          <w:szCs w:val="24"/>
          <w:lang w:val="en-GB"/>
        </w:rPr>
      </w:pPr>
      <w:r w:rsidRPr="005377E9">
        <w:rPr>
          <w:rFonts w:eastAsia="Times New Roman" w:cs="Times New Roman"/>
          <w:color w:val="000000"/>
          <w:sz w:val="24"/>
          <w:szCs w:val="24"/>
          <w:lang w:val="en-GB"/>
        </w:rPr>
        <w:t>5. Gastric secretion under submaximal stimulation with histamine 110 (N-up to 100)</w:t>
      </w:r>
    </w:p>
    <w:p w14:paraId="47D8A6EC" w14:textId="77777777" w:rsidR="00940D8A" w:rsidRPr="005377E9" w:rsidRDefault="00940D8A" w:rsidP="00071DA3">
      <w:pPr>
        <w:spacing w:after="0" w:line="276" w:lineRule="auto"/>
        <w:jc w:val="both"/>
        <w:rPr>
          <w:rFonts w:eastAsia="Times New Roman" w:cs="Times New Roman"/>
          <w:color w:val="000000"/>
          <w:sz w:val="24"/>
          <w:szCs w:val="24"/>
          <w:lang w:val="en-GB"/>
        </w:rPr>
      </w:pPr>
    </w:p>
    <w:p w14:paraId="74061F1B" w14:textId="1D19BA0C" w:rsidR="002778A7" w:rsidRPr="002778A7" w:rsidRDefault="00940D8A" w:rsidP="00177A9A">
      <w:pPr>
        <w:spacing w:after="0" w:line="276" w:lineRule="auto"/>
        <w:jc w:val="both"/>
        <w:rPr>
          <w:rFonts w:eastAsia="Times New Roman" w:cs="Times New Roman"/>
          <w:b/>
          <w:bCs/>
          <w:color w:val="000000"/>
          <w:sz w:val="24"/>
          <w:szCs w:val="24"/>
          <w:lang w:val="en-GB"/>
        </w:rPr>
      </w:pPr>
      <w:r w:rsidRPr="005377E9">
        <w:rPr>
          <w:rFonts w:eastAsia="Times New Roman" w:cs="Times New Roman"/>
          <w:b/>
          <w:bCs/>
          <w:color w:val="000000"/>
          <w:sz w:val="24"/>
          <w:szCs w:val="24"/>
          <w:lang w:val="en-GB"/>
        </w:rPr>
        <w:t>Questions:</w:t>
      </w:r>
    </w:p>
    <w:p w14:paraId="29E44CFD"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 What changes in the secretion of gastric juice are indicated in this patient?</w:t>
      </w:r>
    </w:p>
    <w:p w14:paraId="366A5B41"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D75228D">
          <v:rect id="_x0000_i1683" style="width:0;height:1.5pt" o:hralign="center" o:hrstd="t" o:hr="t" fillcolor="#a0a0a0" stroked="f"/>
        </w:pict>
      </w:r>
    </w:p>
    <w:p w14:paraId="293BA22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1BB4F12">
          <v:rect id="_x0000_i1684" style="width:0;height:1.5pt" o:hralign="center" o:hrstd="t" o:hr="t" fillcolor="#a0a0a0" stroked="f"/>
        </w:pict>
      </w:r>
    </w:p>
    <w:p w14:paraId="6FC9A92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9D522D4">
          <v:rect id="_x0000_i1685" style="width:0;height:1.5pt" o:hralign="center" o:hrstd="t" o:hr="t" fillcolor="#a0a0a0" stroked="f"/>
        </w:pict>
      </w:r>
    </w:p>
    <w:p w14:paraId="266C4E30"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00A60F30">
          <v:rect id="_x0000_i1686" style="width:0;height:1.5pt" o:hralign="center" o:hrstd="t" o:hr="t" fillcolor="#a0a0a0" stroked="f"/>
        </w:pict>
      </w:r>
    </w:p>
    <w:p w14:paraId="2400404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DA154C3">
          <v:rect id="_x0000_i1687" style="width:0;height:1.5pt" o:hralign="center" o:hrstd="t" o:hr="t" fillcolor="#a0a0a0" stroked="f"/>
        </w:pict>
      </w:r>
    </w:p>
    <w:p w14:paraId="38AFEB5E"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2. What paracrine mechanisms regulate gastric secretion and how?</w:t>
      </w:r>
    </w:p>
    <w:p w14:paraId="4FE558B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13DC31D">
          <v:rect id="_x0000_i1688" style="width:0;height:1.5pt" o:hralign="center" o:hrstd="t" o:hr="t" fillcolor="#a0a0a0" stroked="f"/>
        </w:pict>
      </w:r>
    </w:p>
    <w:p w14:paraId="2C89C0C5"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97301BC">
          <v:rect id="_x0000_i1689" style="width:0;height:1.5pt" o:hralign="center" o:hrstd="t" o:hr="t" fillcolor="#a0a0a0" stroked="f"/>
        </w:pict>
      </w:r>
    </w:p>
    <w:p w14:paraId="3BB5204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C1646BD">
          <v:rect id="_x0000_i1690" style="width:0;height:1.5pt" o:hralign="center" o:hrstd="t" o:hr="t" fillcolor="#a0a0a0" stroked="f"/>
        </w:pict>
      </w:r>
    </w:p>
    <w:p w14:paraId="2EA528E7"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A49867">
          <v:rect id="_x0000_i1691" style="width:0;height:1.5pt" o:hralign="center" o:hrstd="t" o:hr="t" fillcolor="#a0a0a0" stroked="f"/>
        </w:pict>
      </w:r>
    </w:p>
    <w:p w14:paraId="111EF439"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E7775CA">
          <v:rect id="_x0000_i1692" style="width:0;height:1.5pt" o:hralign="center" o:hrstd="t" o:hr="t" fillcolor="#a0a0a0" stroked="f"/>
        </w:pict>
      </w:r>
    </w:p>
    <w:p w14:paraId="6B8BDB10"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3. What endocrine mechanisms regulate gastric secretion and how?</w:t>
      </w:r>
    </w:p>
    <w:p w14:paraId="6F5FE308"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7EEC66F">
          <v:rect id="_x0000_i1693" style="width:0;height:1.5pt" o:hralign="center" o:hrstd="t" o:hr="t" fillcolor="#a0a0a0" stroked="f"/>
        </w:pict>
      </w:r>
    </w:p>
    <w:p w14:paraId="4C958B3D"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E3F7A80">
          <v:rect id="_x0000_i1694" style="width:0;height:1.5pt" o:hralign="center" o:hrstd="t" o:hr="t" fillcolor="#a0a0a0" stroked="f"/>
        </w:pict>
      </w:r>
    </w:p>
    <w:p w14:paraId="200B7B34"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44B42D1">
          <v:rect id="_x0000_i1695" style="width:0;height:1.5pt" o:hralign="center" o:hrstd="t" o:hr="t" fillcolor="#a0a0a0" stroked="f"/>
        </w:pict>
      </w:r>
    </w:p>
    <w:p w14:paraId="73823DC6"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64EF5E2">
          <v:rect id="_x0000_i1696" style="width:0;height:1.5pt" o:hralign="center" o:hrstd="t" o:hr="t" fillcolor="#a0a0a0" stroked="f"/>
        </w:pict>
      </w:r>
    </w:p>
    <w:p w14:paraId="6688C47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E3BD484">
          <v:rect id="_x0000_i1697" style="width:0;height:1.5pt" o:hralign="center" o:hrstd="t" o:hr="t" fillcolor="#a0a0a0" stroked="f"/>
        </w:pict>
      </w:r>
    </w:p>
    <w:p w14:paraId="27E727CF"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4. How does the motor, evacuation, absorption, reservoir function of the stomach change under conditions of gastric hypersecretion?</w:t>
      </w:r>
    </w:p>
    <w:p w14:paraId="69EF0AB6"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85497A1">
          <v:rect id="_x0000_i1698" style="width:0;height:1.5pt" o:hralign="center" o:hrstd="t" o:hr="t" fillcolor="#a0a0a0" stroked="f"/>
        </w:pict>
      </w:r>
    </w:p>
    <w:p w14:paraId="127AD225"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049E6DC">
          <v:rect id="_x0000_i1699" style="width:0;height:1.5pt" o:hralign="center" o:hrstd="t" o:hr="t" fillcolor="#a0a0a0" stroked="f"/>
        </w:pict>
      </w:r>
    </w:p>
    <w:p w14:paraId="0CDC89B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E2A6AEC">
          <v:rect id="_x0000_i1700" style="width:0;height:1.5pt" o:hralign="center" o:hrstd="t" o:hr="t" fillcolor="#a0a0a0" stroked="f"/>
        </w:pict>
      </w:r>
    </w:p>
    <w:p w14:paraId="039D0FA0"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C54DA3F">
          <v:rect id="_x0000_i1701" style="width:0;height:1.5pt" o:hralign="center" o:hrstd="t" o:hr="t" fillcolor="#a0a0a0" stroked="f"/>
        </w:pict>
      </w:r>
    </w:p>
    <w:p w14:paraId="3B6D192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E4555AF">
          <v:rect id="_x0000_i1702" style="width:0;height:1.5pt" o:hralign="center" o:hrstd="t" o:hr="t" fillcolor="#a0a0a0" stroked="f"/>
        </w:pict>
      </w:r>
    </w:p>
    <w:p w14:paraId="636BF26B"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5. What is the mechanism of (pyrosis) heartburn and belching in the patient?</w:t>
      </w:r>
    </w:p>
    <w:p w14:paraId="3F3FE49D"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4F5209F">
          <v:rect id="_x0000_i1703" style="width:0;height:1.5pt" o:hralign="center" o:hrstd="t" o:hr="t" fillcolor="#a0a0a0" stroked="f"/>
        </w:pict>
      </w:r>
    </w:p>
    <w:p w14:paraId="11322A8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AF14BF5">
          <v:rect id="_x0000_i1704" style="width:0;height:1.5pt" o:hralign="center" o:hrstd="t" o:hr="t" fillcolor="#a0a0a0" stroked="f"/>
        </w:pict>
      </w:r>
    </w:p>
    <w:p w14:paraId="4C9698E5"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5FBA176">
          <v:rect id="_x0000_i1705" style="width:0;height:1.5pt" o:hralign="center" o:hrstd="t" o:hr="t" fillcolor="#a0a0a0" stroked="f"/>
        </w:pict>
      </w:r>
    </w:p>
    <w:p w14:paraId="48745BD6"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16E1333">
          <v:rect id="_x0000_i1706" style="width:0;height:1.5pt" o:hralign="center" o:hrstd="t" o:hr="t" fillcolor="#a0a0a0" stroked="f"/>
        </w:pict>
      </w:r>
    </w:p>
    <w:p w14:paraId="32F407F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6E32B25">
          <v:rect id="_x0000_i1707" style="width:0;height:1.5pt" o:hralign="center" o:hrstd="t" o:hr="t" fillcolor="#a0a0a0" stroked="f"/>
        </w:pict>
      </w:r>
    </w:p>
    <w:p w14:paraId="56E380A6"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6. What is the pathogenesis of constipation and intestinal autointoxication in hyperchlorhydria?</w:t>
      </w:r>
    </w:p>
    <w:p w14:paraId="70CB574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3FB1D50">
          <v:rect id="_x0000_i1708" style="width:0;height:1.5pt" o:hralign="center" o:hrstd="t" o:hr="t" fillcolor="#a0a0a0" stroked="f"/>
        </w:pict>
      </w:r>
    </w:p>
    <w:p w14:paraId="43E09CC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A0303F">
          <v:rect id="_x0000_i1709" style="width:0;height:1.5pt" o:hralign="center" o:hrstd="t" o:hr="t" fillcolor="#a0a0a0" stroked="f"/>
        </w:pict>
      </w:r>
    </w:p>
    <w:p w14:paraId="1AEC6C78"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367C4D7">
          <v:rect id="_x0000_i1710" style="width:0;height:1.5pt" o:hralign="center" o:hrstd="t" o:hr="t" fillcolor="#a0a0a0" stroked="f"/>
        </w:pict>
      </w:r>
    </w:p>
    <w:p w14:paraId="7B0A0511"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EF751C8">
          <v:rect id="_x0000_i1711" style="width:0;height:1.5pt" o:hralign="center" o:hrstd="t" o:hr="t" fillcolor="#a0a0a0" stroked="f"/>
        </w:pict>
      </w:r>
    </w:p>
    <w:p w14:paraId="4A715656"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1095226">
          <v:rect id="_x0000_i1712" style="width:0;height:1.5pt" o:hralign="center" o:hrstd="t" o:hr="t" fillcolor="#a0a0a0" stroked="f"/>
        </w:pict>
      </w:r>
    </w:p>
    <w:p w14:paraId="7909F023"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7. How does the functionality of the gastrointestinal mucosa change under chronic stress?</w:t>
      </w:r>
    </w:p>
    <w:p w14:paraId="0D4E7930"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DA17C9C">
          <v:rect id="_x0000_i1713" style="width:0;height:1.5pt" o:hralign="center" o:hrstd="t" o:hr="t" fillcolor="#a0a0a0" stroked="f"/>
        </w:pict>
      </w:r>
    </w:p>
    <w:p w14:paraId="168BCD54"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7362971">
          <v:rect id="_x0000_i1714" style="width:0;height:1.5pt" o:hralign="center" o:hrstd="t" o:hr="t" fillcolor="#a0a0a0" stroked="f"/>
        </w:pict>
      </w:r>
    </w:p>
    <w:p w14:paraId="0C50CD69"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3E09371">
          <v:rect id="_x0000_i1715" style="width:0;height:1.5pt" o:hralign="center" o:hrstd="t" o:hr="t" fillcolor="#a0a0a0" stroked="f"/>
        </w:pict>
      </w:r>
    </w:p>
    <w:p w14:paraId="12E4E9F9"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852328">
          <v:rect id="_x0000_i1716" style="width:0;height:1.5pt" o:hralign="center" o:hrstd="t" o:hr="t" fillcolor="#a0a0a0" stroked="f"/>
        </w:pict>
      </w:r>
    </w:p>
    <w:p w14:paraId="72F0AB1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3A2657D">
          <v:rect id="_x0000_i1717" style="width:0;height:1.5pt" o:hralign="center" o:hrstd="t" o:hr="t" fillcolor="#a0a0a0" stroked="f"/>
        </w:pict>
      </w:r>
    </w:p>
    <w:p w14:paraId="15E106C0"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81C297A">
          <v:rect id="_x0000_i1718" style="width:0;height:1.5pt" o:hralign="center" o:hrstd="t" o:hr="t" fillcolor="#a0a0a0" stroked="f"/>
        </w:pict>
      </w:r>
    </w:p>
    <w:p w14:paraId="5161A838" w14:textId="77777777" w:rsidR="00940D8A" w:rsidRPr="005377E9" w:rsidRDefault="00940D8A" w:rsidP="00071DA3">
      <w:pPr>
        <w:spacing w:line="276" w:lineRule="auto"/>
        <w:jc w:val="both"/>
        <w:rPr>
          <w:rFonts w:cs="Times New Roman"/>
          <w:b/>
          <w:bCs/>
          <w:sz w:val="24"/>
          <w:szCs w:val="24"/>
          <w:lang w:val="en-GB"/>
        </w:rPr>
      </w:pPr>
    </w:p>
    <w:p w14:paraId="2A7F3CAB" w14:textId="77777777" w:rsidR="00940D8A" w:rsidRPr="005377E9" w:rsidRDefault="00940D8A" w:rsidP="00177A9A">
      <w:pPr>
        <w:spacing w:line="276" w:lineRule="auto"/>
        <w:jc w:val="center"/>
        <w:rPr>
          <w:rFonts w:cs="Times New Roman"/>
          <w:b/>
          <w:bCs/>
          <w:sz w:val="24"/>
          <w:szCs w:val="24"/>
          <w:lang w:val="en-GB"/>
        </w:rPr>
      </w:pPr>
      <w:r w:rsidRPr="005377E9">
        <w:rPr>
          <w:rFonts w:cs="Times New Roman"/>
          <w:b/>
          <w:bCs/>
          <w:sz w:val="24"/>
          <w:szCs w:val="24"/>
          <w:lang w:val="en-GB"/>
        </w:rPr>
        <w:t>Clinical case 3</w:t>
      </w:r>
    </w:p>
    <w:p w14:paraId="6E473B2B" w14:textId="77777777" w:rsidR="00940D8A" w:rsidRPr="005377E9" w:rsidRDefault="00940D8A" w:rsidP="00071DA3">
      <w:pPr>
        <w:spacing w:after="0" w:line="276" w:lineRule="auto"/>
        <w:jc w:val="both"/>
        <w:rPr>
          <w:rFonts w:cs="Times New Roman"/>
          <w:sz w:val="24"/>
          <w:szCs w:val="24"/>
          <w:lang w:val="en-GB"/>
        </w:rPr>
      </w:pPr>
      <w:r w:rsidRPr="005377E9">
        <w:rPr>
          <w:rFonts w:cs="Times New Roman"/>
          <w:b/>
          <w:bCs/>
          <w:sz w:val="24"/>
          <w:szCs w:val="24"/>
          <w:lang w:val="en-GB"/>
        </w:rPr>
        <w:t xml:space="preserve">Patient D., 60 years old, </w:t>
      </w:r>
      <w:r w:rsidRPr="005377E9">
        <w:rPr>
          <w:rFonts w:cs="Times New Roman"/>
          <w:sz w:val="24"/>
          <w:szCs w:val="24"/>
          <w:lang w:val="en-GB"/>
        </w:rPr>
        <w:t>complains of heartburn, constant epigastric pain, aggravated after meals, associated with nausea and periodic vomiting. Indicates weight loss (about 6 kg in the last 2 months). The patient regularly takes non-steroidal anti-inflammatory drugs for chronic back pain, smokes about 15 cigarettes a day, occasionally drinks alcohol</w:t>
      </w:r>
    </w:p>
    <w:p w14:paraId="3DB5D2AA" w14:textId="77777777" w:rsidR="00940D8A" w:rsidRPr="005377E9" w:rsidRDefault="00940D8A" w:rsidP="00071DA3">
      <w:pPr>
        <w:spacing w:after="0" w:line="276" w:lineRule="auto"/>
        <w:jc w:val="both"/>
        <w:rPr>
          <w:rFonts w:cs="Times New Roman"/>
          <w:sz w:val="24"/>
          <w:szCs w:val="24"/>
          <w:lang w:val="en-GB"/>
        </w:rPr>
      </w:pPr>
      <w:r w:rsidRPr="005377E9">
        <w:rPr>
          <w:rFonts w:cs="Times New Roman"/>
          <w:b/>
          <w:bCs/>
          <w:sz w:val="24"/>
          <w:szCs w:val="24"/>
          <w:lang w:val="en-GB"/>
        </w:rPr>
        <w:t xml:space="preserve">Objectively: </w:t>
      </w:r>
      <w:r w:rsidRPr="005377E9">
        <w:rPr>
          <w:rFonts w:cs="Times New Roman"/>
          <w:sz w:val="24"/>
          <w:szCs w:val="24"/>
          <w:lang w:val="en-GB"/>
        </w:rPr>
        <w:t>epigastric tenderness is pronounced, but without signs of peritonitis.</w:t>
      </w:r>
    </w:p>
    <w:p w14:paraId="035F88EC" w14:textId="77777777" w:rsidR="00940D8A" w:rsidRPr="005377E9" w:rsidRDefault="00940D8A" w:rsidP="00071DA3">
      <w:pPr>
        <w:spacing w:after="0" w:line="276" w:lineRule="auto"/>
        <w:jc w:val="both"/>
        <w:rPr>
          <w:rFonts w:cs="Times New Roman"/>
          <w:sz w:val="24"/>
          <w:szCs w:val="24"/>
          <w:lang w:val="en-GB"/>
        </w:rPr>
      </w:pPr>
      <w:r w:rsidRPr="005377E9">
        <w:rPr>
          <w:rFonts w:cs="Times New Roman"/>
          <w:b/>
          <w:bCs/>
          <w:sz w:val="24"/>
          <w:szCs w:val="24"/>
          <w:lang w:val="en-GB"/>
        </w:rPr>
        <w:lastRenderedPageBreak/>
        <w:t>Endoscopy of the upper digestive tract</w:t>
      </w:r>
      <w:r w:rsidRPr="005377E9">
        <w:rPr>
          <w:rFonts w:cs="Times New Roman"/>
          <w:sz w:val="24"/>
          <w:szCs w:val="24"/>
          <w:lang w:val="en-GB"/>
        </w:rPr>
        <w:t xml:space="preserve"> indicates the detection of an ulcerative lesion on the anterior wall of the stomach. </w:t>
      </w:r>
    </w:p>
    <w:p w14:paraId="03146BF4" w14:textId="4DD9F067" w:rsidR="00940D8A" w:rsidRPr="005377E9" w:rsidRDefault="005377E9" w:rsidP="00071DA3">
      <w:pPr>
        <w:spacing w:after="0" w:line="276" w:lineRule="auto"/>
        <w:jc w:val="both"/>
        <w:rPr>
          <w:rFonts w:cs="Times New Roman"/>
          <w:b/>
          <w:bCs/>
          <w:sz w:val="24"/>
          <w:szCs w:val="24"/>
          <w:lang w:val="en-GB"/>
        </w:rPr>
      </w:pPr>
      <w:r>
        <w:rPr>
          <w:rFonts w:cs="Times New Roman"/>
          <w:b/>
          <w:bCs/>
          <w:sz w:val="24"/>
          <w:szCs w:val="24"/>
          <w:lang w:val="en-GB"/>
        </w:rPr>
        <w:t xml:space="preserve">Test for </w:t>
      </w:r>
      <w:r w:rsidR="00940D8A" w:rsidRPr="005377E9">
        <w:rPr>
          <w:rFonts w:cs="Times New Roman"/>
          <w:b/>
          <w:bCs/>
          <w:sz w:val="24"/>
          <w:szCs w:val="24"/>
          <w:lang w:val="en-GB"/>
        </w:rPr>
        <w:t xml:space="preserve">Helicobacter pylori +++ </w:t>
      </w:r>
    </w:p>
    <w:p w14:paraId="417E152E" w14:textId="77777777" w:rsidR="00940D8A" w:rsidRPr="005377E9" w:rsidRDefault="00940D8A" w:rsidP="00071DA3">
      <w:pPr>
        <w:spacing w:after="0" w:line="276" w:lineRule="auto"/>
        <w:jc w:val="both"/>
        <w:rPr>
          <w:rFonts w:cs="Times New Roman"/>
          <w:b/>
          <w:bCs/>
          <w:sz w:val="24"/>
          <w:szCs w:val="24"/>
          <w:lang w:val="en-GB"/>
        </w:rPr>
      </w:pPr>
      <w:r w:rsidRPr="005377E9">
        <w:rPr>
          <w:rFonts w:cs="Times New Roman"/>
          <w:b/>
          <w:bCs/>
          <w:sz w:val="24"/>
          <w:szCs w:val="24"/>
          <w:lang w:val="en-GB"/>
        </w:rPr>
        <w:t xml:space="preserve">                                                      </w:t>
      </w:r>
    </w:p>
    <w:p w14:paraId="6CB0E14E" w14:textId="7D233EE5" w:rsidR="002778A7" w:rsidRPr="002778A7" w:rsidRDefault="00940D8A" w:rsidP="00177A9A">
      <w:pPr>
        <w:spacing w:after="0" w:line="276" w:lineRule="auto"/>
        <w:jc w:val="both"/>
        <w:rPr>
          <w:rFonts w:cs="Times New Roman"/>
          <w:b/>
          <w:bCs/>
          <w:sz w:val="24"/>
          <w:szCs w:val="24"/>
          <w:lang w:val="en-GB"/>
        </w:rPr>
      </w:pPr>
      <w:r w:rsidRPr="005377E9">
        <w:rPr>
          <w:rFonts w:cs="Times New Roman"/>
          <w:b/>
          <w:bCs/>
          <w:sz w:val="24"/>
          <w:szCs w:val="24"/>
          <w:lang w:val="en-GB"/>
        </w:rPr>
        <w:t xml:space="preserve">Questions: </w:t>
      </w:r>
      <w:bookmarkStart w:id="8" w:name="_Hlk170220280"/>
    </w:p>
    <w:p w14:paraId="58C06C0A"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 Explain the pathogenesis of the ulcerogenesis due to administration of nonsteroidal anti-inflammatory drugs (NSAIDs).</w:t>
      </w:r>
    </w:p>
    <w:p w14:paraId="68FD9B77"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DA45C86">
          <v:rect id="_x0000_i1719" style="width:0;height:1.5pt" o:hralign="center" o:hrstd="t" o:hr="t" fillcolor="#a0a0a0" stroked="f"/>
        </w:pict>
      </w:r>
    </w:p>
    <w:p w14:paraId="64420A48"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7E45EB">
          <v:rect id="_x0000_i1720" style="width:0;height:1.5pt" o:hralign="center" o:hrstd="t" o:hr="t" fillcolor="#a0a0a0" stroked="f"/>
        </w:pict>
      </w:r>
    </w:p>
    <w:p w14:paraId="54915521"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84CF58E">
          <v:rect id="_x0000_i1721" style="width:0;height:1.5pt" o:hralign="center" o:hrstd="t" o:hr="t" fillcolor="#a0a0a0" stroked="f"/>
        </w:pict>
      </w:r>
    </w:p>
    <w:p w14:paraId="667BBF2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B75105E">
          <v:rect id="_x0000_i1722" style="width:0;height:1.5pt" o:hralign="center" o:hrstd="t" o:hr="t" fillcolor="#a0a0a0" stroked="f"/>
        </w:pict>
      </w:r>
    </w:p>
    <w:p w14:paraId="34625301"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501C070">
          <v:rect id="_x0000_i1723" style="width:0;height:1.5pt" o:hralign="center" o:hrstd="t" o:hr="t" fillcolor="#a0a0a0" stroked="f"/>
        </w:pict>
      </w:r>
    </w:p>
    <w:p w14:paraId="3B171A8A"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 xml:space="preserve">2. How does </w:t>
      </w:r>
      <w:r w:rsidRPr="002778A7">
        <w:rPr>
          <w:rFonts w:eastAsia="Times New Roman" w:cs="Times New Roman"/>
          <w:b/>
          <w:bCs/>
          <w:i/>
          <w:iCs/>
          <w:sz w:val="24"/>
          <w:szCs w:val="24"/>
          <w:lang w:val="en-GB" w:eastAsia="ro-MD"/>
        </w:rPr>
        <w:t>Helicobacter pylori</w:t>
      </w:r>
      <w:r w:rsidRPr="002778A7">
        <w:rPr>
          <w:rFonts w:eastAsia="Times New Roman" w:cs="Times New Roman"/>
          <w:b/>
          <w:bCs/>
          <w:sz w:val="24"/>
          <w:szCs w:val="24"/>
          <w:lang w:val="en-GB" w:eastAsia="ro-MD"/>
        </w:rPr>
        <w:t xml:space="preserve"> contribute to the pathogenesis of gastric ulcers?</w:t>
      </w:r>
    </w:p>
    <w:p w14:paraId="0061FD6C"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F405DCE">
          <v:rect id="_x0000_i1724" style="width:0;height:1.5pt" o:hralign="center" o:hrstd="t" o:hr="t" fillcolor="#a0a0a0" stroked="f"/>
        </w:pict>
      </w:r>
    </w:p>
    <w:p w14:paraId="4A43D12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35B8EDE">
          <v:rect id="_x0000_i1725" style="width:0;height:1.5pt" o:hralign="center" o:hrstd="t" o:hr="t" fillcolor="#a0a0a0" stroked="f"/>
        </w:pict>
      </w:r>
    </w:p>
    <w:p w14:paraId="26BCAD5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A8484D5">
          <v:rect id="_x0000_i1726" style="width:0;height:1.5pt" o:hralign="center" o:hrstd="t" o:hr="t" fillcolor="#a0a0a0" stroked="f"/>
        </w:pict>
      </w:r>
    </w:p>
    <w:p w14:paraId="2F531D2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E8C356">
          <v:rect id="_x0000_i1727" style="width:0;height:1.5pt" o:hralign="center" o:hrstd="t" o:hr="t" fillcolor="#a0a0a0" stroked="f"/>
        </w:pict>
      </w:r>
    </w:p>
    <w:p w14:paraId="22932C21"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49A798E">
          <v:rect id="_x0000_i1728" style="width:0;height:1.5pt" o:hralign="center" o:hrstd="t" o:hr="t" fillcolor="#a0a0a0" stroked="f"/>
        </w:pict>
      </w:r>
    </w:p>
    <w:p w14:paraId="0310AD3B"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 xml:space="preserve">3. What are the mechanisms by which </w:t>
      </w:r>
      <w:r w:rsidRPr="002778A7">
        <w:rPr>
          <w:rFonts w:eastAsia="Times New Roman" w:cs="Times New Roman"/>
          <w:b/>
          <w:bCs/>
          <w:i/>
          <w:iCs/>
          <w:sz w:val="24"/>
          <w:szCs w:val="24"/>
          <w:lang w:val="en-GB" w:eastAsia="ro-MD"/>
        </w:rPr>
        <w:t>Helicobacter pylori</w:t>
      </w:r>
      <w:r w:rsidRPr="002778A7">
        <w:rPr>
          <w:rFonts w:eastAsia="Times New Roman" w:cs="Times New Roman"/>
          <w:b/>
          <w:bCs/>
          <w:sz w:val="24"/>
          <w:szCs w:val="24"/>
          <w:lang w:val="en-GB" w:eastAsia="ro-MD"/>
        </w:rPr>
        <w:t xml:space="preserve"> changes the functionality of the gastric mucosa?</w:t>
      </w:r>
    </w:p>
    <w:p w14:paraId="31D26F99"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362916">
          <v:rect id="_x0000_i1729" style="width:0;height:1.5pt" o:hralign="center" o:hrstd="t" o:hr="t" fillcolor="#a0a0a0" stroked="f"/>
        </w:pict>
      </w:r>
    </w:p>
    <w:p w14:paraId="71101F24"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9D2E511">
          <v:rect id="_x0000_i1730" style="width:0;height:1.5pt" o:hralign="center" o:hrstd="t" o:hr="t" fillcolor="#a0a0a0" stroked="f"/>
        </w:pict>
      </w:r>
    </w:p>
    <w:p w14:paraId="1287A1C4"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AAAA03C">
          <v:rect id="_x0000_i1731" style="width:0;height:1.5pt" o:hralign="center" o:hrstd="t" o:hr="t" fillcolor="#a0a0a0" stroked="f"/>
        </w:pict>
      </w:r>
    </w:p>
    <w:p w14:paraId="78558F14"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ED1D638">
          <v:rect id="_x0000_i1732" style="width:0;height:1.5pt" o:hralign="center" o:hrstd="t" o:hr="t" fillcolor="#a0a0a0" stroked="f"/>
        </w:pict>
      </w:r>
    </w:p>
    <w:p w14:paraId="055ED8EC"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313F390">
          <v:rect id="_x0000_i1733" style="width:0;height:1.5pt" o:hralign="center" o:hrstd="t" o:hr="t" fillcolor="#a0a0a0" stroked="f"/>
        </w:pict>
      </w:r>
    </w:p>
    <w:p w14:paraId="22B48385"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4. List and explain the protective mechanisms of the gastric mucosa that resist the aggressive action of gastric juice.</w:t>
      </w:r>
    </w:p>
    <w:p w14:paraId="0226381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F73D79F">
          <v:rect id="_x0000_i1734" style="width:0;height:1.5pt" o:hralign="center" o:hrstd="t" o:hr="t" fillcolor="#a0a0a0" stroked="f"/>
        </w:pict>
      </w:r>
    </w:p>
    <w:p w14:paraId="0F43B696"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A23AF59">
          <v:rect id="_x0000_i1735" style="width:0;height:1.5pt" o:hralign="center" o:hrstd="t" o:hr="t" fillcolor="#a0a0a0" stroked="f"/>
        </w:pict>
      </w:r>
    </w:p>
    <w:p w14:paraId="33C04A3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60AD932">
          <v:rect id="_x0000_i1736" style="width:0;height:1.5pt" o:hralign="center" o:hrstd="t" o:hr="t" fillcolor="#a0a0a0" stroked="f"/>
        </w:pict>
      </w:r>
    </w:p>
    <w:p w14:paraId="72ED34B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3B5AA3">
          <v:rect id="_x0000_i1737" style="width:0;height:1.5pt" o:hralign="center" o:hrstd="t" o:hr="t" fillcolor="#a0a0a0" stroked="f"/>
        </w:pict>
      </w:r>
    </w:p>
    <w:p w14:paraId="110D3F68"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10E247">
          <v:rect id="_x0000_i1738" style="width:0;height:1.5pt" o:hralign="center" o:hrstd="t" o:hr="t" fillcolor="#a0a0a0" stroked="f"/>
        </w:pict>
      </w:r>
    </w:p>
    <w:p w14:paraId="44463F4A" w14:textId="77777777"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5. What is the role of nicotine in ulcerogenesis?</w:t>
      </w:r>
    </w:p>
    <w:p w14:paraId="55F6D0CC"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3C58713">
          <v:rect id="_x0000_i1739" style="width:0;height:1.5pt" o:hralign="center" o:hrstd="t" o:hr="t" fillcolor="#a0a0a0" stroked="f"/>
        </w:pict>
      </w:r>
    </w:p>
    <w:p w14:paraId="78B516EB"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BDBB01C">
          <v:rect id="_x0000_i1740" style="width:0;height:1.5pt" o:hralign="center" o:hrstd="t" o:hr="t" fillcolor="#a0a0a0" stroked="f"/>
        </w:pict>
      </w:r>
    </w:p>
    <w:p w14:paraId="563D3C64"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5FFCB3D">
          <v:rect id="_x0000_i1741" style="width:0;height:1.5pt" o:hralign="center" o:hrstd="t" o:hr="t" fillcolor="#a0a0a0" stroked="f"/>
        </w:pict>
      </w:r>
    </w:p>
    <w:p w14:paraId="0642AE76"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12484F4">
          <v:rect id="_x0000_i1742" style="width:0;height:1.5pt" o:hralign="center" o:hrstd="t" o:hr="t" fillcolor="#a0a0a0" stroked="f"/>
        </w:pict>
      </w:r>
    </w:p>
    <w:p w14:paraId="472B8815"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10D5B69">
          <v:rect id="_x0000_i1743" style="width:0;height:1.5pt" o:hralign="center" o:hrstd="t" o:hr="t" fillcolor="#a0a0a0" stroked="f"/>
        </w:pict>
      </w:r>
    </w:p>
    <w:p w14:paraId="6C1075B4" w14:textId="7434C4F6" w:rsidR="002778A7" w:rsidRPr="002778A7" w:rsidRDefault="002778A7" w:rsidP="00177A9A">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 xml:space="preserve">6. What is the ulcerogenic mechanism of </w:t>
      </w:r>
      <w:r w:rsidR="005377E9" w:rsidRPr="002778A7">
        <w:rPr>
          <w:rFonts w:eastAsia="Times New Roman" w:cs="Times New Roman"/>
          <w:b/>
          <w:bCs/>
          <w:sz w:val="24"/>
          <w:szCs w:val="24"/>
          <w:lang w:val="en-GB" w:eastAsia="ro-MD"/>
        </w:rPr>
        <w:t>duodenal</w:t>
      </w:r>
      <w:r w:rsidRPr="002778A7">
        <w:rPr>
          <w:rFonts w:eastAsia="Times New Roman" w:cs="Times New Roman"/>
          <w:b/>
          <w:bCs/>
          <w:sz w:val="24"/>
          <w:szCs w:val="24"/>
          <w:lang w:val="en-GB" w:eastAsia="ro-MD"/>
        </w:rPr>
        <w:t>-gastric reflux?</w:t>
      </w:r>
    </w:p>
    <w:p w14:paraId="4E805FB1"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8788BA8">
          <v:rect id="_x0000_i1744" style="width:0;height:1.5pt" o:hralign="center" o:hrstd="t" o:hr="t" fillcolor="#a0a0a0" stroked="f"/>
        </w:pict>
      </w:r>
    </w:p>
    <w:p w14:paraId="2DE3F95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39294EE">
          <v:rect id="_x0000_i1745" style="width:0;height:1.5pt" o:hralign="center" o:hrstd="t" o:hr="t" fillcolor="#a0a0a0" stroked="f"/>
        </w:pict>
      </w:r>
    </w:p>
    <w:p w14:paraId="1DE08779"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96853B0">
          <v:rect id="_x0000_i1746" style="width:0;height:1.5pt" o:hralign="center" o:hrstd="t" o:hr="t" fillcolor="#a0a0a0" stroked="f"/>
        </w:pict>
      </w:r>
    </w:p>
    <w:p w14:paraId="49B9E7C7"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25F7011">
          <v:rect id="_x0000_i1747" style="width:0;height:1.5pt" o:hralign="center" o:hrstd="t" o:hr="t" fillcolor="#a0a0a0" stroked="f"/>
        </w:pict>
      </w:r>
    </w:p>
    <w:p w14:paraId="7BFD875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5AE994">
          <v:rect id="_x0000_i1748" style="width:0;height:1.5pt" o:hralign="center" o:hrstd="t" o:hr="t" fillcolor="#a0a0a0" stroked="f"/>
        </w:pict>
      </w:r>
    </w:p>
    <w:p w14:paraId="483D4050"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4BFD5D1">
          <v:rect id="_x0000_i1749" style="width:0;height:1.5pt" o:hralign="center" o:hrstd="t" o:hr="t" fillcolor="#a0a0a0" stroked="f"/>
        </w:pict>
      </w:r>
    </w:p>
    <w:p w14:paraId="66FFED12" w14:textId="77777777" w:rsidR="00940D8A" w:rsidRPr="005377E9" w:rsidRDefault="00940D8A" w:rsidP="00071DA3">
      <w:pPr>
        <w:pStyle w:val="NormalWeb"/>
        <w:kinsoku w:val="0"/>
        <w:overflowPunct w:val="0"/>
        <w:spacing w:before="0" w:beforeAutospacing="0" w:after="285" w:afterAutospacing="0" w:line="276" w:lineRule="auto"/>
        <w:jc w:val="both"/>
        <w:textAlignment w:val="baseline"/>
        <w:rPr>
          <w:b/>
          <w:bCs/>
          <w:color w:val="FF0000"/>
          <w:lang w:val="en-GB"/>
        </w:rPr>
      </w:pPr>
    </w:p>
    <w:p w14:paraId="4B246A95" w14:textId="77777777" w:rsidR="00177A9A" w:rsidRPr="005377E9" w:rsidRDefault="00177A9A" w:rsidP="00071DA3">
      <w:pPr>
        <w:pStyle w:val="NormalWeb"/>
        <w:kinsoku w:val="0"/>
        <w:overflowPunct w:val="0"/>
        <w:spacing w:after="285" w:line="276" w:lineRule="auto"/>
        <w:jc w:val="both"/>
        <w:textAlignment w:val="baseline"/>
        <w:rPr>
          <w:b/>
          <w:bCs/>
          <w:color w:val="FF0000"/>
          <w:lang w:val="en-GB"/>
        </w:rPr>
      </w:pPr>
    </w:p>
    <w:p w14:paraId="386103C8" w14:textId="5D8179A4" w:rsidR="00940D8A" w:rsidRPr="005377E9" w:rsidRDefault="00940D8A" w:rsidP="00177A9A">
      <w:pPr>
        <w:pStyle w:val="NormalWeb"/>
        <w:kinsoku w:val="0"/>
        <w:overflowPunct w:val="0"/>
        <w:spacing w:after="285" w:line="276" w:lineRule="auto"/>
        <w:jc w:val="center"/>
        <w:textAlignment w:val="baseline"/>
        <w:rPr>
          <w:b/>
          <w:bCs/>
          <w:lang w:val="en-GB"/>
        </w:rPr>
      </w:pPr>
      <w:r w:rsidRPr="005377E9">
        <w:rPr>
          <w:b/>
          <w:bCs/>
          <w:lang w:val="en-GB"/>
        </w:rPr>
        <w:lastRenderedPageBreak/>
        <w:t>Clinical case 4</w:t>
      </w:r>
    </w:p>
    <w:p w14:paraId="7CDAF34F" w14:textId="77777777" w:rsidR="00940D8A" w:rsidRPr="005377E9" w:rsidRDefault="00940D8A" w:rsidP="00071DA3">
      <w:pPr>
        <w:pStyle w:val="NormalWeb"/>
        <w:kinsoku w:val="0"/>
        <w:overflowPunct w:val="0"/>
        <w:spacing w:before="0" w:beforeAutospacing="0" w:after="0" w:afterAutospacing="0" w:line="276" w:lineRule="auto"/>
        <w:jc w:val="both"/>
        <w:textAlignment w:val="baseline"/>
        <w:rPr>
          <w:lang w:val="en-GB"/>
        </w:rPr>
      </w:pPr>
      <w:r w:rsidRPr="005377E9">
        <w:rPr>
          <w:b/>
          <w:bCs/>
          <w:lang w:val="en-GB"/>
        </w:rPr>
        <w:t xml:space="preserve">Patient A., 55 years old, </w:t>
      </w:r>
      <w:r w:rsidRPr="005377E9">
        <w:rPr>
          <w:lang w:val="en-GB"/>
        </w:rPr>
        <w:t>complains of general weakness, nausea, vomiting, diarrhea, shingles pain that occurs after a large meal, frequent pain in the epigastric region. In 8 months, he lost 10 kg. He consumes a lot of fluids (6 l/24 hours), and also indicates polyuria.</w:t>
      </w:r>
    </w:p>
    <w:p w14:paraId="76B50DDD" w14:textId="77777777" w:rsidR="00940D8A" w:rsidRPr="005377E9" w:rsidRDefault="00940D8A" w:rsidP="00071DA3">
      <w:pPr>
        <w:pStyle w:val="NormalWeb"/>
        <w:kinsoku w:val="0"/>
        <w:overflowPunct w:val="0"/>
        <w:spacing w:before="0" w:beforeAutospacing="0" w:after="0" w:afterAutospacing="0" w:line="276" w:lineRule="auto"/>
        <w:jc w:val="both"/>
        <w:textAlignment w:val="baseline"/>
        <w:rPr>
          <w:lang w:val="en-GB"/>
        </w:rPr>
      </w:pPr>
      <w:r w:rsidRPr="005377E9">
        <w:rPr>
          <w:b/>
          <w:bCs/>
          <w:lang w:val="en-GB"/>
        </w:rPr>
        <w:t>Anamnesis:</w:t>
      </w:r>
      <w:r w:rsidRPr="005377E9">
        <w:rPr>
          <w:lang w:val="en-GB"/>
        </w:rPr>
        <w:t xml:space="preserve"> Alcohol abuse for 15 years. 8 years ago he suffered an attack of acute alcoholic pancreatitis.</w:t>
      </w:r>
    </w:p>
    <w:p w14:paraId="1AE1D458" w14:textId="77777777" w:rsidR="00940D8A" w:rsidRPr="005377E9" w:rsidRDefault="00940D8A" w:rsidP="00071DA3">
      <w:pPr>
        <w:pStyle w:val="NormalWeb"/>
        <w:kinsoku w:val="0"/>
        <w:overflowPunct w:val="0"/>
        <w:spacing w:before="0" w:beforeAutospacing="0" w:after="0" w:afterAutospacing="0" w:line="276" w:lineRule="auto"/>
        <w:jc w:val="both"/>
        <w:textAlignment w:val="baseline"/>
        <w:rPr>
          <w:lang w:val="en-GB"/>
        </w:rPr>
      </w:pPr>
      <w:r w:rsidRPr="005377E9">
        <w:rPr>
          <w:b/>
          <w:bCs/>
          <w:lang w:val="en-GB"/>
        </w:rPr>
        <w:t>Laboratory tests</w:t>
      </w:r>
      <w:r w:rsidRPr="005377E9">
        <w:rPr>
          <w:i/>
          <w:iCs/>
          <w:lang w:val="en-GB"/>
        </w:rPr>
        <w:t xml:space="preserve">: </w:t>
      </w:r>
      <w:r w:rsidRPr="005377E9">
        <w:rPr>
          <w:lang w:val="en-GB"/>
        </w:rPr>
        <w:t>blood glucose level - 12 mmol/l; glucose -4% (diuresis 6 l/24 hours), low glucose tolerance; hypoalbuminemia, hypomagnesaemia and hypocalcemia.</w:t>
      </w:r>
    </w:p>
    <w:p w14:paraId="649BED96" w14:textId="77777777" w:rsidR="00940D8A" w:rsidRPr="005377E9" w:rsidRDefault="00940D8A" w:rsidP="00071DA3">
      <w:pPr>
        <w:pStyle w:val="NormalWeb"/>
        <w:kinsoku w:val="0"/>
        <w:overflowPunct w:val="0"/>
        <w:spacing w:before="0" w:beforeAutospacing="0" w:after="0" w:afterAutospacing="0" w:line="276" w:lineRule="auto"/>
        <w:jc w:val="both"/>
        <w:textAlignment w:val="baseline"/>
        <w:rPr>
          <w:lang w:val="en-GB"/>
        </w:rPr>
      </w:pPr>
      <w:r w:rsidRPr="005377E9">
        <w:rPr>
          <w:b/>
          <w:bCs/>
          <w:lang w:val="en-GB"/>
        </w:rPr>
        <w:t>Pancreatic juice</w:t>
      </w:r>
      <w:r w:rsidRPr="005377E9">
        <w:rPr>
          <w:lang w:val="en-GB"/>
        </w:rPr>
        <w:t>: low trypsin activity; low concentration of bicarbonates.</w:t>
      </w:r>
    </w:p>
    <w:p w14:paraId="4CF6877B" w14:textId="77777777" w:rsidR="00940D8A" w:rsidRPr="005377E9" w:rsidRDefault="00940D8A" w:rsidP="00071DA3">
      <w:pPr>
        <w:pStyle w:val="NormalWeb"/>
        <w:kinsoku w:val="0"/>
        <w:overflowPunct w:val="0"/>
        <w:spacing w:before="0" w:beforeAutospacing="0" w:after="0" w:afterAutospacing="0" w:line="276" w:lineRule="auto"/>
        <w:jc w:val="both"/>
        <w:textAlignment w:val="baseline"/>
        <w:rPr>
          <w:lang w:val="en-GB"/>
        </w:rPr>
      </w:pPr>
      <w:r w:rsidRPr="005377E9">
        <w:rPr>
          <w:b/>
          <w:bCs/>
          <w:lang w:val="en-GB"/>
        </w:rPr>
        <w:t xml:space="preserve">Urine </w:t>
      </w:r>
      <w:r w:rsidRPr="005377E9">
        <w:rPr>
          <w:lang w:val="en-GB"/>
        </w:rPr>
        <w:t>– creatinine increase</w:t>
      </w:r>
    </w:p>
    <w:p w14:paraId="28B85A6B" w14:textId="77777777" w:rsidR="00940D8A" w:rsidRPr="005377E9" w:rsidRDefault="00940D8A" w:rsidP="00071DA3">
      <w:pPr>
        <w:pStyle w:val="NormalWeb"/>
        <w:kinsoku w:val="0"/>
        <w:overflowPunct w:val="0"/>
        <w:spacing w:before="0" w:beforeAutospacing="0" w:after="0" w:afterAutospacing="0" w:line="276" w:lineRule="auto"/>
        <w:jc w:val="both"/>
        <w:textAlignment w:val="baseline"/>
        <w:rPr>
          <w:lang w:val="en-GB"/>
        </w:rPr>
      </w:pPr>
      <w:r w:rsidRPr="005377E9">
        <w:rPr>
          <w:b/>
          <w:bCs/>
          <w:lang w:val="en-GB"/>
        </w:rPr>
        <w:t>Coprogram</w:t>
      </w:r>
      <w:r w:rsidRPr="005377E9">
        <w:rPr>
          <w:lang w:val="en-GB"/>
        </w:rPr>
        <w:t>: amylorrhea, steatorrhea.</w:t>
      </w:r>
    </w:p>
    <w:bookmarkEnd w:id="8"/>
    <w:p w14:paraId="1664186E" w14:textId="77777777" w:rsidR="00177A9A" w:rsidRPr="005377E9" w:rsidRDefault="00177A9A" w:rsidP="00071DA3">
      <w:pPr>
        <w:pStyle w:val="NormalWeb"/>
        <w:kinsoku w:val="0"/>
        <w:overflowPunct w:val="0"/>
        <w:spacing w:before="0" w:beforeAutospacing="0" w:after="285" w:afterAutospacing="0" w:line="276" w:lineRule="auto"/>
        <w:jc w:val="both"/>
        <w:textAlignment w:val="baseline"/>
        <w:rPr>
          <w:lang w:val="en-GB"/>
        </w:rPr>
      </w:pPr>
    </w:p>
    <w:p w14:paraId="7DAD6CE6" w14:textId="2EDAA483" w:rsidR="002778A7" w:rsidRPr="002778A7" w:rsidRDefault="00940D8A" w:rsidP="00177A9A">
      <w:pPr>
        <w:pStyle w:val="NormalWeb"/>
        <w:kinsoku w:val="0"/>
        <w:overflowPunct w:val="0"/>
        <w:spacing w:before="0" w:beforeAutospacing="0" w:after="285" w:afterAutospacing="0" w:line="276" w:lineRule="auto"/>
        <w:jc w:val="both"/>
        <w:textAlignment w:val="baseline"/>
        <w:rPr>
          <w:b/>
          <w:bCs/>
          <w:lang w:val="en-GB"/>
        </w:rPr>
      </w:pPr>
      <w:r w:rsidRPr="005377E9">
        <w:rPr>
          <w:b/>
          <w:bCs/>
          <w:lang w:val="en-GB"/>
        </w:rPr>
        <w:t>Questions</w:t>
      </w:r>
    </w:p>
    <w:p w14:paraId="0137B410" w14:textId="77777777" w:rsidR="002778A7" w:rsidRPr="002778A7" w:rsidRDefault="002778A7" w:rsidP="00177A9A">
      <w:pPr>
        <w:spacing w:after="0" w:line="276" w:lineRule="auto"/>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 Clinical manifestations, data of laboratory and paraclinical studies indicate chronic exocrine and endocrine insufficiency of the pancreas. What is the pathogenesis of weight loss in pancreatic insufficiency?</w:t>
      </w:r>
    </w:p>
    <w:p w14:paraId="51036AB5"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16687C45">
          <v:rect id="_x0000_i1750" style="width:0;height:1.5pt" o:hralign="center" o:hrstd="t" o:hr="t" fillcolor="#a0a0a0" stroked="f"/>
        </w:pict>
      </w:r>
    </w:p>
    <w:p w14:paraId="0B2171A2"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41742707">
          <v:rect id="_x0000_i1751" style="width:0;height:1.5pt" o:hralign="center" o:hrstd="t" o:hr="t" fillcolor="#a0a0a0" stroked="f"/>
        </w:pict>
      </w:r>
    </w:p>
    <w:p w14:paraId="1D11048F"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200A07B8">
          <v:rect id="_x0000_i1752" style="width:0;height:1.5pt" o:hralign="center" o:hrstd="t" o:hr="t" fillcolor="#a0a0a0" stroked="f"/>
        </w:pict>
      </w:r>
    </w:p>
    <w:p w14:paraId="30E897F9"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3BD6DEF5">
          <v:rect id="_x0000_i1753" style="width:0;height:1.5pt" o:hralign="center" o:hrstd="t" o:hr="t" fillcolor="#a0a0a0" stroked="f"/>
        </w:pict>
      </w:r>
    </w:p>
    <w:p w14:paraId="661B03DF"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3D3430ED">
          <v:rect id="_x0000_i1754" style="width:0;height:1.5pt" o:hralign="center" o:hrstd="t" o:hr="t" fillcolor="#a0a0a0" stroked="f"/>
        </w:pict>
      </w:r>
    </w:p>
    <w:p w14:paraId="357068BD" w14:textId="77777777" w:rsidR="002778A7" w:rsidRPr="002778A7" w:rsidRDefault="002778A7" w:rsidP="00177A9A">
      <w:pPr>
        <w:spacing w:after="0" w:line="276" w:lineRule="auto"/>
        <w:jc w:val="both"/>
        <w:rPr>
          <w:rFonts w:eastAsia="Times New Roman" w:cs="Times New Roman"/>
          <w:sz w:val="24"/>
          <w:szCs w:val="24"/>
          <w:lang w:val="en-GB" w:eastAsia="ro-MD"/>
        </w:rPr>
      </w:pPr>
      <w:r w:rsidRPr="002778A7">
        <w:rPr>
          <w:rFonts w:eastAsia="Times New Roman" w:cs="Times New Roman"/>
          <w:b/>
          <w:bCs/>
          <w:sz w:val="24"/>
          <w:szCs w:val="24"/>
          <w:lang w:val="en-GB" w:eastAsia="ro-MD"/>
        </w:rPr>
        <w:t>2. What is the pathogenesis of general weakness in the patient?</w:t>
      </w:r>
    </w:p>
    <w:p w14:paraId="346EF5A0"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1645B85C">
          <v:rect id="_x0000_i1755" style="width:0;height:1.5pt" o:hralign="center" o:hrstd="t" o:hr="t" fillcolor="#a0a0a0" stroked="f"/>
        </w:pict>
      </w:r>
    </w:p>
    <w:p w14:paraId="1FD1C23C"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0BBE671C">
          <v:rect id="_x0000_i1756" style="width:0;height:1.5pt" o:hralign="center" o:hrstd="t" o:hr="t" fillcolor="#a0a0a0" stroked="f"/>
        </w:pict>
      </w:r>
    </w:p>
    <w:p w14:paraId="4D1539BC"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22864DCD">
          <v:rect id="_x0000_i1757" style="width:0;height:1.5pt" o:hralign="center" o:hrstd="t" o:hr="t" fillcolor="#a0a0a0" stroked="f"/>
        </w:pict>
      </w:r>
    </w:p>
    <w:p w14:paraId="4254B524"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156386E5">
          <v:rect id="_x0000_i1758" style="width:0;height:1.5pt" o:hralign="center" o:hrstd="t" o:hr="t" fillcolor="#a0a0a0" stroked="f"/>
        </w:pict>
      </w:r>
    </w:p>
    <w:p w14:paraId="46B609BC"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263AB55E">
          <v:rect id="_x0000_i1759" style="width:0;height:1.5pt" o:hralign="center" o:hrstd="t" o:hr="t" fillcolor="#a0a0a0" stroked="f"/>
        </w:pict>
      </w:r>
    </w:p>
    <w:p w14:paraId="50A03B1A" w14:textId="77777777" w:rsidR="002778A7" w:rsidRPr="002778A7" w:rsidRDefault="002778A7" w:rsidP="00177A9A">
      <w:pPr>
        <w:spacing w:after="0" w:line="276" w:lineRule="auto"/>
        <w:jc w:val="both"/>
        <w:rPr>
          <w:rFonts w:eastAsia="Times New Roman" w:cs="Times New Roman"/>
          <w:sz w:val="24"/>
          <w:szCs w:val="24"/>
          <w:lang w:val="en-GB" w:eastAsia="ro-MD"/>
        </w:rPr>
      </w:pPr>
      <w:r w:rsidRPr="002778A7">
        <w:rPr>
          <w:rFonts w:eastAsia="Times New Roman" w:cs="Times New Roman"/>
          <w:b/>
          <w:bCs/>
          <w:sz w:val="24"/>
          <w:szCs w:val="24"/>
          <w:lang w:val="en-GB" w:eastAsia="ro-MD"/>
        </w:rPr>
        <w:t>3. What changes in carbohydrate metabolism indicate pancreatic insufficiency and what are the specific symptoms of the patient?</w:t>
      </w:r>
    </w:p>
    <w:p w14:paraId="2E082B10"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354C9723">
          <v:rect id="_x0000_i1760" style="width:0;height:1.5pt" o:hralign="center" o:hrstd="t" o:hr="t" fillcolor="#a0a0a0" stroked="f"/>
        </w:pict>
      </w:r>
    </w:p>
    <w:p w14:paraId="0A68DDC2"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564EF833">
          <v:rect id="_x0000_i1761" style="width:0;height:1.5pt" o:hralign="center" o:hrstd="t" o:hr="t" fillcolor="#a0a0a0" stroked="f"/>
        </w:pict>
      </w:r>
    </w:p>
    <w:p w14:paraId="740FFFE4"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2E94983E">
          <v:rect id="_x0000_i1762" style="width:0;height:1.5pt" o:hralign="center" o:hrstd="t" o:hr="t" fillcolor="#a0a0a0" stroked="f"/>
        </w:pict>
      </w:r>
    </w:p>
    <w:p w14:paraId="24D8B24F"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15A14297">
          <v:rect id="_x0000_i1763" style="width:0;height:1.5pt" o:hralign="center" o:hrstd="t" o:hr="t" fillcolor="#a0a0a0" stroked="f"/>
        </w:pict>
      </w:r>
    </w:p>
    <w:p w14:paraId="283D4A81"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668459F1">
          <v:rect id="_x0000_i1764" style="width:0;height:1.5pt" o:hralign="center" o:hrstd="t" o:hr="t" fillcolor="#a0a0a0" stroked="f"/>
        </w:pict>
      </w:r>
    </w:p>
    <w:p w14:paraId="52600D7B" w14:textId="77777777" w:rsidR="002778A7" w:rsidRPr="002778A7" w:rsidRDefault="002778A7" w:rsidP="00177A9A">
      <w:pPr>
        <w:spacing w:after="0" w:line="276" w:lineRule="auto"/>
        <w:jc w:val="both"/>
        <w:rPr>
          <w:rFonts w:eastAsia="Times New Roman" w:cs="Times New Roman"/>
          <w:sz w:val="24"/>
          <w:szCs w:val="24"/>
          <w:lang w:val="en-GB" w:eastAsia="ro-MD"/>
        </w:rPr>
      </w:pPr>
      <w:r w:rsidRPr="002778A7">
        <w:rPr>
          <w:rFonts w:eastAsia="Times New Roman" w:cs="Times New Roman"/>
          <w:b/>
          <w:bCs/>
          <w:sz w:val="24"/>
          <w:szCs w:val="24"/>
          <w:lang w:val="en-GB" w:eastAsia="ro-MD"/>
        </w:rPr>
        <w:t>4. What is the pathogenesis of steatorrhea and amylorrhea in the patient?</w:t>
      </w:r>
    </w:p>
    <w:p w14:paraId="49F200A0"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7E7B7080">
          <v:rect id="_x0000_i1765" style="width:0;height:1.5pt" o:hralign="center" o:hrstd="t" o:hr="t" fillcolor="#a0a0a0" stroked="f"/>
        </w:pict>
      </w:r>
    </w:p>
    <w:p w14:paraId="640EC4E7"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6097EBAA">
          <v:rect id="_x0000_i1766" style="width:0;height:1.5pt" o:hralign="center" o:hrstd="t" o:hr="t" fillcolor="#a0a0a0" stroked="f"/>
        </w:pict>
      </w:r>
    </w:p>
    <w:p w14:paraId="25A4B666"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3F38BAB1">
          <v:rect id="_x0000_i1767" style="width:0;height:1.5pt" o:hralign="center" o:hrstd="t" o:hr="t" fillcolor="#a0a0a0" stroked="f"/>
        </w:pict>
      </w:r>
    </w:p>
    <w:p w14:paraId="3AF630C9"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7E5EDB48">
          <v:rect id="_x0000_i1768" style="width:0;height:1.5pt" o:hralign="center" o:hrstd="t" o:hr="t" fillcolor="#a0a0a0" stroked="f"/>
        </w:pict>
      </w:r>
    </w:p>
    <w:p w14:paraId="11BA5EAC"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180F6832">
          <v:rect id="_x0000_i1769" style="width:0;height:1.5pt" o:hralign="center" o:hrstd="t" o:hr="t" fillcolor="#a0a0a0" stroked="f"/>
        </w:pict>
      </w:r>
    </w:p>
    <w:p w14:paraId="35CEA32F" w14:textId="77777777" w:rsidR="002778A7" w:rsidRPr="002778A7" w:rsidRDefault="002778A7" w:rsidP="00177A9A">
      <w:pPr>
        <w:spacing w:after="0" w:line="276" w:lineRule="auto"/>
        <w:jc w:val="both"/>
        <w:rPr>
          <w:rFonts w:eastAsia="Times New Roman" w:cs="Times New Roman"/>
          <w:sz w:val="24"/>
          <w:szCs w:val="24"/>
          <w:lang w:val="en-GB" w:eastAsia="ro-MD"/>
        </w:rPr>
      </w:pPr>
      <w:r w:rsidRPr="002778A7">
        <w:rPr>
          <w:rFonts w:eastAsia="Times New Roman" w:cs="Times New Roman"/>
          <w:b/>
          <w:bCs/>
          <w:sz w:val="24"/>
          <w:szCs w:val="24"/>
          <w:lang w:val="en-GB" w:eastAsia="ro-MD"/>
        </w:rPr>
        <w:t>5. What is the role of alcohol in the pathogenesis of exocrine pancreatic insufficiency?</w:t>
      </w:r>
    </w:p>
    <w:p w14:paraId="53570C7A"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221D1690">
          <v:rect id="_x0000_i1770" style="width:0;height:1.5pt" o:hralign="center" o:hrstd="t" o:hr="t" fillcolor="#a0a0a0" stroked="f"/>
        </w:pict>
      </w:r>
    </w:p>
    <w:p w14:paraId="4D868C52"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50F76854">
          <v:rect id="_x0000_i1771" style="width:0;height:1.5pt" o:hralign="center" o:hrstd="t" o:hr="t" fillcolor="#a0a0a0" stroked="f"/>
        </w:pict>
      </w:r>
    </w:p>
    <w:p w14:paraId="3DC20420"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3E6A4C70">
          <v:rect id="_x0000_i1772" style="width:0;height:1.5pt" o:hralign="center" o:hrstd="t" o:hr="t" fillcolor="#a0a0a0" stroked="f"/>
        </w:pict>
      </w:r>
    </w:p>
    <w:p w14:paraId="57250D66"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0F032A13">
          <v:rect id="_x0000_i1773" style="width:0;height:1.5pt" o:hralign="center" o:hrstd="t" o:hr="t" fillcolor="#a0a0a0" stroked="f"/>
        </w:pict>
      </w:r>
    </w:p>
    <w:p w14:paraId="437FF0B9"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0771D606">
          <v:rect id="_x0000_i1774" style="width:0;height:1.5pt" o:hralign="center" o:hrstd="t" o:hr="t" fillcolor="#a0a0a0" stroked="f"/>
        </w:pict>
      </w:r>
    </w:p>
    <w:p w14:paraId="1E42CDEA" w14:textId="77777777" w:rsidR="002778A7" w:rsidRPr="002778A7" w:rsidRDefault="002778A7" w:rsidP="00177A9A">
      <w:pPr>
        <w:spacing w:after="0" w:line="276" w:lineRule="auto"/>
        <w:jc w:val="both"/>
        <w:rPr>
          <w:rFonts w:eastAsia="Times New Roman" w:cs="Times New Roman"/>
          <w:sz w:val="24"/>
          <w:szCs w:val="24"/>
          <w:lang w:val="en-GB" w:eastAsia="ro-MD"/>
        </w:rPr>
      </w:pPr>
      <w:r w:rsidRPr="002778A7">
        <w:rPr>
          <w:rFonts w:eastAsia="Times New Roman" w:cs="Times New Roman"/>
          <w:b/>
          <w:bCs/>
          <w:sz w:val="24"/>
          <w:szCs w:val="24"/>
          <w:lang w:val="en-GB" w:eastAsia="ro-MD"/>
        </w:rPr>
        <w:t>6. What is the pathogenesis of hypocalcemia in exocrine pancreatic insufficiency?</w:t>
      </w:r>
    </w:p>
    <w:p w14:paraId="03E24248"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352C63B8">
          <v:rect id="_x0000_i1775" style="width:0;height:1.5pt" o:hralign="center" o:hrstd="t" o:hr="t" fillcolor="#a0a0a0" stroked="f"/>
        </w:pict>
      </w:r>
    </w:p>
    <w:p w14:paraId="1A158772"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02FA64E3">
          <v:rect id="_x0000_i1776" style="width:0;height:1.5pt" o:hralign="center" o:hrstd="t" o:hr="t" fillcolor="#a0a0a0" stroked="f"/>
        </w:pict>
      </w:r>
    </w:p>
    <w:p w14:paraId="46F9D83C"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5AFD002D">
          <v:rect id="_x0000_i1777" style="width:0;height:1.5pt" o:hralign="center" o:hrstd="t" o:hr="t" fillcolor="#a0a0a0" stroked="f"/>
        </w:pict>
      </w:r>
    </w:p>
    <w:p w14:paraId="79E95BFF"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36FCA288">
          <v:rect id="_x0000_i1778" style="width:0;height:1.5pt" o:hralign="center" o:hrstd="t" o:hr="t" fillcolor="#a0a0a0" stroked="f"/>
        </w:pict>
      </w:r>
    </w:p>
    <w:p w14:paraId="087B3C8D"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14F40045">
          <v:rect id="_x0000_i1779" style="width:0;height:1.5pt" o:hralign="center" o:hrstd="t" o:hr="t" fillcolor="#a0a0a0" stroked="f"/>
        </w:pict>
      </w:r>
    </w:p>
    <w:p w14:paraId="7ACEAAE3" w14:textId="77777777" w:rsidR="002778A7" w:rsidRPr="002778A7" w:rsidRDefault="002778A7" w:rsidP="00177A9A">
      <w:pPr>
        <w:spacing w:after="0" w:line="276" w:lineRule="auto"/>
        <w:jc w:val="both"/>
        <w:rPr>
          <w:rFonts w:eastAsia="Times New Roman" w:cs="Times New Roman"/>
          <w:sz w:val="24"/>
          <w:szCs w:val="24"/>
          <w:lang w:val="en-GB" w:eastAsia="ro-MD"/>
        </w:rPr>
      </w:pPr>
      <w:r w:rsidRPr="002778A7">
        <w:rPr>
          <w:rFonts w:eastAsia="Times New Roman" w:cs="Times New Roman"/>
          <w:b/>
          <w:bCs/>
          <w:sz w:val="24"/>
          <w:szCs w:val="24"/>
          <w:lang w:val="en-GB" w:eastAsia="ro-MD"/>
        </w:rPr>
        <w:t>7. What enzyme consequences accompany exocrine pancreatic insufficiency and which of these are seen in the patient?</w:t>
      </w:r>
    </w:p>
    <w:p w14:paraId="657EB31C"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6FBB07C4">
          <v:rect id="_x0000_i1780" style="width:0;height:1.5pt" o:hralign="center" o:hrstd="t" o:hr="t" fillcolor="#a0a0a0" stroked="f"/>
        </w:pict>
      </w:r>
    </w:p>
    <w:p w14:paraId="48AA21B2"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7525ECF3">
          <v:rect id="_x0000_i1781" style="width:0;height:1.5pt" o:hralign="center" o:hrstd="t" o:hr="t" fillcolor="#a0a0a0" stroked="f"/>
        </w:pict>
      </w:r>
    </w:p>
    <w:p w14:paraId="41DB926A"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4B002521">
          <v:rect id="_x0000_i1782" style="width:0;height:1.5pt" o:hralign="center" o:hrstd="t" o:hr="t" fillcolor="#a0a0a0" stroked="f"/>
        </w:pict>
      </w:r>
    </w:p>
    <w:p w14:paraId="1F8CC3CD"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5F9D50C2">
          <v:rect id="_x0000_i1783" style="width:0;height:1.5pt" o:hralign="center" o:hrstd="t" o:hr="t" fillcolor="#a0a0a0" stroked="f"/>
        </w:pict>
      </w:r>
    </w:p>
    <w:p w14:paraId="76405A66"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3130004A">
          <v:rect id="_x0000_i1784" style="width:0;height:1.5pt" o:hralign="center" o:hrstd="t" o:hr="t" fillcolor="#a0a0a0" stroked="f"/>
        </w:pict>
      </w:r>
    </w:p>
    <w:p w14:paraId="1DD8ED79" w14:textId="77777777" w:rsidR="002778A7" w:rsidRPr="002778A7" w:rsidRDefault="002778A7" w:rsidP="00177A9A">
      <w:pPr>
        <w:spacing w:after="0" w:line="276" w:lineRule="auto"/>
        <w:jc w:val="both"/>
        <w:rPr>
          <w:rFonts w:eastAsia="Times New Roman" w:cs="Times New Roman"/>
          <w:sz w:val="24"/>
          <w:szCs w:val="24"/>
          <w:lang w:val="en-GB" w:eastAsia="ro-MD"/>
        </w:rPr>
      </w:pPr>
      <w:r w:rsidRPr="002778A7">
        <w:rPr>
          <w:rFonts w:eastAsia="Times New Roman" w:cs="Times New Roman"/>
          <w:b/>
          <w:bCs/>
          <w:sz w:val="24"/>
          <w:szCs w:val="24"/>
          <w:lang w:val="en-GB" w:eastAsia="ro-MD"/>
        </w:rPr>
        <w:t>8. One of the causes of B12-deficient anemia may be exocrine pancreatic insufficiency. Explain the pathogenesis.</w:t>
      </w:r>
    </w:p>
    <w:p w14:paraId="261AFC85"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1987DA3F">
          <v:rect id="_x0000_i1785" style="width:0;height:1.5pt" o:hralign="center" o:hrstd="t" o:hr="t" fillcolor="#a0a0a0" stroked="f"/>
        </w:pict>
      </w:r>
    </w:p>
    <w:p w14:paraId="745651AE"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0BCC61AE">
          <v:rect id="_x0000_i1786" style="width:0;height:1.5pt" o:hralign="center" o:hrstd="t" o:hr="t" fillcolor="#a0a0a0" stroked="f"/>
        </w:pict>
      </w:r>
    </w:p>
    <w:p w14:paraId="2E887879"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3ACC0BEE">
          <v:rect id="_x0000_i1787" style="width:0;height:1.5pt" o:hralign="center" o:hrstd="t" o:hr="t" fillcolor="#a0a0a0" stroked="f"/>
        </w:pict>
      </w:r>
    </w:p>
    <w:p w14:paraId="448281F7"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40F27A62">
          <v:rect id="_x0000_i1788" style="width:0;height:1.5pt" o:hralign="center" o:hrstd="t" o:hr="t" fillcolor="#a0a0a0" stroked="f"/>
        </w:pict>
      </w:r>
    </w:p>
    <w:p w14:paraId="5DC0A98F"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314DE209">
          <v:rect id="_x0000_i1789" style="width:0;height:1.5pt" o:hralign="center" o:hrstd="t" o:hr="t" fillcolor="#a0a0a0" stroked="f"/>
        </w:pict>
      </w:r>
    </w:p>
    <w:p w14:paraId="4335C211" w14:textId="77777777" w:rsidR="002778A7" w:rsidRPr="002778A7" w:rsidRDefault="002778A7" w:rsidP="00177A9A">
      <w:pPr>
        <w:spacing w:after="0" w:line="276" w:lineRule="auto"/>
        <w:jc w:val="both"/>
        <w:rPr>
          <w:rFonts w:eastAsia="Times New Roman" w:cs="Times New Roman"/>
          <w:sz w:val="24"/>
          <w:szCs w:val="24"/>
          <w:lang w:val="en-GB" w:eastAsia="ro-MD"/>
        </w:rPr>
      </w:pPr>
      <w:r w:rsidRPr="002778A7">
        <w:rPr>
          <w:rFonts w:eastAsia="Times New Roman" w:cs="Times New Roman"/>
          <w:b/>
          <w:bCs/>
          <w:sz w:val="24"/>
          <w:szCs w:val="24"/>
          <w:lang w:val="en-GB" w:eastAsia="ro-MD"/>
        </w:rPr>
        <w:t>9. What is the mechanism of vomiting and nausea in a patient with exocrine pancreatic insufficiency?</w:t>
      </w:r>
    </w:p>
    <w:p w14:paraId="0062EE55"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13E54458">
          <v:rect id="_x0000_i1790" style="width:0;height:1.5pt" o:hralign="center" o:hrstd="t" o:hr="t" fillcolor="#a0a0a0" stroked="f"/>
        </w:pict>
      </w:r>
    </w:p>
    <w:p w14:paraId="6E5DD26C"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5D7BABF9">
          <v:rect id="_x0000_i1791" style="width:0;height:1.5pt" o:hralign="center" o:hrstd="t" o:hr="t" fillcolor="#a0a0a0" stroked="f"/>
        </w:pict>
      </w:r>
    </w:p>
    <w:p w14:paraId="205E6523"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6C815EA6">
          <v:rect id="_x0000_i1792" style="width:0;height:1.5pt" o:hralign="center" o:hrstd="t" o:hr="t" fillcolor="#a0a0a0" stroked="f"/>
        </w:pict>
      </w:r>
    </w:p>
    <w:p w14:paraId="605AA0CB"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3A18F56D">
          <v:rect id="_x0000_i1793" style="width:0;height:1.5pt" o:hralign="center" o:hrstd="t" o:hr="t" fillcolor="#a0a0a0" stroked="f"/>
        </w:pict>
      </w:r>
    </w:p>
    <w:p w14:paraId="0FD7649D"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6A8C1875">
          <v:rect id="_x0000_i1794" style="width:0;height:1.5pt" o:hralign="center" o:hrstd="t" o:hr="t" fillcolor="#a0a0a0" stroked="f"/>
        </w:pict>
      </w:r>
    </w:p>
    <w:p w14:paraId="553B9ED8" w14:textId="77777777" w:rsidR="002778A7" w:rsidRPr="002778A7" w:rsidRDefault="00A145A4" w:rsidP="00177A9A">
      <w:pPr>
        <w:spacing w:after="0" w:line="276" w:lineRule="auto"/>
        <w:jc w:val="both"/>
        <w:rPr>
          <w:rFonts w:eastAsia="Times New Roman" w:cs="Times New Roman"/>
          <w:sz w:val="24"/>
          <w:szCs w:val="24"/>
          <w:lang w:val="en-GB" w:eastAsia="ro-MD"/>
        </w:rPr>
      </w:pPr>
      <w:r>
        <w:rPr>
          <w:rFonts w:eastAsia="Times New Roman" w:cs="Times New Roman"/>
          <w:sz w:val="24"/>
          <w:szCs w:val="24"/>
          <w:lang w:val="en-GB" w:eastAsia="ro-MD"/>
        </w:rPr>
        <w:pict w14:anchorId="1B9333BF">
          <v:rect id="_x0000_i1795" style="width:0;height:1.5pt" o:hralign="center" o:hrstd="t" o:hr="t" fillcolor="#a0a0a0" stroked="f"/>
        </w:pict>
      </w:r>
    </w:p>
    <w:p w14:paraId="0ED5FDC9" w14:textId="77777777" w:rsidR="00940D8A" w:rsidRPr="005377E9" w:rsidRDefault="00940D8A" w:rsidP="00177A9A">
      <w:pPr>
        <w:spacing w:line="276" w:lineRule="auto"/>
        <w:jc w:val="both"/>
        <w:rPr>
          <w:rFonts w:cs="Times New Roman"/>
          <w:sz w:val="24"/>
          <w:szCs w:val="24"/>
          <w:lang w:val="en-GB"/>
        </w:rPr>
      </w:pPr>
    </w:p>
    <w:p w14:paraId="6E28DC89" w14:textId="77777777" w:rsidR="002778A7" w:rsidRPr="005377E9" w:rsidRDefault="002778A7" w:rsidP="00071DA3">
      <w:pPr>
        <w:spacing w:after="0" w:line="276" w:lineRule="auto"/>
        <w:ind w:firstLine="708"/>
        <w:jc w:val="both"/>
        <w:rPr>
          <w:rFonts w:cs="Times New Roman"/>
          <w:b/>
          <w:sz w:val="24"/>
          <w:szCs w:val="24"/>
          <w:lang w:val="en-GB"/>
        </w:rPr>
      </w:pPr>
      <w:r w:rsidRPr="005377E9">
        <w:rPr>
          <w:rFonts w:cs="Times New Roman"/>
          <w:b/>
          <w:sz w:val="24"/>
          <w:szCs w:val="24"/>
          <w:lang w:val="en-GB"/>
        </w:rPr>
        <w:br w:type="page"/>
      </w:r>
    </w:p>
    <w:p w14:paraId="66CD700F" w14:textId="4BB05890" w:rsidR="002778A7" w:rsidRPr="005377E9" w:rsidRDefault="002778A7" w:rsidP="00177A9A">
      <w:pPr>
        <w:spacing w:after="0" w:line="276" w:lineRule="auto"/>
        <w:ind w:firstLine="708"/>
        <w:jc w:val="center"/>
        <w:rPr>
          <w:rFonts w:cs="Times New Roman"/>
          <w:b/>
          <w:szCs w:val="28"/>
          <w:lang w:val="en-GB"/>
        </w:rPr>
      </w:pPr>
      <w:r w:rsidRPr="005377E9">
        <w:rPr>
          <w:rFonts w:cs="Times New Roman"/>
          <w:b/>
          <w:szCs w:val="28"/>
          <w:lang w:val="en-GB"/>
        </w:rPr>
        <w:lastRenderedPageBreak/>
        <w:t xml:space="preserve">Topic 7: </w:t>
      </w:r>
      <w:r w:rsidRPr="005377E9">
        <w:rPr>
          <w:rFonts w:cs="Times New Roman"/>
          <w:b/>
          <w:bCs/>
          <w:szCs w:val="28"/>
          <w:lang w:val="en-GB"/>
        </w:rPr>
        <w:t>Pathophysiology of the liver. Liver failure. Etiology. Portal hypertension. Ascites. Hepatic encephalopathy.</w:t>
      </w:r>
    </w:p>
    <w:p w14:paraId="0C0575F2" w14:textId="77777777" w:rsidR="00143DF4" w:rsidRPr="005377E9" w:rsidRDefault="00143DF4" w:rsidP="00177A9A">
      <w:pPr>
        <w:spacing w:after="0" w:line="276" w:lineRule="auto"/>
        <w:jc w:val="both"/>
        <w:rPr>
          <w:rFonts w:cs="Times New Roman"/>
          <w:b/>
          <w:sz w:val="24"/>
          <w:szCs w:val="24"/>
          <w:lang w:val="en-GB"/>
        </w:rPr>
      </w:pPr>
    </w:p>
    <w:p w14:paraId="488A8308" w14:textId="77777777" w:rsidR="00143DF4" w:rsidRPr="005377E9" w:rsidRDefault="00143DF4" w:rsidP="00071DA3">
      <w:pPr>
        <w:spacing w:after="0" w:line="276" w:lineRule="auto"/>
        <w:ind w:firstLine="708"/>
        <w:jc w:val="both"/>
        <w:rPr>
          <w:rFonts w:cs="Times New Roman"/>
          <w:b/>
          <w:sz w:val="24"/>
          <w:szCs w:val="24"/>
          <w:lang w:val="en-GB"/>
        </w:rPr>
      </w:pPr>
      <w:r w:rsidRPr="005377E9">
        <w:rPr>
          <w:rFonts w:cs="Times New Roman"/>
          <w:b/>
          <w:sz w:val="24"/>
          <w:szCs w:val="24"/>
          <w:lang w:val="en-GB"/>
        </w:rPr>
        <w:t>Patient’s Chief Complaints</w:t>
      </w:r>
    </w:p>
    <w:p w14:paraId="04D193A4"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sz w:val="24"/>
          <w:szCs w:val="24"/>
          <w:lang w:val="en-GB"/>
        </w:rPr>
        <w:t>Provided by wife: “My husband’s very confused and he has been acting strangely. This morning, he couldn’t answer my questions and seemed not to recognize me.”</w:t>
      </w:r>
    </w:p>
    <w:p w14:paraId="7719A3DC" w14:textId="77777777" w:rsidR="00143DF4" w:rsidRPr="005377E9" w:rsidRDefault="00143DF4" w:rsidP="00071DA3">
      <w:pPr>
        <w:spacing w:after="0" w:line="276" w:lineRule="auto"/>
        <w:ind w:firstLine="708"/>
        <w:jc w:val="both"/>
        <w:rPr>
          <w:rFonts w:cs="Times New Roman"/>
          <w:sz w:val="24"/>
          <w:szCs w:val="24"/>
          <w:lang w:val="en-GB"/>
        </w:rPr>
      </w:pPr>
      <w:r w:rsidRPr="005377E9">
        <w:rPr>
          <w:rFonts w:cs="Times New Roman"/>
          <w:b/>
          <w:sz w:val="24"/>
          <w:szCs w:val="24"/>
          <w:lang w:val="en-GB"/>
        </w:rPr>
        <w:t>The patient S.</w:t>
      </w:r>
      <w:r w:rsidRPr="005377E9">
        <w:rPr>
          <w:rFonts w:cs="Times New Roman"/>
          <w:sz w:val="24"/>
          <w:szCs w:val="24"/>
          <w:lang w:val="en-GB"/>
        </w:rPr>
        <w:t xml:space="preserve">  is a 46 years male with a history of chronic alcoholism. He was admitted to the hospital from the outpatient clinic with abdominal swelling and confusion. He has unintentionally gained 8 lbs during the past four weeks. Before becoming confusing the patient complains of abdominal pain, itching, nausea, vomiting, hematemesis, gum bleeding, loss of appetite, weakness, diarrhea.</w:t>
      </w:r>
    </w:p>
    <w:p w14:paraId="2DB03259" w14:textId="77777777" w:rsidR="00143DF4" w:rsidRPr="005377E9" w:rsidRDefault="00143DF4" w:rsidP="00071DA3">
      <w:pPr>
        <w:spacing w:after="0" w:line="276" w:lineRule="auto"/>
        <w:ind w:firstLine="708"/>
        <w:jc w:val="both"/>
        <w:rPr>
          <w:rFonts w:cs="Times New Roman"/>
          <w:b/>
          <w:sz w:val="24"/>
          <w:szCs w:val="24"/>
          <w:lang w:val="en-GB"/>
        </w:rPr>
      </w:pPr>
      <w:r w:rsidRPr="005377E9">
        <w:rPr>
          <w:rFonts w:cs="Times New Roman"/>
          <w:b/>
          <w:sz w:val="24"/>
          <w:szCs w:val="24"/>
          <w:lang w:val="en-GB"/>
        </w:rPr>
        <w:t>Medical history</w:t>
      </w:r>
    </w:p>
    <w:p w14:paraId="5B884AE2"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sz w:val="24"/>
          <w:szCs w:val="24"/>
          <w:lang w:val="en-GB"/>
        </w:rPr>
        <w:t>• Cirrhosis diagnosed 4 years ago with ultrasound and liver biopsy (micronodular cirrhosis)</w:t>
      </w:r>
    </w:p>
    <w:p w14:paraId="16ADB60B"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sz w:val="24"/>
          <w:szCs w:val="24"/>
          <w:lang w:val="en-GB"/>
        </w:rPr>
        <w:t>• uncontrolled ascites</w:t>
      </w:r>
    </w:p>
    <w:p w14:paraId="212D73BA"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sz w:val="24"/>
          <w:szCs w:val="24"/>
          <w:lang w:val="en-GB"/>
        </w:rPr>
        <w:t>• two episodes of upper GI hemorrhages from esophageal varices (2 years ago)</w:t>
      </w:r>
    </w:p>
    <w:p w14:paraId="67BD7518"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sz w:val="24"/>
          <w:szCs w:val="24"/>
          <w:lang w:val="en-GB"/>
        </w:rPr>
        <w:t>• E. coli-induced bacterial peritonitis 3 years ago</w:t>
      </w:r>
    </w:p>
    <w:p w14:paraId="6A420158"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sz w:val="24"/>
          <w:szCs w:val="24"/>
          <w:lang w:val="en-GB"/>
        </w:rPr>
        <w:t>• No history to suggest cardiac or gallbladder disease</w:t>
      </w:r>
    </w:p>
    <w:p w14:paraId="013A6ED4"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 No previous diagnosis of viral or autoimmune hepatitis</w:t>
      </w:r>
    </w:p>
    <w:p w14:paraId="39BA7709"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
          <w:sz w:val="24"/>
          <w:szCs w:val="24"/>
          <w:lang w:val="en-GB"/>
        </w:rPr>
        <w:t>On physical examination</w:t>
      </w:r>
      <w:r w:rsidRPr="005377E9">
        <w:rPr>
          <w:rFonts w:cs="Times New Roman"/>
          <w:sz w:val="24"/>
          <w:szCs w:val="24"/>
          <w:lang w:val="en-GB"/>
        </w:rPr>
        <w:t xml:space="preserve">: The patient is restless, mildly jaundiced, and disoriented to time, place, and people. </w:t>
      </w:r>
    </w:p>
    <w:p w14:paraId="41755AB4"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sz w:val="24"/>
          <w:szCs w:val="24"/>
          <w:lang w:val="en-GB"/>
        </w:rPr>
        <w:t>• BP 110/65, Ps- 83, regular (supine)</w:t>
      </w:r>
    </w:p>
    <w:p w14:paraId="4E2586CD"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sz w:val="24"/>
          <w:szCs w:val="24"/>
          <w:lang w:val="en-GB"/>
        </w:rPr>
        <w:t>• BP 95/60, Ps- 106, regular (standing); ECG – Sinus tachycardia. Low amplitude of T wave, U wave.</w:t>
      </w:r>
    </w:p>
    <w:p w14:paraId="10B15765"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sz w:val="24"/>
          <w:szCs w:val="24"/>
          <w:lang w:val="en-GB"/>
        </w:rPr>
        <w:t>• Breathing rate - 27/min</w:t>
      </w:r>
    </w:p>
    <w:p w14:paraId="7E7266E6" w14:textId="5C51EA4F" w:rsidR="00143DF4" w:rsidRPr="005377E9" w:rsidRDefault="00143DF4" w:rsidP="00071DA3">
      <w:pPr>
        <w:spacing w:after="0" w:line="276" w:lineRule="auto"/>
        <w:jc w:val="both"/>
        <w:rPr>
          <w:rFonts w:cs="Times New Roman"/>
          <w:b/>
          <w:sz w:val="24"/>
          <w:szCs w:val="24"/>
          <w:lang w:val="en-GB"/>
        </w:rPr>
      </w:pPr>
      <w:r w:rsidRPr="005377E9">
        <w:rPr>
          <w:rFonts w:cs="Times New Roman"/>
          <w:b/>
          <w:sz w:val="24"/>
          <w:szCs w:val="24"/>
          <w:lang w:val="en-GB"/>
        </w:rPr>
        <w:t xml:space="preserve">Skin. </w:t>
      </w:r>
      <w:r w:rsidRPr="005377E9">
        <w:rPr>
          <w:rFonts w:cs="Times New Roman"/>
          <w:sz w:val="24"/>
          <w:szCs w:val="24"/>
          <w:lang w:val="en-GB"/>
        </w:rPr>
        <w:t xml:space="preserve">Dry, warm with reduced turgor, hyperkeratosis, scratching. Jaundice. Palmar erythema. Ecchymoses on lower extremities. </w:t>
      </w:r>
      <w:r w:rsidR="00177A9A" w:rsidRPr="005377E9">
        <w:rPr>
          <w:rFonts w:cs="Times New Roman"/>
          <w:sz w:val="24"/>
          <w:szCs w:val="24"/>
          <w:lang w:val="en-GB"/>
        </w:rPr>
        <w:t>Gynecomastia</w:t>
      </w:r>
      <w:r w:rsidRPr="005377E9">
        <w:rPr>
          <w:rFonts w:cs="Times New Roman"/>
          <w:sz w:val="24"/>
          <w:szCs w:val="24"/>
          <w:lang w:val="en-GB"/>
        </w:rPr>
        <w:t>.</w:t>
      </w:r>
    </w:p>
    <w:p w14:paraId="05E28204"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
          <w:sz w:val="24"/>
          <w:szCs w:val="24"/>
          <w:lang w:val="en-GB"/>
        </w:rPr>
        <w:t xml:space="preserve">Abdomen </w:t>
      </w:r>
      <w:r w:rsidRPr="005377E9">
        <w:rPr>
          <w:rFonts w:cs="Times New Roman"/>
          <w:sz w:val="24"/>
          <w:szCs w:val="24"/>
          <w:lang w:val="en-GB"/>
        </w:rPr>
        <w:t>is moderately distended, firm, and slightly tender. Prominent veins observed around umbilicus.</w:t>
      </w:r>
    </w:p>
    <w:p w14:paraId="5DA27BB0"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
          <w:sz w:val="24"/>
          <w:szCs w:val="24"/>
          <w:lang w:val="en-GB"/>
        </w:rPr>
        <w:t xml:space="preserve">Diuresis </w:t>
      </w:r>
      <w:r w:rsidRPr="005377E9">
        <w:rPr>
          <w:rFonts w:cs="Times New Roman"/>
          <w:sz w:val="24"/>
          <w:szCs w:val="24"/>
          <w:lang w:val="en-GB"/>
        </w:rPr>
        <w:t>is reduced. Urine is dark.</w:t>
      </w:r>
    </w:p>
    <w:p w14:paraId="3D6FFD88" w14:textId="33D3C60C" w:rsidR="00143DF4" w:rsidRPr="005377E9" w:rsidRDefault="00143DF4" w:rsidP="00071DA3">
      <w:pPr>
        <w:spacing w:after="0" w:line="276" w:lineRule="auto"/>
        <w:jc w:val="both"/>
        <w:rPr>
          <w:rFonts w:cs="Times New Roman"/>
          <w:sz w:val="24"/>
          <w:szCs w:val="24"/>
          <w:lang w:val="en-GB"/>
        </w:rPr>
      </w:pPr>
      <w:r w:rsidRPr="005377E9">
        <w:rPr>
          <w:rFonts w:cs="Times New Roman"/>
          <w:b/>
          <w:sz w:val="24"/>
          <w:szCs w:val="24"/>
          <w:lang w:val="en-GB"/>
        </w:rPr>
        <w:t xml:space="preserve">Feces </w:t>
      </w:r>
      <w:r w:rsidRPr="005377E9">
        <w:rPr>
          <w:rFonts w:cs="Times New Roman"/>
          <w:sz w:val="24"/>
          <w:szCs w:val="24"/>
          <w:lang w:val="en-GB"/>
        </w:rPr>
        <w:t>fade, presence of lipids.</w:t>
      </w:r>
    </w:p>
    <w:p w14:paraId="0C5E2825" w14:textId="77777777" w:rsidR="00143DF4" w:rsidRPr="005377E9" w:rsidRDefault="00143DF4" w:rsidP="00071DA3">
      <w:pPr>
        <w:spacing w:after="0" w:line="276" w:lineRule="auto"/>
        <w:jc w:val="both"/>
        <w:rPr>
          <w:rFonts w:cs="Times New Roman"/>
          <w:b/>
          <w:sz w:val="24"/>
          <w:szCs w:val="24"/>
          <w:lang w:val="en-GB"/>
        </w:rPr>
      </w:pPr>
      <w:r w:rsidRPr="005377E9">
        <w:rPr>
          <w:rFonts w:cs="Times New Roman"/>
          <w:b/>
          <w:sz w:val="24"/>
          <w:szCs w:val="24"/>
          <w:lang w:val="en-GB"/>
        </w:rPr>
        <w:t>Laboratory Blood Test Results</w:t>
      </w:r>
    </w:p>
    <w:tbl>
      <w:tblPr>
        <w:tblStyle w:val="Tabelgril2"/>
        <w:tblpPr w:leftFromText="180" w:rightFromText="180" w:vertAnchor="text" w:horzAnchor="margin" w:tblpY="197"/>
        <w:tblW w:w="0" w:type="auto"/>
        <w:tblLook w:val="04A0" w:firstRow="1" w:lastRow="0" w:firstColumn="1" w:lastColumn="0" w:noHBand="0" w:noVBand="1"/>
      </w:tblPr>
      <w:tblGrid>
        <w:gridCol w:w="3823"/>
        <w:gridCol w:w="2641"/>
        <w:gridCol w:w="3272"/>
      </w:tblGrid>
      <w:tr w:rsidR="00143DF4" w:rsidRPr="005377E9" w14:paraId="01D0FE53" w14:textId="77777777" w:rsidTr="00177A9A">
        <w:tc>
          <w:tcPr>
            <w:tcW w:w="3823" w:type="dxa"/>
          </w:tcPr>
          <w:p w14:paraId="1336CFD6" w14:textId="77777777" w:rsidR="00143DF4" w:rsidRPr="005377E9" w:rsidRDefault="00143DF4" w:rsidP="00177A9A">
            <w:pPr>
              <w:jc w:val="both"/>
              <w:rPr>
                <w:rFonts w:cs="Times New Roman"/>
                <w:b/>
                <w:sz w:val="24"/>
                <w:szCs w:val="24"/>
                <w:lang w:val="en-GB"/>
              </w:rPr>
            </w:pPr>
            <w:r w:rsidRPr="005377E9">
              <w:rPr>
                <w:rFonts w:cs="Times New Roman"/>
                <w:b/>
                <w:sz w:val="24"/>
                <w:szCs w:val="24"/>
                <w:lang w:val="en-GB"/>
              </w:rPr>
              <w:t>CBC</w:t>
            </w:r>
          </w:p>
        </w:tc>
        <w:tc>
          <w:tcPr>
            <w:tcW w:w="2641" w:type="dxa"/>
          </w:tcPr>
          <w:p w14:paraId="38D007A7" w14:textId="77777777" w:rsidR="00143DF4" w:rsidRPr="005377E9" w:rsidRDefault="00143DF4" w:rsidP="00177A9A">
            <w:pPr>
              <w:jc w:val="both"/>
              <w:rPr>
                <w:rFonts w:cs="Times New Roman"/>
                <w:b/>
                <w:sz w:val="24"/>
                <w:szCs w:val="24"/>
                <w:lang w:val="en-GB"/>
              </w:rPr>
            </w:pPr>
            <w:r w:rsidRPr="005377E9">
              <w:rPr>
                <w:rFonts w:cs="Times New Roman"/>
                <w:b/>
                <w:sz w:val="24"/>
                <w:szCs w:val="24"/>
                <w:lang w:val="en-GB"/>
              </w:rPr>
              <w:t>VALUES</w:t>
            </w:r>
          </w:p>
        </w:tc>
        <w:tc>
          <w:tcPr>
            <w:tcW w:w="3272" w:type="dxa"/>
          </w:tcPr>
          <w:p w14:paraId="1FC27360" w14:textId="77777777" w:rsidR="00143DF4" w:rsidRPr="005377E9" w:rsidRDefault="00143DF4" w:rsidP="00177A9A">
            <w:pPr>
              <w:jc w:val="both"/>
              <w:rPr>
                <w:rFonts w:cs="Times New Roman"/>
                <w:b/>
                <w:sz w:val="24"/>
                <w:szCs w:val="24"/>
                <w:lang w:val="en-GB"/>
              </w:rPr>
            </w:pPr>
            <w:r w:rsidRPr="005377E9">
              <w:rPr>
                <w:rFonts w:cs="Times New Roman"/>
                <w:b/>
                <w:sz w:val="24"/>
                <w:szCs w:val="24"/>
                <w:lang w:val="en-GB"/>
              </w:rPr>
              <w:t xml:space="preserve">REFERENCE RANGES </w:t>
            </w:r>
          </w:p>
        </w:tc>
      </w:tr>
      <w:tr w:rsidR="00143DF4" w:rsidRPr="005377E9" w14:paraId="69A6F497" w14:textId="77777777" w:rsidTr="00177A9A">
        <w:tc>
          <w:tcPr>
            <w:tcW w:w="3823" w:type="dxa"/>
          </w:tcPr>
          <w:p w14:paraId="49B95E77" w14:textId="77777777" w:rsidR="00143DF4" w:rsidRPr="005377E9" w:rsidRDefault="00143DF4" w:rsidP="00177A9A">
            <w:pPr>
              <w:jc w:val="both"/>
              <w:rPr>
                <w:rFonts w:cs="Times New Roman"/>
                <w:b/>
                <w:sz w:val="24"/>
                <w:szCs w:val="24"/>
                <w:lang w:val="en-GB"/>
              </w:rPr>
            </w:pPr>
            <w:r w:rsidRPr="005377E9">
              <w:rPr>
                <w:rFonts w:cs="Times New Roman"/>
                <w:b/>
                <w:sz w:val="24"/>
                <w:szCs w:val="24"/>
                <w:lang w:val="en-GB"/>
              </w:rPr>
              <w:t>Hematocrit</w:t>
            </w:r>
          </w:p>
        </w:tc>
        <w:tc>
          <w:tcPr>
            <w:tcW w:w="2641" w:type="dxa"/>
          </w:tcPr>
          <w:p w14:paraId="6769CA6E"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36</w:t>
            </w:r>
          </w:p>
        </w:tc>
        <w:tc>
          <w:tcPr>
            <w:tcW w:w="3272" w:type="dxa"/>
          </w:tcPr>
          <w:p w14:paraId="6087CE94" w14:textId="77777777" w:rsidR="00143DF4" w:rsidRPr="005377E9" w:rsidRDefault="00143DF4" w:rsidP="00177A9A">
            <w:pPr>
              <w:jc w:val="both"/>
              <w:rPr>
                <w:rFonts w:cs="Times New Roman"/>
                <w:sz w:val="24"/>
                <w:szCs w:val="24"/>
                <w:lang w:val="en-GB"/>
              </w:rPr>
            </w:pPr>
            <w:r w:rsidRPr="005377E9">
              <w:rPr>
                <w:rFonts w:cs="Times New Roman"/>
                <w:b/>
                <w:sz w:val="24"/>
                <w:szCs w:val="24"/>
                <w:lang w:val="en-GB"/>
              </w:rPr>
              <w:t>Males</w:t>
            </w:r>
            <w:r w:rsidRPr="005377E9">
              <w:rPr>
                <w:rFonts w:cs="Times New Roman"/>
                <w:sz w:val="24"/>
                <w:szCs w:val="24"/>
                <w:lang w:val="en-GB"/>
              </w:rPr>
              <w:t xml:space="preserve"> 39 - 49%</w:t>
            </w:r>
          </w:p>
          <w:p w14:paraId="550CDDD4" w14:textId="77777777" w:rsidR="00143DF4" w:rsidRPr="005377E9" w:rsidRDefault="00143DF4" w:rsidP="00177A9A">
            <w:pPr>
              <w:jc w:val="both"/>
              <w:rPr>
                <w:rFonts w:cs="Times New Roman"/>
                <w:sz w:val="24"/>
                <w:szCs w:val="24"/>
                <w:lang w:val="en-GB"/>
              </w:rPr>
            </w:pPr>
            <w:r w:rsidRPr="005377E9">
              <w:rPr>
                <w:rFonts w:cs="Times New Roman"/>
                <w:b/>
                <w:sz w:val="24"/>
                <w:szCs w:val="24"/>
                <w:lang w:val="en-GB"/>
              </w:rPr>
              <w:t xml:space="preserve">Females </w:t>
            </w:r>
            <w:r w:rsidRPr="005377E9">
              <w:rPr>
                <w:rFonts w:cs="Times New Roman"/>
                <w:sz w:val="24"/>
                <w:szCs w:val="24"/>
                <w:lang w:val="en-GB"/>
              </w:rPr>
              <w:t>35 - 45%</w:t>
            </w:r>
          </w:p>
        </w:tc>
      </w:tr>
      <w:tr w:rsidR="00143DF4" w:rsidRPr="005377E9" w14:paraId="04E7E850" w14:textId="77777777" w:rsidTr="00177A9A">
        <w:tc>
          <w:tcPr>
            <w:tcW w:w="3823" w:type="dxa"/>
          </w:tcPr>
          <w:p w14:paraId="4502383F" w14:textId="77777777" w:rsidR="00143DF4" w:rsidRPr="005377E9" w:rsidRDefault="00143DF4" w:rsidP="00177A9A">
            <w:pPr>
              <w:jc w:val="both"/>
              <w:rPr>
                <w:rFonts w:cs="Times New Roman"/>
                <w:b/>
                <w:sz w:val="24"/>
                <w:szCs w:val="24"/>
                <w:lang w:val="en-GB"/>
              </w:rPr>
            </w:pPr>
            <w:r w:rsidRPr="005377E9">
              <w:rPr>
                <w:rFonts w:cs="Times New Roman"/>
                <w:b/>
                <w:sz w:val="24"/>
                <w:szCs w:val="24"/>
                <w:lang w:val="en-GB"/>
              </w:rPr>
              <w:t xml:space="preserve">Hemoglobin </w:t>
            </w:r>
          </w:p>
        </w:tc>
        <w:tc>
          <w:tcPr>
            <w:tcW w:w="2641" w:type="dxa"/>
          </w:tcPr>
          <w:p w14:paraId="0134983D"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11,8</w:t>
            </w:r>
          </w:p>
        </w:tc>
        <w:tc>
          <w:tcPr>
            <w:tcW w:w="3272" w:type="dxa"/>
          </w:tcPr>
          <w:p w14:paraId="59C11D59" w14:textId="77777777" w:rsidR="00143DF4" w:rsidRPr="005377E9" w:rsidRDefault="00143DF4" w:rsidP="00177A9A">
            <w:pPr>
              <w:jc w:val="both"/>
              <w:rPr>
                <w:rFonts w:cs="Times New Roman"/>
                <w:sz w:val="24"/>
                <w:szCs w:val="24"/>
                <w:lang w:val="en-GB"/>
              </w:rPr>
            </w:pPr>
            <w:r w:rsidRPr="005377E9">
              <w:rPr>
                <w:rFonts w:cs="Times New Roman"/>
                <w:b/>
                <w:sz w:val="24"/>
                <w:szCs w:val="24"/>
                <w:lang w:val="en-GB"/>
              </w:rPr>
              <w:t xml:space="preserve">Males </w:t>
            </w:r>
            <w:r w:rsidRPr="005377E9">
              <w:rPr>
                <w:rFonts w:cs="Times New Roman"/>
                <w:sz w:val="24"/>
                <w:szCs w:val="24"/>
                <w:lang w:val="en-GB"/>
              </w:rPr>
              <w:t>13,6 - 17,5 g/dL</w:t>
            </w:r>
          </w:p>
          <w:p w14:paraId="608FBA38" w14:textId="77777777" w:rsidR="00143DF4" w:rsidRPr="005377E9" w:rsidRDefault="00143DF4" w:rsidP="00177A9A">
            <w:pPr>
              <w:jc w:val="both"/>
              <w:rPr>
                <w:rFonts w:cs="Times New Roman"/>
                <w:sz w:val="24"/>
                <w:szCs w:val="24"/>
                <w:lang w:val="en-GB"/>
              </w:rPr>
            </w:pPr>
            <w:r w:rsidRPr="005377E9">
              <w:rPr>
                <w:rFonts w:cs="Times New Roman"/>
                <w:b/>
                <w:sz w:val="24"/>
                <w:szCs w:val="24"/>
                <w:lang w:val="en-GB"/>
              </w:rPr>
              <w:t>Females</w:t>
            </w:r>
            <w:r w:rsidRPr="005377E9">
              <w:rPr>
                <w:rFonts w:cs="Times New Roman"/>
                <w:sz w:val="24"/>
                <w:szCs w:val="24"/>
                <w:lang w:val="en-GB"/>
              </w:rPr>
              <w:t xml:space="preserve"> 12,0 - 15,5 g/dL</w:t>
            </w:r>
          </w:p>
        </w:tc>
      </w:tr>
      <w:tr w:rsidR="00143DF4" w:rsidRPr="005377E9" w14:paraId="420712E3" w14:textId="77777777" w:rsidTr="00177A9A">
        <w:tc>
          <w:tcPr>
            <w:tcW w:w="3823" w:type="dxa"/>
          </w:tcPr>
          <w:p w14:paraId="4FC8031A" w14:textId="77777777" w:rsidR="00143DF4" w:rsidRPr="005377E9" w:rsidRDefault="00143DF4" w:rsidP="00177A9A">
            <w:pPr>
              <w:jc w:val="both"/>
              <w:rPr>
                <w:rFonts w:cs="Times New Roman"/>
                <w:b/>
                <w:sz w:val="24"/>
                <w:szCs w:val="24"/>
                <w:lang w:val="en-GB"/>
              </w:rPr>
            </w:pPr>
            <w:r w:rsidRPr="005377E9">
              <w:rPr>
                <w:rFonts w:cs="Times New Roman"/>
                <w:b/>
                <w:sz w:val="24"/>
                <w:szCs w:val="24"/>
                <w:lang w:val="en-GB"/>
              </w:rPr>
              <w:t>Red blood cells (RBC)</w:t>
            </w:r>
          </w:p>
        </w:tc>
        <w:tc>
          <w:tcPr>
            <w:tcW w:w="2641" w:type="dxa"/>
          </w:tcPr>
          <w:p w14:paraId="472BE592"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3,7</w:t>
            </w:r>
          </w:p>
        </w:tc>
        <w:tc>
          <w:tcPr>
            <w:tcW w:w="3272" w:type="dxa"/>
          </w:tcPr>
          <w:p w14:paraId="7A12E5CE"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 xml:space="preserve"> 4,7-6,1 million/cu mm</w:t>
            </w:r>
          </w:p>
        </w:tc>
      </w:tr>
      <w:tr w:rsidR="00143DF4" w:rsidRPr="005377E9" w14:paraId="54F8B529" w14:textId="77777777" w:rsidTr="00177A9A">
        <w:tc>
          <w:tcPr>
            <w:tcW w:w="3823" w:type="dxa"/>
          </w:tcPr>
          <w:p w14:paraId="246C5C78" w14:textId="77777777" w:rsidR="00143DF4" w:rsidRPr="005377E9" w:rsidRDefault="00143DF4" w:rsidP="00177A9A">
            <w:pPr>
              <w:jc w:val="both"/>
              <w:rPr>
                <w:rFonts w:cs="Times New Roman"/>
                <w:b/>
                <w:sz w:val="24"/>
                <w:szCs w:val="24"/>
                <w:lang w:val="en-GB"/>
              </w:rPr>
            </w:pPr>
            <w:r w:rsidRPr="005377E9">
              <w:rPr>
                <w:rFonts w:cs="Times New Roman"/>
                <w:b/>
                <w:sz w:val="24"/>
                <w:szCs w:val="24"/>
                <w:lang w:val="en-GB"/>
              </w:rPr>
              <w:t>MCV</w:t>
            </w:r>
          </w:p>
        </w:tc>
        <w:tc>
          <w:tcPr>
            <w:tcW w:w="2641" w:type="dxa"/>
          </w:tcPr>
          <w:p w14:paraId="6C241E70"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71</w:t>
            </w:r>
          </w:p>
        </w:tc>
        <w:tc>
          <w:tcPr>
            <w:tcW w:w="3272" w:type="dxa"/>
          </w:tcPr>
          <w:p w14:paraId="40B0AD64"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80 -100 fL</w:t>
            </w:r>
          </w:p>
        </w:tc>
      </w:tr>
      <w:tr w:rsidR="00143DF4" w:rsidRPr="005377E9" w14:paraId="22F8EB53" w14:textId="77777777" w:rsidTr="00177A9A">
        <w:trPr>
          <w:trHeight w:val="442"/>
        </w:trPr>
        <w:tc>
          <w:tcPr>
            <w:tcW w:w="3823" w:type="dxa"/>
          </w:tcPr>
          <w:p w14:paraId="644ACBF2" w14:textId="77777777" w:rsidR="00143DF4" w:rsidRPr="005377E9" w:rsidRDefault="00143DF4" w:rsidP="00177A9A">
            <w:pPr>
              <w:jc w:val="both"/>
              <w:rPr>
                <w:rFonts w:cs="Times New Roman"/>
                <w:b/>
                <w:sz w:val="24"/>
                <w:szCs w:val="24"/>
                <w:lang w:val="en-GB"/>
              </w:rPr>
            </w:pPr>
            <w:r w:rsidRPr="005377E9">
              <w:rPr>
                <w:rFonts w:cs="Times New Roman"/>
                <w:b/>
                <w:sz w:val="24"/>
                <w:szCs w:val="24"/>
                <w:lang w:val="en-GB"/>
              </w:rPr>
              <w:t>MCH</w:t>
            </w:r>
          </w:p>
        </w:tc>
        <w:tc>
          <w:tcPr>
            <w:tcW w:w="2641" w:type="dxa"/>
          </w:tcPr>
          <w:p w14:paraId="247EEBE4"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19</w:t>
            </w:r>
          </w:p>
        </w:tc>
        <w:tc>
          <w:tcPr>
            <w:tcW w:w="3272" w:type="dxa"/>
          </w:tcPr>
          <w:p w14:paraId="342C4FAA"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26 – 34 pg</w:t>
            </w:r>
          </w:p>
        </w:tc>
      </w:tr>
      <w:tr w:rsidR="00143DF4" w:rsidRPr="005377E9" w14:paraId="6A38064B" w14:textId="77777777" w:rsidTr="00177A9A">
        <w:trPr>
          <w:trHeight w:val="75"/>
        </w:trPr>
        <w:tc>
          <w:tcPr>
            <w:tcW w:w="3823" w:type="dxa"/>
          </w:tcPr>
          <w:p w14:paraId="42689C54" w14:textId="77777777" w:rsidR="00143DF4" w:rsidRPr="005377E9" w:rsidRDefault="00143DF4" w:rsidP="00177A9A">
            <w:pPr>
              <w:jc w:val="both"/>
              <w:rPr>
                <w:rFonts w:cs="Times New Roman"/>
                <w:b/>
                <w:sz w:val="24"/>
                <w:szCs w:val="24"/>
                <w:lang w:val="en-GB"/>
              </w:rPr>
            </w:pPr>
            <w:r w:rsidRPr="005377E9">
              <w:rPr>
                <w:rFonts w:cs="Times New Roman"/>
                <w:b/>
                <w:sz w:val="24"/>
                <w:szCs w:val="24"/>
                <w:lang w:val="en-GB"/>
              </w:rPr>
              <w:t>MCHC</w:t>
            </w:r>
          </w:p>
        </w:tc>
        <w:tc>
          <w:tcPr>
            <w:tcW w:w="2641" w:type="dxa"/>
          </w:tcPr>
          <w:p w14:paraId="42421FCD"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25</w:t>
            </w:r>
          </w:p>
        </w:tc>
        <w:tc>
          <w:tcPr>
            <w:tcW w:w="3272" w:type="dxa"/>
          </w:tcPr>
          <w:p w14:paraId="7DCADAC7"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31 - 36 g/dL</w:t>
            </w:r>
          </w:p>
        </w:tc>
      </w:tr>
      <w:tr w:rsidR="00143DF4" w:rsidRPr="005377E9" w14:paraId="3B9FAB72" w14:textId="77777777" w:rsidTr="00177A9A">
        <w:trPr>
          <w:trHeight w:val="75"/>
        </w:trPr>
        <w:tc>
          <w:tcPr>
            <w:tcW w:w="3823" w:type="dxa"/>
          </w:tcPr>
          <w:p w14:paraId="02564AC9" w14:textId="77777777" w:rsidR="00143DF4" w:rsidRPr="005377E9" w:rsidRDefault="00143DF4" w:rsidP="00177A9A">
            <w:pPr>
              <w:jc w:val="both"/>
              <w:rPr>
                <w:rFonts w:cs="Times New Roman"/>
                <w:b/>
                <w:sz w:val="24"/>
                <w:szCs w:val="24"/>
                <w:lang w:val="en-GB"/>
              </w:rPr>
            </w:pPr>
            <w:r w:rsidRPr="005377E9">
              <w:rPr>
                <w:rFonts w:cs="Times New Roman"/>
                <w:b/>
                <w:sz w:val="24"/>
                <w:szCs w:val="24"/>
                <w:lang w:val="en-GB"/>
              </w:rPr>
              <w:t>White blood cells</w:t>
            </w:r>
          </w:p>
        </w:tc>
        <w:tc>
          <w:tcPr>
            <w:tcW w:w="2641" w:type="dxa"/>
          </w:tcPr>
          <w:p w14:paraId="437FA4D6"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3.5</w:t>
            </w:r>
          </w:p>
        </w:tc>
        <w:tc>
          <w:tcPr>
            <w:tcW w:w="3272" w:type="dxa"/>
          </w:tcPr>
          <w:p w14:paraId="12E378D8"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4,800–9,000/cu mm</w:t>
            </w:r>
          </w:p>
        </w:tc>
      </w:tr>
      <w:tr w:rsidR="00143DF4" w:rsidRPr="005377E9" w14:paraId="76E21E84" w14:textId="77777777" w:rsidTr="00177A9A">
        <w:tc>
          <w:tcPr>
            <w:tcW w:w="3823" w:type="dxa"/>
          </w:tcPr>
          <w:p w14:paraId="7780F7FF" w14:textId="77777777" w:rsidR="00143DF4" w:rsidRPr="005377E9" w:rsidRDefault="00143DF4" w:rsidP="00177A9A">
            <w:pPr>
              <w:jc w:val="both"/>
              <w:rPr>
                <w:rFonts w:cs="Times New Roman"/>
                <w:b/>
                <w:sz w:val="24"/>
                <w:szCs w:val="24"/>
                <w:lang w:val="en-GB"/>
              </w:rPr>
            </w:pPr>
            <w:r w:rsidRPr="005377E9">
              <w:rPr>
                <w:rFonts w:cs="Times New Roman"/>
                <w:b/>
                <w:color w:val="000000"/>
                <w:sz w:val="24"/>
                <w:szCs w:val="24"/>
                <w:lang w:val="en-GB"/>
              </w:rPr>
              <w:t>Basophil count</w:t>
            </w:r>
          </w:p>
        </w:tc>
        <w:tc>
          <w:tcPr>
            <w:tcW w:w="2641" w:type="dxa"/>
          </w:tcPr>
          <w:p w14:paraId="29B6EBB2"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0,5</w:t>
            </w:r>
          </w:p>
        </w:tc>
        <w:tc>
          <w:tcPr>
            <w:tcW w:w="3272" w:type="dxa"/>
          </w:tcPr>
          <w:p w14:paraId="697CE174"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0 - 1,0</w:t>
            </w:r>
          </w:p>
        </w:tc>
      </w:tr>
      <w:tr w:rsidR="00143DF4" w:rsidRPr="005377E9" w14:paraId="25E97686" w14:textId="77777777" w:rsidTr="00177A9A">
        <w:tc>
          <w:tcPr>
            <w:tcW w:w="3823" w:type="dxa"/>
          </w:tcPr>
          <w:p w14:paraId="5BB9A610" w14:textId="77777777" w:rsidR="00143DF4" w:rsidRPr="005377E9" w:rsidRDefault="00143DF4" w:rsidP="00177A9A">
            <w:pPr>
              <w:jc w:val="both"/>
              <w:rPr>
                <w:rFonts w:cs="Times New Roman"/>
                <w:b/>
                <w:sz w:val="24"/>
                <w:szCs w:val="24"/>
                <w:lang w:val="en-GB"/>
              </w:rPr>
            </w:pPr>
            <w:r w:rsidRPr="005377E9">
              <w:rPr>
                <w:rFonts w:cs="Times New Roman"/>
                <w:b/>
                <w:color w:val="000000"/>
                <w:sz w:val="24"/>
                <w:szCs w:val="24"/>
                <w:lang w:val="en-GB"/>
              </w:rPr>
              <w:t>Eosinophil count</w:t>
            </w:r>
          </w:p>
        </w:tc>
        <w:tc>
          <w:tcPr>
            <w:tcW w:w="2641" w:type="dxa"/>
          </w:tcPr>
          <w:p w14:paraId="7C24943E"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3</w:t>
            </w:r>
          </w:p>
        </w:tc>
        <w:tc>
          <w:tcPr>
            <w:tcW w:w="3272" w:type="dxa"/>
          </w:tcPr>
          <w:p w14:paraId="225805F6" w14:textId="77777777" w:rsidR="00143DF4" w:rsidRPr="005377E9" w:rsidRDefault="00143DF4" w:rsidP="00177A9A">
            <w:pPr>
              <w:numPr>
                <w:ilvl w:val="0"/>
                <w:numId w:val="23"/>
              </w:numPr>
              <w:jc w:val="both"/>
              <w:rPr>
                <w:rFonts w:cs="Times New Roman"/>
                <w:sz w:val="24"/>
                <w:szCs w:val="24"/>
                <w:lang w:val="en-GB"/>
              </w:rPr>
            </w:pPr>
            <w:r w:rsidRPr="005377E9">
              <w:rPr>
                <w:rFonts w:cs="Times New Roman"/>
                <w:sz w:val="24"/>
                <w:szCs w:val="24"/>
                <w:lang w:val="en-GB"/>
              </w:rPr>
              <w:t>4%</w:t>
            </w:r>
          </w:p>
        </w:tc>
      </w:tr>
      <w:tr w:rsidR="00143DF4" w:rsidRPr="005377E9" w14:paraId="06A349E3" w14:textId="77777777" w:rsidTr="00177A9A">
        <w:tc>
          <w:tcPr>
            <w:tcW w:w="3823" w:type="dxa"/>
          </w:tcPr>
          <w:p w14:paraId="0874C973" w14:textId="77777777" w:rsidR="00143DF4" w:rsidRPr="005377E9" w:rsidRDefault="00143DF4" w:rsidP="00177A9A">
            <w:pPr>
              <w:jc w:val="both"/>
              <w:rPr>
                <w:rFonts w:cs="Times New Roman"/>
                <w:b/>
                <w:sz w:val="24"/>
                <w:szCs w:val="24"/>
                <w:lang w:val="en-GB"/>
              </w:rPr>
            </w:pPr>
            <w:r w:rsidRPr="005377E9">
              <w:rPr>
                <w:rFonts w:cs="Times New Roman"/>
                <w:b/>
                <w:color w:val="000000"/>
                <w:sz w:val="24"/>
                <w:szCs w:val="24"/>
                <w:lang w:val="en-GB"/>
              </w:rPr>
              <w:t>Lymphocyte count</w:t>
            </w:r>
          </w:p>
        </w:tc>
        <w:tc>
          <w:tcPr>
            <w:tcW w:w="2641" w:type="dxa"/>
          </w:tcPr>
          <w:p w14:paraId="0361014B"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26</w:t>
            </w:r>
          </w:p>
        </w:tc>
        <w:tc>
          <w:tcPr>
            <w:tcW w:w="3272" w:type="dxa"/>
          </w:tcPr>
          <w:p w14:paraId="3B7B5CC8"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25 - 35%</w:t>
            </w:r>
          </w:p>
        </w:tc>
      </w:tr>
      <w:tr w:rsidR="00143DF4" w:rsidRPr="005377E9" w14:paraId="209F4D79" w14:textId="77777777" w:rsidTr="00177A9A">
        <w:tc>
          <w:tcPr>
            <w:tcW w:w="3823" w:type="dxa"/>
          </w:tcPr>
          <w:p w14:paraId="41564C27" w14:textId="77777777" w:rsidR="00143DF4" w:rsidRPr="005377E9" w:rsidRDefault="00143DF4" w:rsidP="00177A9A">
            <w:pPr>
              <w:jc w:val="both"/>
              <w:rPr>
                <w:rFonts w:cs="Times New Roman"/>
                <w:b/>
                <w:color w:val="000000"/>
                <w:sz w:val="24"/>
                <w:szCs w:val="24"/>
                <w:lang w:val="en-GB"/>
              </w:rPr>
            </w:pPr>
            <w:r w:rsidRPr="005377E9">
              <w:rPr>
                <w:rFonts w:cs="Times New Roman"/>
                <w:b/>
                <w:color w:val="000000"/>
                <w:sz w:val="24"/>
                <w:szCs w:val="24"/>
                <w:lang w:val="en-GB"/>
              </w:rPr>
              <w:lastRenderedPageBreak/>
              <w:t>Monocyte count</w:t>
            </w:r>
          </w:p>
        </w:tc>
        <w:tc>
          <w:tcPr>
            <w:tcW w:w="2641" w:type="dxa"/>
          </w:tcPr>
          <w:p w14:paraId="26B440F9"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5</w:t>
            </w:r>
          </w:p>
        </w:tc>
        <w:tc>
          <w:tcPr>
            <w:tcW w:w="3272" w:type="dxa"/>
          </w:tcPr>
          <w:p w14:paraId="6C2D4AE6"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3 - 7%</w:t>
            </w:r>
          </w:p>
        </w:tc>
      </w:tr>
      <w:tr w:rsidR="00143DF4" w:rsidRPr="005377E9" w14:paraId="6D0BFBC4" w14:textId="77777777" w:rsidTr="00177A9A">
        <w:tc>
          <w:tcPr>
            <w:tcW w:w="3823" w:type="dxa"/>
          </w:tcPr>
          <w:p w14:paraId="1A6BCE6F" w14:textId="77777777" w:rsidR="00143DF4" w:rsidRPr="005377E9" w:rsidRDefault="00143DF4" w:rsidP="00177A9A">
            <w:pPr>
              <w:jc w:val="both"/>
              <w:rPr>
                <w:rFonts w:cs="Times New Roman"/>
                <w:b/>
                <w:color w:val="000000"/>
                <w:sz w:val="24"/>
                <w:szCs w:val="24"/>
                <w:lang w:val="en-GB"/>
              </w:rPr>
            </w:pPr>
            <w:r w:rsidRPr="005377E9">
              <w:rPr>
                <w:rFonts w:cs="Times New Roman"/>
                <w:b/>
                <w:color w:val="000000"/>
                <w:sz w:val="24"/>
                <w:szCs w:val="24"/>
                <w:lang w:val="en-GB"/>
              </w:rPr>
              <w:t xml:space="preserve">Thrombocytes </w:t>
            </w:r>
          </w:p>
        </w:tc>
        <w:tc>
          <w:tcPr>
            <w:tcW w:w="2641" w:type="dxa"/>
          </w:tcPr>
          <w:p w14:paraId="34DB49FF"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86,000</w:t>
            </w:r>
          </w:p>
        </w:tc>
        <w:tc>
          <w:tcPr>
            <w:tcW w:w="3272" w:type="dxa"/>
          </w:tcPr>
          <w:p w14:paraId="5BB29506" w14:textId="77777777" w:rsidR="00143DF4" w:rsidRPr="005377E9" w:rsidRDefault="00143DF4" w:rsidP="00177A9A">
            <w:pPr>
              <w:jc w:val="both"/>
              <w:rPr>
                <w:rFonts w:cs="Times New Roman"/>
                <w:sz w:val="24"/>
                <w:szCs w:val="24"/>
                <w:lang w:val="en-GB"/>
              </w:rPr>
            </w:pPr>
            <w:r w:rsidRPr="005377E9">
              <w:rPr>
                <w:rFonts w:cs="Times New Roman"/>
                <w:sz w:val="24"/>
                <w:szCs w:val="24"/>
                <w:lang w:val="en-GB"/>
              </w:rPr>
              <w:t>150,000 – 450,000/cu mm</w:t>
            </w:r>
          </w:p>
        </w:tc>
      </w:tr>
    </w:tbl>
    <w:p w14:paraId="2931DA33" w14:textId="77777777" w:rsidR="00143DF4" w:rsidRPr="005377E9" w:rsidRDefault="00143DF4" w:rsidP="00071DA3">
      <w:pPr>
        <w:spacing w:line="276" w:lineRule="auto"/>
        <w:jc w:val="both"/>
        <w:rPr>
          <w:rFonts w:cs="Times New Roman"/>
          <w:b/>
          <w:sz w:val="24"/>
          <w:szCs w:val="24"/>
          <w:lang w:val="en-GB"/>
        </w:rPr>
      </w:pPr>
    </w:p>
    <w:p w14:paraId="788C9A56"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BIOCHEMICAL BLOOD TESTS</w:t>
      </w:r>
    </w:p>
    <w:tbl>
      <w:tblPr>
        <w:tblStyle w:val="Tabelgril2"/>
        <w:tblW w:w="0" w:type="auto"/>
        <w:tblLook w:val="04A0" w:firstRow="1" w:lastRow="0" w:firstColumn="1" w:lastColumn="0" w:noHBand="0" w:noVBand="1"/>
      </w:tblPr>
      <w:tblGrid>
        <w:gridCol w:w="3823"/>
        <w:gridCol w:w="2667"/>
        <w:gridCol w:w="3246"/>
      </w:tblGrid>
      <w:tr w:rsidR="00143DF4" w:rsidRPr="005377E9" w14:paraId="142EC6F5" w14:textId="77777777" w:rsidTr="00177A9A">
        <w:trPr>
          <w:trHeight w:val="368"/>
        </w:trPr>
        <w:tc>
          <w:tcPr>
            <w:tcW w:w="3823" w:type="dxa"/>
          </w:tcPr>
          <w:p w14:paraId="4509BDD8"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Protein total</w:t>
            </w:r>
          </w:p>
        </w:tc>
        <w:tc>
          <w:tcPr>
            <w:tcW w:w="2667" w:type="dxa"/>
          </w:tcPr>
          <w:p w14:paraId="21C4D0D3"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4,1</w:t>
            </w:r>
          </w:p>
        </w:tc>
        <w:tc>
          <w:tcPr>
            <w:tcW w:w="3246" w:type="dxa"/>
          </w:tcPr>
          <w:p w14:paraId="168C01D3"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6,0 – 8,0 g/dL</w:t>
            </w:r>
          </w:p>
        </w:tc>
      </w:tr>
      <w:tr w:rsidR="00143DF4" w:rsidRPr="005377E9" w14:paraId="2B531722" w14:textId="77777777" w:rsidTr="00177A9A">
        <w:tc>
          <w:tcPr>
            <w:tcW w:w="3823" w:type="dxa"/>
          </w:tcPr>
          <w:p w14:paraId="61936D88"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Albumin</w:t>
            </w:r>
          </w:p>
        </w:tc>
        <w:tc>
          <w:tcPr>
            <w:tcW w:w="2667" w:type="dxa"/>
          </w:tcPr>
          <w:p w14:paraId="6FDDF403"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2,2</w:t>
            </w:r>
          </w:p>
        </w:tc>
        <w:tc>
          <w:tcPr>
            <w:tcW w:w="3246" w:type="dxa"/>
          </w:tcPr>
          <w:p w14:paraId="30E70FBA"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3,4 – 4,7 g/dL</w:t>
            </w:r>
          </w:p>
        </w:tc>
      </w:tr>
      <w:tr w:rsidR="00143DF4" w:rsidRPr="005377E9" w14:paraId="354AE2A0" w14:textId="77777777" w:rsidTr="00177A9A">
        <w:tc>
          <w:tcPr>
            <w:tcW w:w="3823" w:type="dxa"/>
          </w:tcPr>
          <w:p w14:paraId="2DAB2E8C"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Globulin</w:t>
            </w:r>
          </w:p>
        </w:tc>
        <w:tc>
          <w:tcPr>
            <w:tcW w:w="2667" w:type="dxa"/>
          </w:tcPr>
          <w:p w14:paraId="1B25775F"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5,7</w:t>
            </w:r>
          </w:p>
        </w:tc>
        <w:tc>
          <w:tcPr>
            <w:tcW w:w="3246" w:type="dxa"/>
          </w:tcPr>
          <w:p w14:paraId="07612812"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2.6 - 4.6g/dL</w:t>
            </w:r>
          </w:p>
        </w:tc>
      </w:tr>
      <w:tr w:rsidR="00143DF4" w:rsidRPr="005377E9" w14:paraId="7B445BDF" w14:textId="77777777" w:rsidTr="00177A9A">
        <w:trPr>
          <w:trHeight w:val="260"/>
        </w:trPr>
        <w:tc>
          <w:tcPr>
            <w:tcW w:w="3823" w:type="dxa"/>
          </w:tcPr>
          <w:p w14:paraId="14E4F4C9"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Fibrinogen</w:t>
            </w:r>
          </w:p>
        </w:tc>
        <w:tc>
          <w:tcPr>
            <w:tcW w:w="2667" w:type="dxa"/>
          </w:tcPr>
          <w:p w14:paraId="2E8F82A3"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98</w:t>
            </w:r>
          </w:p>
        </w:tc>
        <w:tc>
          <w:tcPr>
            <w:tcW w:w="3246" w:type="dxa"/>
          </w:tcPr>
          <w:p w14:paraId="529362DB"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160 – 450 mg/dL</w:t>
            </w:r>
          </w:p>
        </w:tc>
      </w:tr>
      <w:tr w:rsidR="00143DF4" w:rsidRPr="005377E9" w14:paraId="4BC63773" w14:textId="77777777" w:rsidTr="00177A9A">
        <w:tc>
          <w:tcPr>
            <w:tcW w:w="3823" w:type="dxa"/>
          </w:tcPr>
          <w:p w14:paraId="088584EF"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 xml:space="preserve">Prothrombin time </w:t>
            </w:r>
          </w:p>
        </w:tc>
        <w:tc>
          <w:tcPr>
            <w:tcW w:w="2667" w:type="dxa"/>
          </w:tcPr>
          <w:p w14:paraId="05496F50"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20,2</w:t>
            </w:r>
          </w:p>
        </w:tc>
        <w:tc>
          <w:tcPr>
            <w:tcW w:w="3246" w:type="dxa"/>
          </w:tcPr>
          <w:p w14:paraId="6D400329"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11,0 -13,5 sec</w:t>
            </w:r>
          </w:p>
        </w:tc>
      </w:tr>
      <w:tr w:rsidR="00143DF4" w:rsidRPr="005377E9" w14:paraId="0F519570" w14:textId="77777777" w:rsidTr="00177A9A">
        <w:tc>
          <w:tcPr>
            <w:tcW w:w="3823" w:type="dxa"/>
          </w:tcPr>
          <w:p w14:paraId="0E4A24DA"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 xml:space="preserve">Glucose, </w:t>
            </w:r>
            <w:r w:rsidRPr="005377E9">
              <w:rPr>
                <w:rFonts w:cs="Times New Roman"/>
                <w:b/>
                <w:i/>
                <w:sz w:val="24"/>
                <w:szCs w:val="24"/>
                <w:lang w:val="en-GB"/>
              </w:rPr>
              <w:t>serum fasting</w:t>
            </w:r>
          </w:p>
        </w:tc>
        <w:tc>
          <w:tcPr>
            <w:tcW w:w="2667" w:type="dxa"/>
          </w:tcPr>
          <w:p w14:paraId="4D746C27"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46</w:t>
            </w:r>
          </w:p>
        </w:tc>
        <w:tc>
          <w:tcPr>
            <w:tcW w:w="3246" w:type="dxa"/>
          </w:tcPr>
          <w:p w14:paraId="0665ED69"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60 – 110 mg/dL</w:t>
            </w:r>
          </w:p>
        </w:tc>
      </w:tr>
      <w:tr w:rsidR="00143DF4" w:rsidRPr="005377E9" w14:paraId="28ACAD9B" w14:textId="77777777" w:rsidTr="00177A9A">
        <w:tc>
          <w:tcPr>
            <w:tcW w:w="3823" w:type="dxa"/>
          </w:tcPr>
          <w:p w14:paraId="47DE9752"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 xml:space="preserve">Glucose, </w:t>
            </w:r>
            <w:r w:rsidRPr="005377E9">
              <w:rPr>
                <w:rFonts w:cs="Times New Roman"/>
                <w:b/>
                <w:i/>
                <w:sz w:val="24"/>
                <w:szCs w:val="24"/>
                <w:lang w:val="en-GB"/>
              </w:rPr>
              <w:t>2 hours postprandial</w:t>
            </w:r>
          </w:p>
        </w:tc>
        <w:tc>
          <w:tcPr>
            <w:tcW w:w="2667" w:type="dxa"/>
          </w:tcPr>
          <w:p w14:paraId="415FF004"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197</w:t>
            </w:r>
          </w:p>
        </w:tc>
        <w:tc>
          <w:tcPr>
            <w:tcW w:w="3246" w:type="dxa"/>
          </w:tcPr>
          <w:p w14:paraId="1887B162"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&lt; 150 mg/dL</w:t>
            </w:r>
          </w:p>
        </w:tc>
      </w:tr>
      <w:tr w:rsidR="00143DF4" w:rsidRPr="005377E9" w14:paraId="61EC57D9" w14:textId="77777777" w:rsidTr="00177A9A">
        <w:tc>
          <w:tcPr>
            <w:tcW w:w="3823" w:type="dxa"/>
          </w:tcPr>
          <w:p w14:paraId="038CE536"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Triglyceride</w:t>
            </w:r>
          </w:p>
        </w:tc>
        <w:tc>
          <w:tcPr>
            <w:tcW w:w="2667" w:type="dxa"/>
          </w:tcPr>
          <w:p w14:paraId="4F41EA2F"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145</w:t>
            </w:r>
          </w:p>
        </w:tc>
        <w:tc>
          <w:tcPr>
            <w:tcW w:w="3246" w:type="dxa"/>
          </w:tcPr>
          <w:p w14:paraId="2EC1F54D"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&lt;165 mg/dL</w:t>
            </w:r>
          </w:p>
        </w:tc>
      </w:tr>
      <w:tr w:rsidR="00143DF4" w:rsidRPr="005377E9" w14:paraId="7312B4EC" w14:textId="77777777" w:rsidTr="00177A9A">
        <w:tc>
          <w:tcPr>
            <w:tcW w:w="3823" w:type="dxa"/>
          </w:tcPr>
          <w:p w14:paraId="42F3079C"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Cholesterol</w:t>
            </w:r>
          </w:p>
          <w:p w14:paraId="0077B51B" w14:textId="77777777" w:rsidR="00143DF4" w:rsidRPr="005377E9" w:rsidRDefault="00143DF4" w:rsidP="00071DA3">
            <w:pPr>
              <w:spacing w:line="276" w:lineRule="auto"/>
              <w:jc w:val="both"/>
              <w:rPr>
                <w:rFonts w:cs="Times New Roman"/>
                <w:b/>
                <w:sz w:val="24"/>
                <w:szCs w:val="24"/>
                <w:lang w:val="en-GB"/>
              </w:rPr>
            </w:pPr>
          </w:p>
        </w:tc>
        <w:tc>
          <w:tcPr>
            <w:tcW w:w="2667" w:type="dxa"/>
          </w:tcPr>
          <w:p w14:paraId="0B6B8096"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109</w:t>
            </w:r>
          </w:p>
        </w:tc>
        <w:tc>
          <w:tcPr>
            <w:tcW w:w="3246" w:type="dxa"/>
          </w:tcPr>
          <w:p w14:paraId="3630C1AD"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Desirable: &lt; 200 mg/dL</w:t>
            </w:r>
          </w:p>
          <w:p w14:paraId="0782DE42"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Borderline: 200–239 mg/dL</w:t>
            </w:r>
          </w:p>
          <w:p w14:paraId="42954206"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High risk: &gt;240 mg/dL</w:t>
            </w:r>
          </w:p>
        </w:tc>
      </w:tr>
      <w:tr w:rsidR="00143DF4" w:rsidRPr="005377E9" w14:paraId="7069CE78" w14:textId="77777777" w:rsidTr="00177A9A">
        <w:tc>
          <w:tcPr>
            <w:tcW w:w="3823" w:type="dxa"/>
          </w:tcPr>
          <w:p w14:paraId="2FB3AC49"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Blood urea nitrogen (BUN)</w:t>
            </w:r>
          </w:p>
        </w:tc>
        <w:tc>
          <w:tcPr>
            <w:tcW w:w="2667" w:type="dxa"/>
          </w:tcPr>
          <w:p w14:paraId="1AE52B63"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5,8</w:t>
            </w:r>
          </w:p>
        </w:tc>
        <w:tc>
          <w:tcPr>
            <w:tcW w:w="3246" w:type="dxa"/>
          </w:tcPr>
          <w:p w14:paraId="64BE37A6"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8 – 20 mg/dL</w:t>
            </w:r>
          </w:p>
        </w:tc>
      </w:tr>
      <w:tr w:rsidR="00143DF4" w:rsidRPr="005377E9" w14:paraId="5DFF6FA0" w14:textId="77777777" w:rsidTr="00177A9A">
        <w:tc>
          <w:tcPr>
            <w:tcW w:w="3823" w:type="dxa"/>
          </w:tcPr>
          <w:p w14:paraId="2622B267"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Creatinine</w:t>
            </w:r>
          </w:p>
        </w:tc>
        <w:tc>
          <w:tcPr>
            <w:tcW w:w="2667" w:type="dxa"/>
          </w:tcPr>
          <w:p w14:paraId="1C22E6F9"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0,4</w:t>
            </w:r>
          </w:p>
        </w:tc>
        <w:tc>
          <w:tcPr>
            <w:tcW w:w="3246" w:type="dxa"/>
          </w:tcPr>
          <w:p w14:paraId="020391DD"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0,6-1,2 mg/dL</w:t>
            </w:r>
          </w:p>
        </w:tc>
      </w:tr>
      <w:tr w:rsidR="00143DF4" w:rsidRPr="005377E9" w14:paraId="2F524CCB" w14:textId="77777777" w:rsidTr="00177A9A">
        <w:tc>
          <w:tcPr>
            <w:tcW w:w="3823" w:type="dxa"/>
          </w:tcPr>
          <w:p w14:paraId="2B6A2AA4"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Bilirubin total</w:t>
            </w:r>
          </w:p>
        </w:tc>
        <w:tc>
          <w:tcPr>
            <w:tcW w:w="2667" w:type="dxa"/>
          </w:tcPr>
          <w:p w14:paraId="22F29412"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3,8</w:t>
            </w:r>
          </w:p>
        </w:tc>
        <w:tc>
          <w:tcPr>
            <w:tcW w:w="3246" w:type="dxa"/>
          </w:tcPr>
          <w:p w14:paraId="4F273CBF"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0,1 – 1,2 mg/dL</w:t>
            </w:r>
          </w:p>
        </w:tc>
      </w:tr>
      <w:tr w:rsidR="00143DF4" w:rsidRPr="005377E9" w14:paraId="2E0E2152" w14:textId="77777777" w:rsidTr="00177A9A">
        <w:tc>
          <w:tcPr>
            <w:tcW w:w="3823" w:type="dxa"/>
          </w:tcPr>
          <w:p w14:paraId="0358E6AF"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Direct or conjugated bilirubin</w:t>
            </w:r>
          </w:p>
        </w:tc>
        <w:tc>
          <w:tcPr>
            <w:tcW w:w="2667" w:type="dxa"/>
          </w:tcPr>
          <w:p w14:paraId="04968060"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2,4</w:t>
            </w:r>
          </w:p>
        </w:tc>
        <w:tc>
          <w:tcPr>
            <w:tcW w:w="3246" w:type="dxa"/>
          </w:tcPr>
          <w:p w14:paraId="1CC78A37"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0,1 - 0,5 mg/dL</w:t>
            </w:r>
          </w:p>
        </w:tc>
      </w:tr>
      <w:tr w:rsidR="00143DF4" w:rsidRPr="005377E9" w14:paraId="4F07A739" w14:textId="77777777" w:rsidTr="00177A9A">
        <w:tc>
          <w:tcPr>
            <w:tcW w:w="3823" w:type="dxa"/>
          </w:tcPr>
          <w:p w14:paraId="6F21093F"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Indirect or unconjugated bilirubin</w:t>
            </w:r>
          </w:p>
        </w:tc>
        <w:tc>
          <w:tcPr>
            <w:tcW w:w="2667" w:type="dxa"/>
          </w:tcPr>
          <w:p w14:paraId="616CBA82"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1,4</w:t>
            </w:r>
          </w:p>
        </w:tc>
        <w:tc>
          <w:tcPr>
            <w:tcW w:w="3246" w:type="dxa"/>
          </w:tcPr>
          <w:p w14:paraId="233BFA8D"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0,1 – 0,7 mg/dL</w:t>
            </w:r>
          </w:p>
        </w:tc>
      </w:tr>
      <w:tr w:rsidR="00143DF4" w:rsidRPr="005377E9" w14:paraId="5FEB4F7E" w14:textId="77777777" w:rsidTr="00177A9A">
        <w:tc>
          <w:tcPr>
            <w:tcW w:w="3823" w:type="dxa"/>
          </w:tcPr>
          <w:p w14:paraId="73A711CB"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Alanine aminotransferase (ALT)</w:t>
            </w:r>
          </w:p>
        </w:tc>
        <w:tc>
          <w:tcPr>
            <w:tcW w:w="2667" w:type="dxa"/>
          </w:tcPr>
          <w:p w14:paraId="6B627BA6"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209</w:t>
            </w:r>
          </w:p>
        </w:tc>
        <w:tc>
          <w:tcPr>
            <w:tcW w:w="3246" w:type="dxa"/>
          </w:tcPr>
          <w:p w14:paraId="3C2E8684"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7-56 IU/L</w:t>
            </w:r>
          </w:p>
        </w:tc>
      </w:tr>
      <w:tr w:rsidR="00143DF4" w:rsidRPr="005377E9" w14:paraId="68E7C2F3" w14:textId="77777777" w:rsidTr="00177A9A">
        <w:tc>
          <w:tcPr>
            <w:tcW w:w="3823" w:type="dxa"/>
          </w:tcPr>
          <w:p w14:paraId="615570EF" w14:textId="6665CB31"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Aspartate</w:t>
            </w:r>
            <w:r w:rsidR="00177A9A" w:rsidRPr="005377E9">
              <w:rPr>
                <w:rFonts w:cs="Times New Roman"/>
                <w:b/>
                <w:sz w:val="24"/>
                <w:szCs w:val="24"/>
                <w:lang w:val="en-GB"/>
              </w:rPr>
              <w:t xml:space="preserve"> </w:t>
            </w:r>
            <w:r w:rsidRPr="005377E9">
              <w:rPr>
                <w:rFonts w:cs="Times New Roman"/>
                <w:b/>
                <w:sz w:val="24"/>
                <w:szCs w:val="24"/>
                <w:lang w:val="en-GB"/>
              </w:rPr>
              <w:t>aminotransferase (AST)</w:t>
            </w:r>
          </w:p>
        </w:tc>
        <w:tc>
          <w:tcPr>
            <w:tcW w:w="2667" w:type="dxa"/>
          </w:tcPr>
          <w:p w14:paraId="25DA6AB3"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107</w:t>
            </w:r>
          </w:p>
        </w:tc>
        <w:tc>
          <w:tcPr>
            <w:tcW w:w="3246" w:type="dxa"/>
          </w:tcPr>
          <w:p w14:paraId="473C21C1"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0 – 35 IU/Ll</w:t>
            </w:r>
          </w:p>
        </w:tc>
      </w:tr>
      <w:tr w:rsidR="00143DF4" w:rsidRPr="005377E9" w14:paraId="3D7AA3E7" w14:textId="77777777" w:rsidTr="00177A9A">
        <w:tc>
          <w:tcPr>
            <w:tcW w:w="3823" w:type="dxa"/>
          </w:tcPr>
          <w:p w14:paraId="1E2EDC51"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Ammonia (NH</w:t>
            </w:r>
            <w:r w:rsidRPr="005377E9">
              <w:rPr>
                <w:rFonts w:cs="Times New Roman"/>
                <w:b/>
                <w:sz w:val="24"/>
                <w:szCs w:val="24"/>
                <w:vertAlign w:val="subscript"/>
                <w:lang w:val="en-GB"/>
              </w:rPr>
              <w:t>3</w:t>
            </w:r>
            <w:r w:rsidRPr="005377E9">
              <w:rPr>
                <w:rFonts w:cs="Times New Roman"/>
                <w:b/>
                <w:sz w:val="24"/>
                <w:szCs w:val="24"/>
                <w:lang w:val="en-GB"/>
              </w:rPr>
              <w:t>)</w:t>
            </w:r>
          </w:p>
        </w:tc>
        <w:tc>
          <w:tcPr>
            <w:tcW w:w="2667" w:type="dxa"/>
          </w:tcPr>
          <w:p w14:paraId="06C6C275"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 xml:space="preserve">250 </w:t>
            </w:r>
          </w:p>
        </w:tc>
        <w:tc>
          <w:tcPr>
            <w:tcW w:w="3246" w:type="dxa"/>
          </w:tcPr>
          <w:p w14:paraId="121EAA5E"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18 – 60 µg/dL</w:t>
            </w:r>
          </w:p>
        </w:tc>
      </w:tr>
      <w:tr w:rsidR="00143DF4" w:rsidRPr="005377E9" w14:paraId="471E3FE1" w14:textId="77777777" w:rsidTr="00177A9A">
        <w:tc>
          <w:tcPr>
            <w:tcW w:w="3823" w:type="dxa"/>
          </w:tcPr>
          <w:p w14:paraId="24EEA0E6"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Lactic acid</w:t>
            </w:r>
          </w:p>
        </w:tc>
        <w:tc>
          <w:tcPr>
            <w:tcW w:w="2667" w:type="dxa"/>
          </w:tcPr>
          <w:p w14:paraId="719F5212"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2,8</w:t>
            </w:r>
          </w:p>
        </w:tc>
        <w:tc>
          <w:tcPr>
            <w:tcW w:w="3246" w:type="dxa"/>
          </w:tcPr>
          <w:p w14:paraId="081C776D"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&lt; 2,0 mmol/L</w:t>
            </w:r>
          </w:p>
        </w:tc>
      </w:tr>
      <w:tr w:rsidR="00143DF4" w:rsidRPr="005377E9" w14:paraId="3E214A6B" w14:textId="77777777" w:rsidTr="00177A9A">
        <w:tc>
          <w:tcPr>
            <w:tcW w:w="3823" w:type="dxa"/>
          </w:tcPr>
          <w:p w14:paraId="6E8565D0"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 xml:space="preserve">Ketone bodies </w:t>
            </w:r>
          </w:p>
        </w:tc>
        <w:tc>
          <w:tcPr>
            <w:tcW w:w="2667" w:type="dxa"/>
          </w:tcPr>
          <w:p w14:paraId="0E9FDCEB"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2,2</w:t>
            </w:r>
          </w:p>
        </w:tc>
        <w:tc>
          <w:tcPr>
            <w:tcW w:w="3246" w:type="dxa"/>
          </w:tcPr>
          <w:p w14:paraId="25EADCB1"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&lt; 1mg/dl</w:t>
            </w:r>
          </w:p>
        </w:tc>
      </w:tr>
      <w:tr w:rsidR="00143DF4" w:rsidRPr="005377E9" w14:paraId="1D329A9B" w14:textId="77777777" w:rsidTr="00177A9A">
        <w:tc>
          <w:tcPr>
            <w:tcW w:w="3823" w:type="dxa"/>
          </w:tcPr>
          <w:p w14:paraId="1E30B5BA" w14:textId="77777777" w:rsidR="00143DF4" w:rsidRPr="005377E9" w:rsidRDefault="00143DF4" w:rsidP="00071DA3">
            <w:pPr>
              <w:spacing w:line="276" w:lineRule="auto"/>
              <w:jc w:val="both"/>
              <w:rPr>
                <w:rFonts w:cs="Times New Roman"/>
                <w:b/>
                <w:sz w:val="24"/>
                <w:szCs w:val="24"/>
                <w:vertAlign w:val="superscript"/>
                <w:lang w:val="en-GB"/>
              </w:rPr>
            </w:pPr>
            <w:r w:rsidRPr="005377E9">
              <w:rPr>
                <w:rFonts w:cs="Times New Roman"/>
                <w:b/>
                <w:sz w:val="24"/>
                <w:szCs w:val="24"/>
                <w:lang w:val="en-GB"/>
              </w:rPr>
              <w:t>Ca</w:t>
            </w:r>
            <w:r w:rsidRPr="005377E9">
              <w:rPr>
                <w:rFonts w:cs="Times New Roman"/>
                <w:b/>
                <w:sz w:val="24"/>
                <w:szCs w:val="24"/>
                <w:vertAlign w:val="superscript"/>
                <w:lang w:val="en-GB"/>
              </w:rPr>
              <w:t>++</w:t>
            </w:r>
          </w:p>
        </w:tc>
        <w:tc>
          <w:tcPr>
            <w:tcW w:w="2667" w:type="dxa"/>
          </w:tcPr>
          <w:p w14:paraId="4DB865A7"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1,7</w:t>
            </w:r>
          </w:p>
        </w:tc>
        <w:tc>
          <w:tcPr>
            <w:tcW w:w="3246" w:type="dxa"/>
          </w:tcPr>
          <w:p w14:paraId="3620A3A4"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2,1 - 2,6 mmol/L</w:t>
            </w:r>
          </w:p>
        </w:tc>
      </w:tr>
      <w:tr w:rsidR="00143DF4" w:rsidRPr="005377E9" w14:paraId="3D6561CA" w14:textId="77777777" w:rsidTr="00177A9A">
        <w:tc>
          <w:tcPr>
            <w:tcW w:w="3823" w:type="dxa"/>
          </w:tcPr>
          <w:p w14:paraId="3961DF7C"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Na</w:t>
            </w:r>
            <w:r w:rsidRPr="005377E9">
              <w:rPr>
                <w:rFonts w:cs="Times New Roman"/>
                <w:b/>
                <w:sz w:val="24"/>
                <w:szCs w:val="24"/>
                <w:vertAlign w:val="superscript"/>
                <w:lang w:val="en-GB"/>
              </w:rPr>
              <w:t>+</w:t>
            </w:r>
          </w:p>
        </w:tc>
        <w:tc>
          <w:tcPr>
            <w:tcW w:w="2667" w:type="dxa"/>
          </w:tcPr>
          <w:p w14:paraId="7AC77435"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156</w:t>
            </w:r>
          </w:p>
        </w:tc>
        <w:tc>
          <w:tcPr>
            <w:tcW w:w="3246" w:type="dxa"/>
          </w:tcPr>
          <w:p w14:paraId="50C1FF20"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135 - 145 mEq/L</w:t>
            </w:r>
          </w:p>
        </w:tc>
      </w:tr>
      <w:tr w:rsidR="00143DF4" w:rsidRPr="005377E9" w14:paraId="32EB9371" w14:textId="77777777" w:rsidTr="00177A9A">
        <w:tc>
          <w:tcPr>
            <w:tcW w:w="3823" w:type="dxa"/>
          </w:tcPr>
          <w:p w14:paraId="75656330"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K</w:t>
            </w:r>
            <w:r w:rsidRPr="005377E9">
              <w:rPr>
                <w:rFonts w:cs="Times New Roman"/>
                <w:b/>
                <w:sz w:val="24"/>
                <w:szCs w:val="24"/>
                <w:vertAlign w:val="superscript"/>
                <w:lang w:val="en-GB"/>
              </w:rPr>
              <w:t>+</w:t>
            </w:r>
          </w:p>
        </w:tc>
        <w:tc>
          <w:tcPr>
            <w:tcW w:w="2667" w:type="dxa"/>
          </w:tcPr>
          <w:p w14:paraId="4D9B1C5A"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3,3</w:t>
            </w:r>
          </w:p>
        </w:tc>
        <w:tc>
          <w:tcPr>
            <w:tcW w:w="3246" w:type="dxa"/>
          </w:tcPr>
          <w:p w14:paraId="529B8289"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3,5 – 5,5 mEq/L</w:t>
            </w:r>
          </w:p>
        </w:tc>
      </w:tr>
      <w:tr w:rsidR="00143DF4" w:rsidRPr="005377E9" w14:paraId="0D4E69EA" w14:textId="77777777" w:rsidTr="00177A9A">
        <w:tc>
          <w:tcPr>
            <w:tcW w:w="3823" w:type="dxa"/>
          </w:tcPr>
          <w:p w14:paraId="12842F71"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Folic acid</w:t>
            </w:r>
          </w:p>
        </w:tc>
        <w:tc>
          <w:tcPr>
            <w:tcW w:w="2667" w:type="dxa"/>
          </w:tcPr>
          <w:p w14:paraId="741CD046"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103</w:t>
            </w:r>
          </w:p>
        </w:tc>
        <w:tc>
          <w:tcPr>
            <w:tcW w:w="3246" w:type="dxa"/>
          </w:tcPr>
          <w:p w14:paraId="106EFF8C"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165  - 760 ng/mL</w:t>
            </w:r>
          </w:p>
        </w:tc>
      </w:tr>
      <w:tr w:rsidR="00143DF4" w:rsidRPr="005377E9" w14:paraId="63D240F0" w14:textId="77777777" w:rsidTr="00177A9A">
        <w:tc>
          <w:tcPr>
            <w:tcW w:w="3823" w:type="dxa"/>
          </w:tcPr>
          <w:p w14:paraId="1441F780"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B</w:t>
            </w:r>
            <w:r w:rsidRPr="005377E9">
              <w:rPr>
                <w:rFonts w:cs="Times New Roman"/>
                <w:b/>
                <w:sz w:val="24"/>
                <w:szCs w:val="24"/>
                <w:vertAlign w:val="subscript"/>
                <w:lang w:val="en-GB"/>
              </w:rPr>
              <w:t>12</w:t>
            </w:r>
            <w:r w:rsidRPr="005377E9">
              <w:rPr>
                <w:rFonts w:cs="Times New Roman"/>
                <w:b/>
                <w:sz w:val="24"/>
                <w:szCs w:val="24"/>
                <w:lang w:val="en-GB"/>
              </w:rPr>
              <w:t xml:space="preserve"> vitamin</w:t>
            </w:r>
          </w:p>
        </w:tc>
        <w:tc>
          <w:tcPr>
            <w:tcW w:w="2667" w:type="dxa"/>
          </w:tcPr>
          <w:p w14:paraId="41C09389"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98</w:t>
            </w:r>
          </w:p>
        </w:tc>
        <w:tc>
          <w:tcPr>
            <w:tcW w:w="3246" w:type="dxa"/>
          </w:tcPr>
          <w:p w14:paraId="13E8C4CA"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140  - 820 pg/mL</w:t>
            </w:r>
          </w:p>
        </w:tc>
      </w:tr>
      <w:tr w:rsidR="00143DF4" w:rsidRPr="005377E9" w14:paraId="48D8E933" w14:textId="77777777" w:rsidTr="00177A9A">
        <w:tc>
          <w:tcPr>
            <w:tcW w:w="3823" w:type="dxa"/>
          </w:tcPr>
          <w:p w14:paraId="141222F0"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Vitamin A</w:t>
            </w:r>
          </w:p>
        </w:tc>
        <w:tc>
          <w:tcPr>
            <w:tcW w:w="2667" w:type="dxa"/>
          </w:tcPr>
          <w:p w14:paraId="16D30C4F"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21</w:t>
            </w:r>
          </w:p>
        </w:tc>
        <w:tc>
          <w:tcPr>
            <w:tcW w:w="3246" w:type="dxa"/>
          </w:tcPr>
          <w:p w14:paraId="398BF23D"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30 – 65 mg/dL</w:t>
            </w:r>
          </w:p>
        </w:tc>
      </w:tr>
      <w:tr w:rsidR="00143DF4" w:rsidRPr="005377E9" w14:paraId="48CF2C9A" w14:textId="77777777" w:rsidTr="00177A9A">
        <w:tc>
          <w:tcPr>
            <w:tcW w:w="3823" w:type="dxa"/>
          </w:tcPr>
          <w:p w14:paraId="4477179A"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Vitamin E</w:t>
            </w:r>
          </w:p>
        </w:tc>
        <w:tc>
          <w:tcPr>
            <w:tcW w:w="2667" w:type="dxa"/>
          </w:tcPr>
          <w:p w14:paraId="27D15320"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0,3</w:t>
            </w:r>
          </w:p>
        </w:tc>
        <w:tc>
          <w:tcPr>
            <w:tcW w:w="3246" w:type="dxa"/>
          </w:tcPr>
          <w:p w14:paraId="246EC6D9"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0,5 – 0,7 mg/dL</w:t>
            </w:r>
          </w:p>
        </w:tc>
      </w:tr>
      <w:tr w:rsidR="00143DF4" w:rsidRPr="005377E9" w14:paraId="70030930" w14:textId="77777777" w:rsidTr="00177A9A">
        <w:tc>
          <w:tcPr>
            <w:tcW w:w="3823" w:type="dxa"/>
          </w:tcPr>
          <w:p w14:paraId="4EEEEB82"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 xml:space="preserve">Vitamin D, </w:t>
            </w:r>
            <w:r w:rsidRPr="005377E9">
              <w:rPr>
                <w:rFonts w:cs="Times New Roman"/>
                <w:b/>
                <w:sz w:val="24"/>
                <w:szCs w:val="24"/>
                <w:vertAlign w:val="subscript"/>
                <w:lang w:val="en-GB"/>
              </w:rPr>
              <w:t>1,25</w:t>
            </w:r>
            <w:r w:rsidRPr="005377E9">
              <w:rPr>
                <w:rFonts w:cs="Times New Roman"/>
                <w:b/>
                <w:sz w:val="24"/>
                <w:szCs w:val="24"/>
                <w:lang w:val="en-GB"/>
              </w:rPr>
              <w:t>OH</w:t>
            </w:r>
          </w:p>
        </w:tc>
        <w:tc>
          <w:tcPr>
            <w:tcW w:w="2667" w:type="dxa"/>
          </w:tcPr>
          <w:p w14:paraId="3ECDB2B8"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16</w:t>
            </w:r>
          </w:p>
        </w:tc>
        <w:tc>
          <w:tcPr>
            <w:tcW w:w="3246" w:type="dxa"/>
          </w:tcPr>
          <w:p w14:paraId="744E042C"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20 -76 pg/mL</w:t>
            </w:r>
          </w:p>
        </w:tc>
      </w:tr>
    </w:tbl>
    <w:p w14:paraId="3F84645C" w14:textId="77777777" w:rsidR="00143DF4" w:rsidRPr="005377E9" w:rsidRDefault="00143DF4" w:rsidP="00071DA3">
      <w:pPr>
        <w:spacing w:after="0" w:line="276" w:lineRule="auto"/>
        <w:jc w:val="both"/>
        <w:rPr>
          <w:rFonts w:cs="Times New Roman"/>
          <w:b/>
          <w:sz w:val="24"/>
          <w:szCs w:val="24"/>
          <w:lang w:val="en-GB"/>
        </w:rPr>
      </w:pPr>
      <w:r w:rsidRPr="005377E9">
        <w:rPr>
          <w:rFonts w:cs="Times New Roman"/>
          <w:b/>
          <w:sz w:val="24"/>
          <w:szCs w:val="24"/>
          <w:lang w:val="en-GB"/>
        </w:rPr>
        <w:t>Arterial Blood Gases</w:t>
      </w:r>
    </w:p>
    <w:tbl>
      <w:tblPr>
        <w:tblStyle w:val="10"/>
        <w:tblW w:w="0" w:type="auto"/>
        <w:tblLook w:val="04A0" w:firstRow="1" w:lastRow="0" w:firstColumn="1" w:lastColumn="0" w:noHBand="0" w:noVBand="1"/>
      </w:tblPr>
      <w:tblGrid>
        <w:gridCol w:w="3823"/>
        <w:gridCol w:w="2651"/>
        <w:gridCol w:w="3262"/>
      </w:tblGrid>
      <w:tr w:rsidR="00143DF4" w:rsidRPr="005377E9" w14:paraId="7FB430C1" w14:textId="77777777" w:rsidTr="00177A9A">
        <w:tc>
          <w:tcPr>
            <w:tcW w:w="3823" w:type="dxa"/>
          </w:tcPr>
          <w:p w14:paraId="550AE2E1"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Parameter</w:t>
            </w:r>
          </w:p>
        </w:tc>
        <w:tc>
          <w:tcPr>
            <w:tcW w:w="2651" w:type="dxa"/>
          </w:tcPr>
          <w:p w14:paraId="1DAEBA31"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Value</w:t>
            </w:r>
          </w:p>
        </w:tc>
        <w:tc>
          <w:tcPr>
            <w:tcW w:w="3262" w:type="dxa"/>
          </w:tcPr>
          <w:p w14:paraId="5329A538"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Reference ranges</w:t>
            </w:r>
          </w:p>
        </w:tc>
      </w:tr>
      <w:tr w:rsidR="00143DF4" w:rsidRPr="005377E9" w14:paraId="5E73F4D4" w14:textId="77777777" w:rsidTr="00177A9A">
        <w:tc>
          <w:tcPr>
            <w:tcW w:w="3823" w:type="dxa"/>
          </w:tcPr>
          <w:p w14:paraId="3EBF4D08"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pH</w:t>
            </w:r>
          </w:p>
        </w:tc>
        <w:tc>
          <w:tcPr>
            <w:tcW w:w="2651" w:type="dxa"/>
          </w:tcPr>
          <w:p w14:paraId="769153A5" w14:textId="6A3113B4"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7,32</w:t>
            </w:r>
          </w:p>
        </w:tc>
        <w:tc>
          <w:tcPr>
            <w:tcW w:w="3262" w:type="dxa"/>
          </w:tcPr>
          <w:p w14:paraId="4042D1B5"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7,35 - 7,45</w:t>
            </w:r>
          </w:p>
        </w:tc>
      </w:tr>
      <w:tr w:rsidR="00143DF4" w:rsidRPr="005377E9" w14:paraId="291A910D" w14:textId="77777777" w:rsidTr="00177A9A">
        <w:tc>
          <w:tcPr>
            <w:tcW w:w="3823" w:type="dxa"/>
          </w:tcPr>
          <w:p w14:paraId="21844E52"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PaO</w:t>
            </w:r>
            <w:r w:rsidRPr="005377E9">
              <w:rPr>
                <w:rFonts w:cs="Times New Roman"/>
                <w:sz w:val="24"/>
                <w:szCs w:val="24"/>
                <w:vertAlign w:val="subscript"/>
                <w:lang w:val="en-GB"/>
              </w:rPr>
              <w:t>2</w:t>
            </w:r>
          </w:p>
        </w:tc>
        <w:tc>
          <w:tcPr>
            <w:tcW w:w="2651" w:type="dxa"/>
          </w:tcPr>
          <w:p w14:paraId="6BBD6971"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78</w:t>
            </w:r>
          </w:p>
        </w:tc>
        <w:tc>
          <w:tcPr>
            <w:tcW w:w="3262" w:type="dxa"/>
          </w:tcPr>
          <w:p w14:paraId="5C830318"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98 mmHg</w:t>
            </w:r>
          </w:p>
        </w:tc>
      </w:tr>
      <w:tr w:rsidR="00143DF4" w:rsidRPr="005377E9" w14:paraId="548E2637" w14:textId="77777777" w:rsidTr="00177A9A">
        <w:tc>
          <w:tcPr>
            <w:tcW w:w="3823" w:type="dxa"/>
          </w:tcPr>
          <w:p w14:paraId="7B3B77AF"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PaCO</w:t>
            </w:r>
            <w:r w:rsidRPr="005377E9">
              <w:rPr>
                <w:rFonts w:cs="Times New Roman"/>
                <w:sz w:val="24"/>
                <w:szCs w:val="24"/>
                <w:vertAlign w:val="subscript"/>
                <w:lang w:val="en-GB"/>
              </w:rPr>
              <w:t>2</w:t>
            </w:r>
          </w:p>
        </w:tc>
        <w:tc>
          <w:tcPr>
            <w:tcW w:w="2651" w:type="dxa"/>
          </w:tcPr>
          <w:p w14:paraId="336B7E38"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32</w:t>
            </w:r>
          </w:p>
        </w:tc>
        <w:tc>
          <w:tcPr>
            <w:tcW w:w="3262" w:type="dxa"/>
          </w:tcPr>
          <w:p w14:paraId="3DD5F7BF"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35 - 40 mmHg</w:t>
            </w:r>
          </w:p>
        </w:tc>
      </w:tr>
      <w:tr w:rsidR="00143DF4" w:rsidRPr="005377E9" w14:paraId="1C38B5CB" w14:textId="77777777" w:rsidTr="00177A9A">
        <w:tc>
          <w:tcPr>
            <w:tcW w:w="3823" w:type="dxa"/>
          </w:tcPr>
          <w:p w14:paraId="6C5CDEEC" w14:textId="77777777" w:rsidR="00143DF4" w:rsidRPr="005377E9" w:rsidRDefault="00143DF4" w:rsidP="00071DA3">
            <w:pPr>
              <w:spacing w:line="276" w:lineRule="auto"/>
              <w:jc w:val="both"/>
              <w:rPr>
                <w:rFonts w:cs="Times New Roman"/>
                <w:sz w:val="24"/>
                <w:szCs w:val="24"/>
                <w:vertAlign w:val="subscript"/>
                <w:lang w:val="en-GB"/>
              </w:rPr>
            </w:pPr>
            <w:r w:rsidRPr="005377E9">
              <w:rPr>
                <w:rFonts w:cs="Times New Roman"/>
                <w:sz w:val="24"/>
                <w:szCs w:val="24"/>
                <w:lang w:val="en-GB"/>
              </w:rPr>
              <w:t>SaO</w:t>
            </w:r>
            <w:r w:rsidRPr="005377E9">
              <w:rPr>
                <w:rFonts w:cs="Times New Roman"/>
                <w:sz w:val="24"/>
                <w:szCs w:val="24"/>
                <w:vertAlign w:val="subscript"/>
                <w:lang w:val="en-GB"/>
              </w:rPr>
              <w:t>2</w:t>
            </w:r>
          </w:p>
        </w:tc>
        <w:tc>
          <w:tcPr>
            <w:tcW w:w="2651" w:type="dxa"/>
          </w:tcPr>
          <w:p w14:paraId="41E106DC"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85</w:t>
            </w:r>
          </w:p>
        </w:tc>
        <w:tc>
          <w:tcPr>
            <w:tcW w:w="3262" w:type="dxa"/>
          </w:tcPr>
          <w:p w14:paraId="70D0FAF6"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&gt;95%</w:t>
            </w:r>
          </w:p>
        </w:tc>
      </w:tr>
    </w:tbl>
    <w:tbl>
      <w:tblPr>
        <w:tblStyle w:val="Tabelgril2"/>
        <w:tblW w:w="0" w:type="auto"/>
        <w:tblLook w:val="04A0" w:firstRow="1" w:lastRow="0" w:firstColumn="1" w:lastColumn="0" w:noHBand="0" w:noVBand="1"/>
      </w:tblPr>
      <w:tblGrid>
        <w:gridCol w:w="3823"/>
        <w:gridCol w:w="2671"/>
        <w:gridCol w:w="3242"/>
      </w:tblGrid>
      <w:tr w:rsidR="00143DF4" w:rsidRPr="005377E9" w14:paraId="0C6DF704" w14:textId="77777777" w:rsidTr="00177A9A">
        <w:tc>
          <w:tcPr>
            <w:tcW w:w="3823" w:type="dxa"/>
          </w:tcPr>
          <w:p w14:paraId="46A2DB20" w14:textId="77777777" w:rsidR="00143DF4" w:rsidRPr="005377E9" w:rsidRDefault="00143DF4" w:rsidP="00071DA3">
            <w:pPr>
              <w:spacing w:line="276" w:lineRule="auto"/>
              <w:jc w:val="both"/>
              <w:rPr>
                <w:rFonts w:cs="Times New Roman"/>
                <w:b/>
                <w:sz w:val="24"/>
                <w:szCs w:val="24"/>
                <w:lang w:val="en-GB"/>
              </w:rPr>
            </w:pPr>
            <w:r w:rsidRPr="005377E9">
              <w:rPr>
                <w:rFonts w:cs="Times New Roman"/>
                <w:b/>
                <w:sz w:val="24"/>
                <w:szCs w:val="24"/>
                <w:lang w:val="en-GB"/>
              </w:rPr>
              <w:t>Bicarbonate</w:t>
            </w:r>
          </w:p>
          <w:p w14:paraId="70BD452C" w14:textId="77777777" w:rsidR="00143DF4" w:rsidRPr="005377E9" w:rsidRDefault="00143DF4" w:rsidP="00071DA3">
            <w:pPr>
              <w:spacing w:line="276" w:lineRule="auto"/>
              <w:jc w:val="both"/>
              <w:rPr>
                <w:rFonts w:cs="Times New Roman"/>
                <w:b/>
                <w:sz w:val="24"/>
                <w:szCs w:val="24"/>
                <w:lang w:val="en-GB"/>
              </w:rPr>
            </w:pPr>
          </w:p>
        </w:tc>
        <w:tc>
          <w:tcPr>
            <w:tcW w:w="2671" w:type="dxa"/>
          </w:tcPr>
          <w:p w14:paraId="28138E10"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30</w:t>
            </w:r>
          </w:p>
        </w:tc>
        <w:tc>
          <w:tcPr>
            <w:tcW w:w="3242" w:type="dxa"/>
          </w:tcPr>
          <w:p w14:paraId="113DD701" w14:textId="77777777"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21 – 28 mEq/L</w:t>
            </w:r>
          </w:p>
        </w:tc>
      </w:tr>
    </w:tbl>
    <w:p w14:paraId="71AA0A06" w14:textId="405CA617" w:rsidR="00143DF4" w:rsidRPr="005377E9" w:rsidRDefault="00177A9A" w:rsidP="00071DA3">
      <w:pPr>
        <w:spacing w:line="276" w:lineRule="auto"/>
        <w:jc w:val="both"/>
        <w:rPr>
          <w:rFonts w:cs="Times New Roman"/>
          <w:b/>
          <w:bCs/>
          <w:sz w:val="24"/>
          <w:szCs w:val="24"/>
          <w:lang w:val="en-GB"/>
        </w:rPr>
      </w:pPr>
      <w:r w:rsidRPr="005377E9">
        <w:rPr>
          <w:rFonts w:cs="Times New Roman"/>
          <w:b/>
          <w:bCs/>
          <w:sz w:val="24"/>
          <w:szCs w:val="24"/>
          <w:lang w:val="en-GB"/>
        </w:rPr>
        <w:lastRenderedPageBreak/>
        <w:t>Questions:</w:t>
      </w:r>
    </w:p>
    <w:p w14:paraId="6EAFF821"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 What is etiology of this disease? Pathogenetic mechanism?</w:t>
      </w:r>
    </w:p>
    <w:p w14:paraId="6FCF0DA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C6C864F">
          <v:rect id="_x0000_i1796" style="width:0;height:1.5pt" o:hralign="center" o:hrstd="t" o:hr="t" fillcolor="#a0a0a0" stroked="f"/>
        </w:pict>
      </w:r>
    </w:p>
    <w:p w14:paraId="754B0598"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A6975C5">
          <v:rect id="_x0000_i1797" style="width:0;height:1.5pt" o:hralign="center" o:hrstd="t" o:hr="t" fillcolor="#a0a0a0" stroked="f"/>
        </w:pict>
      </w:r>
    </w:p>
    <w:p w14:paraId="5A22A143"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D7BDCA">
          <v:rect id="_x0000_i1798" style="width:0;height:1.5pt" o:hralign="center" o:hrstd="t" o:hr="t" fillcolor="#a0a0a0" stroked="f"/>
        </w:pict>
      </w:r>
    </w:p>
    <w:p w14:paraId="7D9169B8"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98C334">
          <v:rect id="_x0000_i1799" style="width:0;height:1.5pt" o:hralign="center" o:hrstd="t" o:hr="t" fillcolor="#a0a0a0" stroked="f"/>
        </w:pict>
      </w:r>
    </w:p>
    <w:p w14:paraId="4E91A4A4"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C856D0A">
          <v:rect id="_x0000_i1800" style="width:0;height:1.5pt" o:hralign="center" o:hrstd="t" o:hr="t" fillcolor="#a0a0a0" stroked="f"/>
        </w:pict>
      </w:r>
    </w:p>
    <w:p w14:paraId="4465F787"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2. Explain the pathophysiology of liver fibrosis?</w:t>
      </w:r>
    </w:p>
    <w:p w14:paraId="16D5C89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5B51FF5">
          <v:rect id="_x0000_i1801" style="width:0;height:1.5pt" o:hralign="center" o:hrstd="t" o:hr="t" fillcolor="#a0a0a0" stroked="f"/>
        </w:pict>
      </w:r>
    </w:p>
    <w:p w14:paraId="227E0F5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097AF47">
          <v:rect id="_x0000_i1802" style="width:0;height:1.5pt" o:hralign="center" o:hrstd="t" o:hr="t" fillcolor="#a0a0a0" stroked="f"/>
        </w:pict>
      </w:r>
    </w:p>
    <w:p w14:paraId="591E7FEC"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62C1640">
          <v:rect id="_x0000_i1803" style="width:0;height:1.5pt" o:hralign="center" o:hrstd="t" o:hr="t" fillcolor="#a0a0a0" stroked="f"/>
        </w:pict>
      </w:r>
    </w:p>
    <w:p w14:paraId="021E775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45E7ED3">
          <v:rect id="_x0000_i1804" style="width:0;height:1.5pt" o:hralign="center" o:hrstd="t" o:hr="t" fillcolor="#a0a0a0" stroked="f"/>
        </w:pict>
      </w:r>
    </w:p>
    <w:p w14:paraId="65D55969"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8343BDE">
          <v:rect id="_x0000_i1805" style="width:0;height:1.5pt" o:hralign="center" o:hrstd="t" o:hr="t" fillcolor="#a0a0a0" stroked="f"/>
        </w:pict>
      </w:r>
    </w:p>
    <w:p w14:paraId="44D4074F"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3. What are the pathogenetic mechanisms of ascites in the patient?</w:t>
      </w:r>
    </w:p>
    <w:p w14:paraId="15293D57"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6E99DF8">
          <v:rect id="_x0000_i1806" style="width:0;height:1.5pt" o:hralign="center" o:hrstd="t" o:hr="t" fillcolor="#a0a0a0" stroked="f"/>
        </w:pict>
      </w:r>
    </w:p>
    <w:p w14:paraId="6A22EBB3"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B5E29A2">
          <v:rect id="_x0000_i1807" style="width:0;height:1.5pt" o:hralign="center" o:hrstd="t" o:hr="t" fillcolor="#a0a0a0" stroked="f"/>
        </w:pict>
      </w:r>
    </w:p>
    <w:p w14:paraId="58B91B9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66FECF7">
          <v:rect id="_x0000_i1808" style="width:0;height:1.5pt" o:hralign="center" o:hrstd="t" o:hr="t" fillcolor="#a0a0a0" stroked="f"/>
        </w:pict>
      </w:r>
    </w:p>
    <w:p w14:paraId="5064BA29"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EE293A7">
          <v:rect id="_x0000_i1809" style="width:0;height:1.5pt" o:hralign="center" o:hrstd="t" o:hr="t" fillcolor="#a0a0a0" stroked="f"/>
        </w:pict>
      </w:r>
    </w:p>
    <w:p w14:paraId="4346A138"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54731ED">
          <v:rect id="_x0000_i1810" style="width:0;height:1.5pt" o:hralign="center" o:hrstd="t" o:hr="t" fillcolor="#a0a0a0" stroked="f"/>
        </w:pict>
      </w:r>
    </w:p>
    <w:p w14:paraId="07A3B185"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4. What is the pathogenetic mechanism of hepatic encephalopathy?</w:t>
      </w:r>
    </w:p>
    <w:p w14:paraId="2DDDFC6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7533D25">
          <v:rect id="_x0000_i1811" style="width:0;height:1.5pt" o:hralign="center" o:hrstd="t" o:hr="t" fillcolor="#a0a0a0" stroked="f"/>
        </w:pict>
      </w:r>
    </w:p>
    <w:p w14:paraId="3829DBE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F5D8B95">
          <v:rect id="_x0000_i1812" style="width:0;height:1.5pt" o:hralign="center" o:hrstd="t" o:hr="t" fillcolor="#a0a0a0" stroked="f"/>
        </w:pict>
      </w:r>
    </w:p>
    <w:p w14:paraId="38E5315D"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2C0B67C">
          <v:rect id="_x0000_i1813" style="width:0;height:1.5pt" o:hralign="center" o:hrstd="t" o:hr="t" fillcolor="#a0a0a0" stroked="f"/>
        </w:pict>
      </w:r>
    </w:p>
    <w:p w14:paraId="4BA38278"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6258757">
          <v:rect id="_x0000_i1814" style="width:0;height:1.5pt" o:hralign="center" o:hrstd="t" o:hr="t" fillcolor="#a0a0a0" stroked="f"/>
        </w:pict>
      </w:r>
    </w:p>
    <w:p w14:paraId="5AD10C96"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8C5FBB4">
          <v:rect id="_x0000_i1815" style="width:0;height:1.5pt" o:hralign="center" o:hrstd="t" o:hr="t" fillcolor="#a0a0a0" stroked="f"/>
        </w:pict>
      </w:r>
    </w:p>
    <w:p w14:paraId="20DCABEA"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5. Which laboratory test strongly suggests that the patient has developed hepatic encephalopathy?</w:t>
      </w:r>
    </w:p>
    <w:p w14:paraId="4CBBE62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E562632">
          <v:rect id="_x0000_i1816" style="width:0;height:1.5pt" o:hralign="center" o:hrstd="t" o:hr="t" fillcolor="#a0a0a0" stroked="f"/>
        </w:pict>
      </w:r>
    </w:p>
    <w:p w14:paraId="5F7A5910"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A04251B">
          <v:rect id="_x0000_i1817" style="width:0;height:1.5pt" o:hralign="center" o:hrstd="t" o:hr="t" fillcolor="#a0a0a0" stroked="f"/>
        </w:pict>
      </w:r>
    </w:p>
    <w:p w14:paraId="73B7994B"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C104795">
          <v:rect id="_x0000_i1818" style="width:0;height:1.5pt" o:hralign="center" o:hrstd="t" o:hr="t" fillcolor="#a0a0a0" stroked="f"/>
        </w:pict>
      </w:r>
    </w:p>
    <w:p w14:paraId="6580D45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79729F9">
          <v:rect id="_x0000_i1819" style="width:0;height:1.5pt" o:hralign="center" o:hrstd="t" o:hr="t" fillcolor="#a0a0a0" stroked="f"/>
        </w:pict>
      </w:r>
    </w:p>
    <w:p w14:paraId="1A5E3438"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D31FF44">
          <v:rect id="_x0000_i1820" style="width:0;height:1.5pt" o:hralign="center" o:hrstd="t" o:hr="t" fillcolor="#a0a0a0" stroked="f"/>
        </w:pict>
      </w:r>
    </w:p>
    <w:p w14:paraId="2B06076F"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6. What is glycemic dyshomeostasis in the patient? Pathogenetic mechanism.</w:t>
      </w:r>
    </w:p>
    <w:p w14:paraId="215804EB"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21A83F6">
          <v:rect id="_x0000_i1821" style="width:0;height:1.5pt" o:hralign="center" o:hrstd="t" o:hr="t" fillcolor="#a0a0a0" stroked="f"/>
        </w:pict>
      </w:r>
    </w:p>
    <w:p w14:paraId="48C16BC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E4526F1">
          <v:rect id="_x0000_i1822" style="width:0;height:1.5pt" o:hralign="center" o:hrstd="t" o:hr="t" fillcolor="#a0a0a0" stroked="f"/>
        </w:pict>
      </w:r>
    </w:p>
    <w:p w14:paraId="3F51C62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DF3DCB1">
          <v:rect id="_x0000_i1823" style="width:0;height:1.5pt" o:hralign="center" o:hrstd="t" o:hr="t" fillcolor="#a0a0a0" stroked="f"/>
        </w:pict>
      </w:r>
    </w:p>
    <w:p w14:paraId="3F2AC956"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6656EE">
          <v:rect id="_x0000_i1824" style="width:0;height:1.5pt" o:hralign="center" o:hrstd="t" o:hr="t" fillcolor="#a0a0a0" stroked="f"/>
        </w:pict>
      </w:r>
    </w:p>
    <w:p w14:paraId="677AD0E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421C033">
          <v:rect id="_x0000_i1825" style="width:0;height:1.5pt" o:hralign="center" o:hrstd="t" o:hr="t" fillcolor="#a0a0a0" stroked="f"/>
        </w:pict>
      </w:r>
    </w:p>
    <w:p w14:paraId="6DAD97B1"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7. What are the changes in protein profile in the blood? Mechanisms?</w:t>
      </w:r>
    </w:p>
    <w:p w14:paraId="37A156B7"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DD75944">
          <v:rect id="_x0000_i1826" style="width:0;height:1.5pt" o:hralign="center" o:hrstd="t" o:hr="t" fillcolor="#a0a0a0" stroked="f"/>
        </w:pict>
      </w:r>
    </w:p>
    <w:p w14:paraId="4388763C"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9885F65">
          <v:rect id="_x0000_i1827" style="width:0;height:1.5pt" o:hralign="center" o:hrstd="t" o:hr="t" fillcolor="#a0a0a0" stroked="f"/>
        </w:pict>
      </w:r>
    </w:p>
    <w:p w14:paraId="652CA7C6"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C0696D">
          <v:rect id="_x0000_i1828" style="width:0;height:1.5pt" o:hralign="center" o:hrstd="t" o:hr="t" fillcolor="#a0a0a0" stroked="f"/>
        </w:pict>
      </w:r>
    </w:p>
    <w:p w14:paraId="7D2D37C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53995C3A">
          <v:rect id="_x0000_i1829" style="width:0;height:1.5pt" o:hralign="center" o:hrstd="t" o:hr="t" fillcolor="#a0a0a0" stroked="f"/>
        </w:pict>
      </w:r>
    </w:p>
    <w:p w14:paraId="4AC2FB15"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7410E9">
          <v:rect id="_x0000_i1830" style="width:0;height:1.5pt" o:hralign="center" o:hrstd="t" o:hr="t" fillcolor="#a0a0a0" stroked="f"/>
        </w:pict>
      </w:r>
    </w:p>
    <w:p w14:paraId="35272A46"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8. What are the changes in lipid profile in the blood? Mechanisms? Consequences</w:t>
      </w:r>
    </w:p>
    <w:p w14:paraId="3A8D8A8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8B98D71">
          <v:rect id="_x0000_i1831" style="width:0;height:1.5pt" o:hralign="center" o:hrstd="t" o:hr="t" fillcolor="#a0a0a0" stroked="f"/>
        </w:pict>
      </w:r>
    </w:p>
    <w:p w14:paraId="63077737"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173F6DF">
          <v:rect id="_x0000_i1832" style="width:0;height:1.5pt" o:hralign="center" o:hrstd="t" o:hr="t" fillcolor="#a0a0a0" stroked="f"/>
        </w:pict>
      </w:r>
    </w:p>
    <w:p w14:paraId="30755897"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D2CC84">
          <v:rect id="_x0000_i1833" style="width:0;height:1.5pt" o:hralign="center" o:hrstd="t" o:hr="t" fillcolor="#a0a0a0" stroked="f"/>
        </w:pict>
      </w:r>
    </w:p>
    <w:p w14:paraId="20D46A01"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FC8F0A">
          <v:rect id="_x0000_i1834" style="width:0;height:1.5pt" o:hralign="center" o:hrstd="t" o:hr="t" fillcolor="#a0a0a0" stroked="f"/>
        </w:pict>
      </w:r>
    </w:p>
    <w:p w14:paraId="0FF37757"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908371F">
          <v:rect id="_x0000_i1835" style="width:0;height:1.5pt" o:hralign="center" o:hrstd="t" o:hr="t" fillcolor="#a0a0a0" stroked="f"/>
        </w:pict>
      </w:r>
    </w:p>
    <w:p w14:paraId="0A360951"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9. Explain the hemodynamic changes in the patient?</w:t>
      </w:r>
    </w:p>
    <w:p w14:paraId="5610318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B37547D">
          <v:rect id="_x0000_i1836" style="width:0;height:1.5pt" o:hralign="center" o:hrstd="t" o:hr="t" fillcolor="#a0a0a0" stroked="f"/>
        </w:pict>
      </w:r>
    </w:p>
    <w:p w14:paraId="4649F937"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B10A0A">
          <v:rect id="_x0000_i1837" style="width:0;height:1.5pt" o:hralign="center" o:hrstd="t" o:hr="t" fillcolor="#a0a0a0" stroked="f"/>
        </w:pict>
      </w:r>
    </w:p>
    <w:p w14:paraId="1EEA8AA6"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6DAF82E">
          <v:rect id="_x0000_i1838" style="width:0;height:1.5pt" o:hralign="center" o:hrstd="t" o:hr="t" fillcolor="#a0a0a0" stroked="f"/>
        </w:pict>
      </w:r>
    </w:p>
    <w:p w14:paraId="26D5C9B7"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6FA852">
          <v:rect id="_x0000_i1839" style="width:0;height:1.5pt" o:hralign="center" o:hrstd="t" o:hr="t" fillcolor="#a0a0a0" stroked="f"/>
        </w:pict>
      </w:r>
    </w:p>
    <w:p w14:paraId="72A828ED"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B9920B0">
          <v:rect id="_x0000_i1840" style="width:0;height:1.5pt" o:hralign="center" o:hrstd="t" o:hr="t" fillcolor="#a0a0a0" stroked="f"/>
        </w:pict>
      </w:r>
    </w:p>
    <w:p w14:paraId="3836F5D3"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10. Explain the respiratory changes in the patient?</w:t>
      </w:r>
    </w:p>
    <w:p w14:paraId="2F815E85"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C87E40A">
          <v:rect id="_x0000_i1841" style="width:0;height:1.5pt" o:hralign="center" o:hrstd="t" o:hr="t" fillcolor="#a0a0a0" stroked="f"/>
        </w:pict>
      </w:r>
    </w:p>
    <w:p w14:paraId="1113D701"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444740">
          <v:rect id="_x0000_i1842" style="width:0;height:1.5pt" o:hralign="center" o:hrstd="t" o:hr="t" fillcolor="#a0a0a0" stroked="f"/>
        </w:pict>
      </w:r>
    </w:p>
    <w:p w14:paraId="412C0E2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A6E2037">
          <v:rect id="_x0000_i1843" style="width:0;height:1.5pt" o:hralign="center" o:hrstd="t" o:hr="t" fillcolor="#a0a0a0" stroked="f"/>
        </w:pict>
      </w:r>
    </w:p>
    <w:p w14:paraId="52284210"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DD6C023">
          <v:rect id="_x0000_i1844" style="width:0;height:1.5pt" o:hralign="center" o:hrstd="t" o:hr="t" fillcolor="#a0a0a0" stroked="f"/>
        </w:pict>
      </w:r>
    </w:p>
    <w:p w14:paraId="6D7B53B9"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295D69C">
          <v:rect id="_x0000_i1845" style="width:0;height:1.5pt" o:hralign="center" o:hrstd="t" o:hr="t" fillcolor="#a0a0a0" stroked="f"/>
        </w:pict>
      </w:r>
    </w:p>
    <w:p w14:paraId="2F47E056"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11. Explain the cutaneous changes in the patient?</w:t>
      </w:r>
    </w:p>
    <w:p w14:paraId="73760E18"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956D49E">
          <v:rect id="_x0000_i1846" style="width:0;height:1.5pt" o:hralign="center" o:hrstd="t" o:hr="t" fillcolor="#a0a0a0" stroked="f"/>
        </w:pict>
      </w:r>
    </w:p>
    <w:p w14:paraId="13079A2B"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327A935">
          <v:rect id="_x0000_i1847" style="width:0;height:1.5pt" o:hralign="center" o:hrstd="t" o:hr="t" fillcolor="#a0a0a0" stroked="f"/>
        </w:pict>
      </w:r>
    </w:p>
    <w:p w14:paraId="25B2296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393411A">
          <v:rect id="_x0000_i1848" style="width:0;height:1.5pt" o:hralign="center" o:hrstd="t" o:hr="t" fillcolor="#a0a0a0" stroked="f"/>
        </w:pict>
      </w:r>
    </w:p>
    <w:p w14:paraId="3EEA4C33"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3355D09">
          <v:rect id="_x0000_i1849" style="width:0;height:1.5pt" o:hralign="center" o:hrstd="t" o:hr="t" fillcolor="#a0a0a0" stroked="f"/>
        </w:pict>
      </w:r>
    </w:p>
    <w:p w14:paraId="3D7A11D3"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3EECE6">
          <v:rect id="_x0000_i1850" style="width:0;height:1.5pt" o:hralign="center" o:hrstd="t" o:hr="t" fillcolor="#a0a0a0" stroked="f"/>
        </w:pict>
      </w:r>
    </w:p>
    <w:p w14:paraId="0F0AA891"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12. What biochemical tests shows impairment of liver function? What are liver-specific tests?</w:t>
      </w:r>
    </w:p>
    <w:p w14:paraId="26F17F25"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6130A18">
          <v:rect id="_x0000_i1851" style="width:0;height:1.5pt" o:hralign="center" o:hrstd="t" o:hr="t" fillcolor="#a0a0a0" stroked="f"/>
        </w:pict>
      </w:r>
    </w:p>
    <w:p w14:paraId="19A77853"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77330E">
          <v:rect id="_x0000_i1852" style="width:0;height:1.5pt" o:hralign="center" o:hrstd="t" o:hr="t" fillcolor="#a0a0a0" stroked="f"/>
        </w:pict>
      </w:r>
    </w:p>
    <w:p w14:paraId="48BFBF60"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EEE6F23">
          <v:rect id="_x0000_i1853" style="width:0;height:1.5pt" o:hralign="center" o:hrstd="t" o:hr="t" fillcolor="#a0a0a0" stroked="f"/>
        </w:pict>
      </w:r>
    </w:p>
    <w:p w14:paraId="7F1D9AB1"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C2A5D65">
          <v:rect id="_x0000_i1854" style="width:0;height:1.5pt" o:hralign="center" o:hrstd="t" o:hr="t" fillcolor="#a0a0a0" stroked="f"/>
        </w:pict>
      </w:r>
    </w:p>
    <w:p w14:paraId="2DC469D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04DB0B3">
          <v:rect id="_x0000_i1855" style="width:0;height:1.5pt" o:hralign="center" o:hrstd="t" o:hr="t" fillcolor="#a0a0a0" stroked="f"/>
        </w:pict>
      </w:r>
    </w:p>
    <w:p w14:paraId="631C57F5" w14:textId="6B9D8BA9"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 xml:space="preserve">13. Explain the </w:t>
      </w:r>
      <w:r w:rsidR="005377E9" w:rsidRPr="002778A7">
        <w:rPr>
          <w:rFonts w:eastAsia="Times New Roman" w:cs="Times New Roman"/>
          <w:b/>
          <w:bCs/>
          <w:sz w:val="24"/>
          <w:szCs w:val="24"/>
          <w:lang w:val="en-GB" w:eastAsia="ro-MD"/>
        </w:rPr>
        <w:t>haematological</w:t>
      </w:r>
      <w:r w:rsidRPr="002778A7">
        <w:rPr>
          <w:rFonts w:eastAsia="Times New Roman" w:cs="Times New Roman"/>
          <w:b/>
          <w:bCs/>
          <w:sz w:val="24"/>
          <w:szCs w:val="24"/>
          <w:lang w:val="en-GB" w:eastAsia="ro-MD"/>
        </w:rPr>
        <w:t xml:space="preserve"> changes in the patient. Pathogenetic mechanisms?</w:t>
      </w:r>
    </w:p>
    <w:p w14:paraId="51673475"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F80A807">
          <v:rect id="_x0000_i1856" style="width:0;height:1.5pt" o:hralign="center" o:hrstd="t" o:hr="t" fillcolor="#a0a0a0" stroked="f"/>
        </w:pict>
      </w:r>
    </w:p>
    <w:p w14:paraId="7F546044"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5BB0F0E">
          <v:rect id="_x0000_i1857" style="width:0;height:1.5pt" o:hralign="center" o:hrstd="t" o:hr="t" fillcolor="#a0a0a0" stroked="f"/>
        </w:pict>
      </w:r>
    </w:p>
    <w:p w14:paraId="62FE02E4"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43D3EF6">
          <v:rect id="_x0000_i1858" style="width:0;height:1.5pt" o:hralign="center" o:hrstd="t" o:hr="t" fillcolor="#a0a0a0" stroked="f"/>
        </w:pict>
      </w:r>
    </w:p>
    <w:p w14:paraId="45C1DE23"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CA54A04">
          <v:rect id="_x0000_i1859" style="width:0;height:1.5pt" o:hralign="center" o:hrstd="t" o:hr="t" fillcolor="#a0a0a0" stroked="f"/>
        </w:pict>
      </w:r>
    </w:p>
    <w:p w14:paraId="3973C17A"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C1575F7">
          <v:rect id="_x0000_i1860" style="width:0;height:1.5pt" o:hralign="center" o:hrstd="t" o:hr="t" fillcolor="#a0a0a0" stroked="f"/>
        </w:pict>
      </w:r>
    </w:p>
    <w:p w14:paraId="28D23A37" w14:textId="1EA9C53E"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 xml:space="preserve">14. What is the pathogeny of </w:t>
      </w:r>
      <w:r w:rsidR="005377E9" w:rsidRPr="002778A7">
        <w:rPr>
          <w:rFonts w:eastAsia="Times New Roman" w:cs="Times New Roman"/>
          <w:b/>
          <w:bCs/>
          <w:sz w:val="24"/>
          <w:szCs w:val="24"/>
          <w:lang w:val="en-GB" w:eastAsia="ro-MD"/>
        </w:rPr>
        <w:t>anaemic</w:t>
      </w:r>
      <w:r w:rsidRPr="002778A7">
        <w:rPr>
          <w:rFonts w:eastAsia="Times New Roman" w:cs="Times New Roman"/>
          <w:b/>
          <w:bCs/>
          <w:sz w:val="24"/>
          <w:szCs w:val="24"/>
          <w:lang w:val="en-GB" w:eastAsia="ro-MD"/>
        </w:rPr>
        <w:t xml:space="preserve"> syndrome in this patient?</w:t>
      </w:r>
    </w:p>
    <w:p w14:paraId="2410221B"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E5B379A">
          <v:rect id="_x0000_i1861" style="width:0;height:1.5pt" o:hralign="center" o:hrstd="t" o:hr="t" fillcolor="#a0a0a0" stroked="f"/>
        </w:pict>
      </w:r>
    </w:p>
    <w:p w14:paraId="19F91C49"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C711BF7">
          <v:rect id="_x0000_i1862" style="width:0;height:1.5pt" o:hralign="center" o:hrstd="t" o:hr="t" fillcolor="#a0a0a0" stroked="f"/>
        </w:pict>
      </w:r>
    </w:p>
    <w:p w14:paraId="04BED206"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A4A8082">
          <v:rect id="_x0000_i1863" style="width:0;height:1.5pt" o:hralign="center" o:hrstd="t" o:hr="t" fillcolor="#a0a0a0" stroked="f"/>
        </w:pict>
      </w:r>
    </w:p>
    <w:p w14:paraId="278BD7D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730FAC1">
          <v:rect id="_x0000_i1864" style="width:0;height:1.5pt" o:hralign="center" o:hrstd="t" o:hr="t" fillcolor="#a0a0a0" stroked="f"/>
        </w:pict>
      </w:r>
    </w:p>
    <w:p w14:paraId="3AE34A23"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3D109DCC">
          <v:rect id="_x0000_i1865" style="width:0;height:1.5pt" o:hralign="center" o:hrstd="t" o:hr="t" fillcolor="#a0a0a0" stroked="f"/>
        </w:pict>
      </w:r>
    </w:p>
    <w:p w14:paraId="3C9FF90E"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15. What types of anemia can develop in patients with chronic liver failure? Pathogenetic mechanisms.</w:t>
      </w:r>
    </w:p>
    <w:p w14:paraId="60226DD8"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182733A">
          <v:rect id="_x0000_i1866" style="width:0;height:1.5pt" o:hralign="center" o:hrstd="t" o:hr="t" fillcolor="#a0a0a0" stroked="f"/>
        </w:pict>
      </w:r>
    </w:p>
    <w:p w14:paraId="23DCD68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48B42EC">
          <v:rect id="_x0000_i1867" style="width:0;height:1.5pt" o:hralign="center" o:hrstd="t" o:hr="t" fillcolor="#a0a0a0" stroked="f"/>
        </w:pict>
      </w:r>
    </w:p>
    <w:p w14:paraId="6A1FCC51"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D93432F">
          <v:rect id="_x0000_i1868" style="width:0;height:1.5pt" o:hralign="center" o:hrstd="t" o:hr="t" fillcolor="#a0a0a0" stroked="f"/>
        </w:pict>
      </w:r>
    </w:p>
    <w:p w14:paraId="60EE2B3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58527B0">
          <v:rect id="_x0000_i1869" style="width:0;height:1.5pt" o:hralign="center" o:hrstd="t" o:hr="t" fillcolor="#a0a0a0" stroked="f"/>
        </w:pict>
      </w:r>
    </w:p>
    <w:p w14:paraId="2BFDF857"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0503499">
          <v:rect id="_x0000_i1870" style="width:0;height:1.5pt" o:hralign="center" o:hrstd="t" o:hr="t" fillcolor="#a0a0a0" stroked="f"/>
        </w:pict>
      </w:r>
    </w:p>
    <w:p w14:paraId="492CDD06"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16. What are the hydro-electrolytic disturbances in the patient? Mechanisms?</w:t>
      </w:r>
    </w:p>
    <w:p w14:paraId="59280A97"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FFEAB1E">
          <v:rect id="_x0000_i1871" style="width:0;height:1.5pt" o:hralign="center" o:hrstd="t" o:hr="t" fillcolor="#a0a0a0" stroked="f"/>
        </w:pict>
      </w:r>
    </w:p>
    <w:p w14:paraId="702B33C5"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7F7A06C">
          <v:rect id="_x0000_i1872" style="width:0;height:1.5pt" o:hralign="center" o:hrstd="t" o:hr="t" fillcolor="#a0a0a0" stroked="f"/>
        </w:pict>
      </w:r>
    </w:p>
    <w:p w14:paraId="446E0281"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D23943">
          <v:rect id="_x0000_i1873" style="width:0;height:1.5pt" o:hralign="center" o:hrstd="t" o:hr="t" fillcolor="#a0a0a0" stroked="f"/>
        </w:pict>
      </w:r>
    </w:p>
    <w:p w14:paraId="4B62E51B"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8EB73A4">
          <v:rect id="_x0000_i1874" style="width:0;height:1.5pt" o:hralign="center" o:hrstd="t" o:hr="t" fillcolor="#a0a0a0" stroked="f"/>
        </w:pict>
      </w:r>
    </w:p>
    <w:p w14:paraId="2BFC1946"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BC02C2D">
          <v:rect id="_x0000_i1875" style="width:0;height:1.5pt" o:hralign="center" o:hrstd="t" o:hr="t" fillcolor="#a0a0a0" stroked="f"/>
        </w:pict>
      </w:r>
    </w:p>
    <w:p w14:paraId="01624B74"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17. What are the acid-base disorders in the patient? Mechanisms.</w:t>
      </w:r>
    </w:p>
    <w:p w14:paraId="32F55D6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66B8CC5">
          <v:rect id="_x0000_i1876" style="width:0;height:1.5pt" o:hralign="center" o:hrstd="t" o:hr="t" fillcolor="#a0a0a0" stroked="f"/>
        </w:pict>
      </w:r>
    </w:p>
    <w:p w14:paraId="0A0C53F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70433E9">
          <v:rect id="_x0000_i1877" style="width:0;height:1.5pt" o:hralign="center" o:hrstd="t" o:hr="t" fillcolor="#a0a0a0" stroked="f"/>
        </w:pict>
      </w:r>
    </w:p>
    <w:p w14:paraId="15FD13A4"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7486362">
          <v:rect id="_x0000_i1878" style="width:0;height:1.5pt" o:hralign="center" o:hrstd="t" o:hr="t" fillcolor="#a0a0a0" stroked="f"/>
        </w:pict>
      </w:r>
    </w:p>
    <w:p w14:paraId="28E7368F"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F199C78">
          <v:rect id="_x0000_i1879" style="width:0;height:1.5pt" o:hralign="center" o:hrstd="t" o:hr="t" fillcolor="#a0a0a0" stroked="f"/>
        </w:pict>
      </w:r>
    </w:p>
    <w:p w14:paraId="4924E214"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494505A">
          <v:rect id="_x0000_i1880" style="width:0;height:1.5pt" o:hralign="center" o:hrstd="t" o:hr="t" fillcolor="#a0a0a0" stroked="f"/>
        </w:pict>
      </w:r>
    </w:p>
    <w:p w14:paraId="2701FE75" w14:textId="77777777" w:rsidR="002778A7" w:rsidRPr="002778A7" w:rsidRDefault="002778A7" w:rsidP="00177A9A">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18. Explain the changes of diuresis?</w:t>
      </w:r>
    </w:p>
    <w:p w14:paraId="128BA0E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8DB85B5">
          <v:rect id="_x0000_i1881" style="width:0;height:1.5pt" o:hralign="center" o:hrstd="t" o:hr="t" fillcolor="#a0a0a0" stroked="f"/>
        </w:pict>
      </w:r>
    </w:p>
    <w:p w14:paraId="11A9767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A531A5">
          <v:rect id="_x0000_i1882" style="width:0;height:1.5pt" o:hralign="center" o:hrstd="t" o:hr="t" fillcolor="#a0a0a0" stroked="f"/>
        </w:pict>
      </w:r>
    </w:p>
    <w:p w14:paraId="2D31BECB"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46E45F5">
          <v:rect id="_x0000_i1883" style="width:0;height:1.5pt" o:hralign="center" o:hrstd="t" o:hr="t" fillcolor="#a0a0a0" stroked="f"/>
        </w:pict>
      </w:r>
    </w:p>
    <w:p w14:paraId="6871413E"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57E98A0">
          <v:rect id="_x0000_i1884" style="width:0;height:1.5pt" o:hralign="center" o:hrstd="t" o:hr="t" fillcolor="#a0a0a0" stroked="f"/>
        </w:pict>
      </w:r>
    </w:p>
    <w:p w14:paraId="5BE0DD02"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4B21D0B">
          <v:rect id="_x0000_i1885" style="width:0;height:1.5pt" o:hralign="center" o:hrstd="t" o:hr="t" fillcolor="#a0a0a0" stroked="f"/>
        </w:pict>
      </w:r>
    </w:p>
    <w:p w14:paraId="5C8B8EBC" w14:textId="77777777" w:rsidR="002778A7" w:rsidRPr="002778A7" w:rsidRDefault="00A145A4" w:rsidP="00177A9A">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01136EA">
          <v:rect id="_x0000_i1886" style="width:0;height:1.5pt" o:hralign="center" o:hrstd="t" o:hr="t" fillcolor="#a0a0a0" stroked="f"/>
        </w:pict>
      </w:r>
    </w:p>
    <w:p w14:paraId="2F215D80" w14:textId="3548453D" w:rsidR="00940D8A" w:rsidRPr="005377E9" w:rsidRDefault="00940D8A" w:rsidP="00071DA3">
      <w:pPr>
        <w:spacing w:after="0" w:line="276" w:lineRule="auto"/>
        <w:jc w:val="both"/>
        <w:rPr>
          <w:rFonts w:cs="Times New Roman"/>
          <w:b/>
          <w:bCs/>
          <w:sz w:val="24"/>
          <w:szCs w:val="24"/>
          <w:lang w:val="en-GB"/>
        </w:rPr>
      </w:pPr>
    </w:p>
    <w:p w14:paraId="2080AAF3" w14:textId="77777777" w:rsidR="00177A9A" w:rsidRPr="005377E9" w:rsidRDefault="00177A9A" w:rsidP="00071DA3">
      <w:pPr>
        <w:spacing w:after="0" w:line="276" w:lineRule="auto"/>
        <w:jc w:val="both"/>
        <w:rPr>
          <w:rFonts w:cs="Times New Roman"/>
          <w:b/>
          <w:bCs/>
          <w:sz w:val="24"/>
          <w:szCs w:val="24"/>
          <w:lang w:val="en-GB"/>
        </w:rPr>
      </w:pPr>
      <w:r w:rsidRPr="005377E9">
        <w:rPr>
          <w:rFonts w:cs="Times New Roman"/>
          <w:b/>
          <w:bCs/>
          <w:sz w:val="24"/>
          <w:szCs w:val="24"/>
          <w:lang w:val="en-GB"/>
        </w:rPr>
        <w:br w:type="page"/>
      </w:r>
    </w:p>
    <w:p w14:paraId="309505DC" w14:textId="50567984" w:rsidR="002778A7" w:rsidRPr="005377E9" w:rsidRDefault="002778A7" w:rsidP="00177A9A">
      <w:pPr>
        <w:spacing w:after="0" w:line="276" w:lineRule="auto"/>
        <w:jc w:val="center"/>
        <w:rPr>
          <w:rFonts w:cs="Times New Roman"/>
          <w:b/>
          <w:bCs/>
          <w:szCs w:val="28"/>
          <w:lang w:val="en-GB"/>
        </w:rPr>
      </w:pPr>
      <w:r w:rsidRPr="005377E9">
        <w:rPr>
          <w:rFonts w:cs="Times New Roman"/>
          <w:b/>
          <w:bCs/>
          <w:szCs w:val="28"/>
          <w:lang w:val="en-GB"/>
        </w:rPr>
        <w:lastRenderedPageBreak/>
        <w:t>Topic 8: Pre-hepatic, hepatic and post-hepatic jaundice. Dysregulation of bile pigment metabolism. Congenital hyperbilirubinemia.</w:t>
      </w:r>
    </w:p>
    <w:p w14:paraId="42AF8DE4" w14:textId="63E3320D" w:rsidR="00143DF4" w:rsidRPr="005377E9" w:rsidRDefault="00143DF4" w:rsidP="00071DA3">
      <w:pPr>
        <w:spacing w:after="0" w:line="276" w:lineRule="auto"/>
        <w:jc w:val="both"/>
        <w:rPr>
          <w:rFonts w:cs="Times New Roman"/>
          <w:b/>
          <w:bCs/>
          <w:sz w:val="24"/>
          <w:szCs w:val="24"/>
          <w:lang w:val="en-GB"/>
        </w:rPr>
      </w:pPr>
    </w:p>
    <w:p w14:paraId="478D2BF8" w14:textId="77777777" w:rsidR="00143DF4" w:rsidRPr="005377E9" w:rsidRDefault="00143DF4" w:rsidP="00177A9A">
      <w:pPr>
        <w:spacing w:after="0" w:line="276" w:lineRule="auto"/>
        <w:jc w:val="center"/>
        <w:rPr>
          <w:rFonts w:cs="Times New Roman"/>
          <w:b/>
          <w:bCs/>
          <w:sz w:val="24"/>
          <w:szCs w:val="24"/>
          <w:lang w:val="en-GB"/>
        </w:rPr>
      </w:pPr>
      <w:r w:rsidRPr="005377E9">
        <w:rPr>
          <w:rFonts w:cs="Times New Roman"/>
          <w:b/>
          <w:bCs/>
          <w:sz w:val="24"/>
          <w:szCs w:val="24"/>
          <w:lang w:val="en-GB"/>
        </w:rPr>
        <w:t>Clinical case 1</w:t>
      </w:r>
    </w:p>
    <w:p w14:paraId="0DDCAC01" w14:textId="77777777" w:rsidR="00143DF4" w:rsidRPr="005377E9" w:rsidRDefault="00143DF4" w:rsidP="00071DA3">
      <w:pPr>
        <w:spacing w:after="0" w:line="276" w:lineRule="auto"/>
        <w:jc w:val="both"/>
        <w:rPr>
          <w:rFonts w:cs="Times New Roman"/>
          <w:b/>
          <w:bCs/>
          <w:sz w:val="24"/>
          <w:szCs w:val="24"/>
          <w:lang w:val="en-GB"/>
        </w:rPr>
      </w:pPr>
    </w:p>
    <w:p w14:paraId="65BF4CD8" w14:textId="77777777" w:rsidR="00143DF4" w:rsidRPr="005377E9" w:rsidRDefault="00143DF4" w:rsidP="00071DA3">
      <w:pPr>
        <w:spacing w:after="0" w:line="276" w:lineRule="auto"/>
        <w:jc w:val="both"/>
        <w:rPr>
          <w:rFonts w:cs="Times New Roman"/>
          <w:bCs/>
          <w:sz w:val="24"/>
          <w:szCs w:val="24"/>
          <w:lang w:val="en-GB"/>
        </w:rPr>
      </w:pPr>
      <w:r w:rsidRPr="005377E9">
        <w:rPr>
          <w:rFonts w:cs="Times New Roman"/>
          <w:bCs/>
          <w:sz w:val="24"/>
          <w:szCs w:val="24"/>
          <w:lang w:val="en-GB"/>
        </w:rPr>
        <w:t>A 38-year-old male patient visited his therapist. The patient, 2 weeks ago, had a medical condition of pneumonia and received treatment with Benzylpenicillin 600mg × 4 times per day during 7 days.</w:t>
      </w:r>
    </w:p>
    <w:p w14:paraId="76F3FA4B" w14:textId="77777777" w:rsidR="00143DF4" w:rsidRPr="005377E9" w:rsidRDefault="00143DF4" w:rsidP="00071DA3">
      <w:pPr>
        <w:spacing w:after="0" w:line="276" w:lineRule="auto"/>
        <w:jc w:val="both"/>
        <w:rPr>
          <w:rFonts w:cs="Times New Roman"/>
          <w:bCs/>
          <w:sz w:val="24"/>
          <w:szCs w:val="24"/>
          <w:lang w:val="en-GB"/>
        </w:rPr>
      </w:pPr>
      <w:r w:rsidRPr="005377E9">
        <w:rPr>
          <w:rFonts w:cs="Times New Roman"/>
          <w:bCs/>
          <w:sz w:val="24"/>
          <w:szCs w:val="24"/>
          <w:lang w:val="en-GB"/>
        </w:rPr>
        <w:t>He had no deleterious habit of drinking alcohol or smoking.</w:t>
      </w:r>
    </w:p>
    <w:p w14:paraId="08D60ACE"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Cs/>
          <w:sz w:val="24"/>
          <w:szCs w:val="24"/>
          <w:lang w:val="en-GB"/>
        </w:rPr>
        <w:t>General physical examination of the patient revealed generalized yellow discoloration of skin and sclera. Patient complains about fatigue and muscle weakness.</w:t>
      </w:r>
    </w:p>
    <w:p w14:paraId="1669488C"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
          <w:sz w:val="24"/>
          <w:szCs w:val="24"/>
          <w:lang w:val="en-GB"/>
        </w:rPr>
        <w:t>On physical examination</w:t>
      </w:r>
      <w:r w:rsidRPr="005377E9">
        <w:rPr>
          <w:rFonts w:cs="Times New Roman"/>
          <w:bCs/>
          <w:sz w:val="24"/>
          <w:szCs w:val="24"/>
          <w:lang w:val="en-GB"/>
        </w:rPr>
        <w:t>, he is afebrile but deeply jaundiced.</w:t>
      </w:r>
    </w:p>
    <w:p w14:paraId="6010CFD1"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
          <w:sz w:val="24"/>
          <w:szCs w:val="24"/>
          <w:lang w:val="en-GB"/>
        </w:rPr>
        <w:t>Blood pressure</w:t>
      </w:r>
      <w:r w:rsidRPr="005377E9">
        <w:rPr>
          <w:rFonts w:cs="Times New Roman"/>
          <w:bCs/>
          <w:sz w:val="24"/>
          <w:szCs w:val="24"/>
          <w:lang w:val="en-GB"/>
        </w:rPr>
        <w:t xml:space="preserve"> = 105/60 mm Hg, FCC = 102 bpm; </w:t>
      </w:r>
    </w:p>
    <w:p w14:paraId="00015E2B"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
          <w:sz w:val="24"/>
          <w:szCs w:val="24"/>
          <w:lang w:val="en-GB"/>
        </w:rPr>
        <w:t>Shortness of breath and respiratory rate</w:t>
      </w:r>
      <w:r w:rsidRPr="005377E9">
        <w:rPr>
          <w:rFonts w:cs="Times New Roman"/>
          <w:bCs/>
          <w:sz w:val="24"/>
          <w:szCs w:val="24"/>
          <w:lang w:val="en-GB"/>
        </w:rPr>
        <w:t xml:space="preserve"> = 21 bpm;</w:t>
      </w:r>
    </w:p>
    <w:p w14:paraId="4F8657E9"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
          <w:sz w:val="24"/>
          <w:szCs w:val="24"/>
          <w:lang w:val="en-GB"/>
        </w:rPr>
        <w:t>Urine is dark: bilirubin</w:t>
      </w:r>
      <w:r w:rsidRPr="005377E9">
        <w:rPr>
          <w:rFonts w:cs="Times New Roman"/>
          <w:bCs/>
          <w:sz w:val="24"/>
          <w:szCs w:val="24"/>
          <w:lang w:val="en-GB"/>
        </w:rPr>
        <w:t xml:space="preserve"> – abs, urobilinoids bodies ++, bile acids – abs </w:t>
      </w:r>
    </w:p>
    <w:p w14:paraId="6FE759A3" w14:textId="77777777" w:rsidR="00143DF4" w:rsidRPr="005377E9" w:rsidRDefault="00143DF4" w:rsidP="00071DA3">
      <w:pPr>
        <w:spacing w:after="0" w:line="276" w:lineRule="auto"/>
        <w:jc w:val="both"/>
        <w:rPr>
          <w:rFonts w:cs="Times New Roman"/>
          <w:bCs/>
          <w:sz w:val="24"/>
          <w:szCs w:val="24"/>
          <w:lang w:val="en-GB"/>
        </w:rPr>
      </w:pPr>
      <w:r w:rsidRPr="005377E9">
        <w:rPr>
          <w:rFonts w:cs="Times New Roman"/>
          <w:bCs/>
          <w:sz w:val="24"/>
          <w:szCs w:val="24"/>
          <w:lang w:val="en-GB"/>
        </w:rPr>
        <w:t>Dark faeces.</w:t>
      </w:r>
    </w:p>
    <w:p w14:paraId="1966C1AC" w14:textId="77777777" w:rsidR="00143DF4" w:rsidRPr="005377E9" w:rsidRDefault="00143DF4" w:rsidP="00071DA3">
      <w:pPr>
        <w:spacing w:after="0" w:line="276" w:lineRule="auto"/>
        <w:jc w:val="both"/>
        <w:rPr>
          <w:rFonts w:cs="Times New Roman"/>
          <w:bCs/>
          <w:sz w:val="24"/>
          <w:szCs w:val="24"/>
          <w:lang w:val="en-GB"/>
        </w:rPr>
      </w:pPr>
      <w:r w:rsidRPr="005377E9">
        <w:rPr>
          <w:rFonts w:cs="Times New Roman"/>
          <w:bCs/>
          <w:sz w:val="24"/>
          <w:szCs w:val="24"/>
          <w:lang w:val="en-GB"/>
        </w:rPr>
        <w:t>In the blood anti-erythrocytes antibodies.</w:t>
      </w:r>
    </w:p>
    <w:p w14:paraId="7B23EED9" w14:textId="77777777" w:rsidR="00143DF4" w:rsidRPr="005377E9" w:rsidRDefault="00143DF4" w:rsidP="00177A9A">
      <w:pPr>
        <w:spacing w:after="0" w:line="276" w:lineRule="auto"/>
        <w:jc w:val="both"/>
        <w:rPr>
          <w:rFonts w:cs="Times New Roman"/>
          <w:bCs/>
          <w:sz w:val="24"/>
          <w:szCs w:val="24"/>
          <w:lang w:val="en-GB"/>
        </w:rPr>
      </w:pPr>
    </w:p>
    <w:p w14:paraId="2C8EE78E" w14:textId="77777777" w:rsidR="00143DF4" w:rsidRPr="005377E9" w:rsidRDefault="00143DF4" w:rsidP="00071DA3">
      <w:pPr>
        <w:spacing w:after="0" w:line="276" w:lineRule="auto"/>
        <w:ind w:left="567"/>
        <w:jc w:val="both"/>
        <w:rPr>
          <w:rFonts w:cs="Times New Roman"/>
          <w:b/>
          <w:bCs/>
          <w:sz w:val="24"/>
          <w:szCs w:val="24"/>
          <w:lang w:val="en-GB"/>
        </w:rPr>
      </w:pPr>
      <w:r w:rsidRPr="005377E9">
        <w:rPr>
          <w:rFonts w:cs="Times New Roman"/>
          <w:b/>
          <w:bCs/>
          <w:sz w:val="24"/>
          <w:szCs w:val="24"/>
          <w:lang w:val="en-GB"/>
        </w:rPr>
        <w:t>Laboratory Blood Test Results</w:t>
      </w:r>
    </w:p>
    <w:p w14:paraId="0155FBA5" w14:textId="77777777" w:rsidR="00143DF4" w:rsidRPr="005377E9" w:rsidRDefault="00143DF4" w:rsidP="00071DA3">
      <w:pPr>
        <w:spacing w:after="0" w:line="276" w:lineRule="auto"/>
        <w:ind w:left="567"/>
        <w:jc w:val="both"/>
        <w:rPr>
          <w:rFonts w:cs="Times New Roman"/>
          <w:b/>
          <w:bCs/>
          <w:sz w:val="24"/>
          <w:szCs w:val="24"/>
          <w:lang w:val="en-GB"/>
        </w:rPr>
      </w:pPr>
    </w:p>
    <w:tbl>
      <w:tblPr>
        <w:tblStyle w:val="Tabelgril"/>
        <w:tblW w:w="9771" w:type="dxa"/>
        <w:tblInd w:w="0" w:type="dxa"/>
        <w:tblLook w:val="0600" w:firstRow="0" w:lastRow="0" w:firstColumn="0" w:lastColumn="0" w:noHBand="1" w:noVBand="1"/>
      </w:tblPr>
      <w:tblGrid>
        <w:gridCol w:w="3392"/>
        <w:gridCol w:w="2268"/>
        <w:gridCol w:w="4111"/>
      </w:tblGrid>
      <w:tr w:rsidR="00143DF4" w:rsidRPr="005377E9" w14:paraId="07AFA83F" w14:textId="77777777" w:rsidTr="00163A83">
        <w:trPr>
          <w:trHeight w:val="717"/>
        </w:trPr>
        <w:tc>
          <w:tcPr>
            <w:tcW w:w="3392" w:type="dxa"/>
            <w:hideMark/>
          </w:tcPr>
          <w:p w14:paraId="5AA3A03D"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CBC</w:t>
            </w:r>
          </w:p>
        </w:tc>
        <w:tc>
          <w:tcPr>
            <w:tcW w:w="2268" w:type="dxa"/>
            <w:hideMark/>
          </w:tcPr>
          <w:p w14:paraId="52471FF3"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VALUES</w:t>
            </w:r>
          </w:p>
        </w:tc>
        <w:tc>
          <w:tcPr>
            <w:tcW w:w="4111" w:type="dxa"/>
            <w:hideMark/>
          </w:tcPr>
          <w:p w14:paraId="0DA17FC7"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REFERENCE RANGES</w:t>
            </w:r>
          </w:p>
        </w:tc>
      </w:tr>
      <w:tr w:rsidR="00143DF4" w:rsidRPr="005377E9" w14:paraId="1792DEF9" w14:textId="77777777" w:rsidTr="00163A83">
        <w:trPr>
          <w:trHeight w:val="584"/>
        </w:trPr>
        <w:tc>
          <w:tcPr>
            <w:tcW w:w="3392" w:type="dxa"/>
            <w:hideMark/>
          </w:tcPr>
          <w:p w14:paraId="78D64024"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Hematocrit</w:t>
            </w:r>
          </w:p>
        </w:tc>
        <w:tc>
          <w:tcPr>
            <w:tcW w:w="2268" w:type="dxa"/>
            <w:hideMark/>
          </w:tcPr>
          <w:p w14:paraId="4E679B50"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30</w:t>
            </w:r>
          </w:p>
        </w:tc>
        <w:tc>
          <w:tcPr>
            <w:tcW w:w="4111" w:type="dxa"/>
            <w:hideMark/>
          </w:tcPr>
          <w:p w14:paraId="77BE3E2D"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Males 39 - 49%</w:t>
            </w:r>
          </w:p>
          <w:p w14:paraId="586436B0"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Females 35 - 45%</w:t>
            </w:r>
          </w:p>
        </w:tc>
      </w:tr>
      <w:tr w:rsidR="00143DF4" w:rsidRPr="005377E9" w14:paraId="4BA83D17" w14:textId="77777777" w:rsidTr="00163A83">
        <w:trPr>
          <w:trHeight w:val="620"/>
        </w:trPr>
        <w:tc>
          <w:tcPr>
            <w:tcW w:w="3392" w:type="dxa"/>
            <w:hideMark/>
          </w:tcPr>
          <w:p w14:paraId="7880B28C"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 xml:space="preserve">Hemoglobin </w:t>
            </w:r>
          </w:p>
        </w:tc>
        <w:tc>
          <w:tcPr>
            <w:tcW w:w="2268" w:type="dxa"/>
            <w:hideMark/>
          </w:tcPr>
          <w:p w14:paraId="7C4E989F"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10,8</w:t>
            </w:r>
          </w:p>
        </w:tc>
        <w:tc>
          <w:tcPr>
            <w:tcW w:w="4111" w:type="dxa"/>
            <w:hideMark/>
          </w:tcPr>
          <w:p w14:paraId="6E41FE06"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Males 13,6 - 17,5 g/dL</w:t>
            </w:r>
          </w:p>
          <w:p w14:paraId="74BB2C87"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Females 12,0 - 15,5 g/dL</w:t>
            </w:r>
          </w:p>
        </w:tc>
      </w:tr>
      <w:tr w:rsidR="00143DF4" w:rsidRPr="005377E9" w14:paraId="0A91B132" w14:textId="77777777" w:rsidTr="00163A83">
        <w:trPr>
          <w:trHeight w:val="410"/>
        </w:trPr>
        <w:tc>
          <w:tcPr>
            <w:tcW w:w="3392" w:type="dxa"/>
            <w:hideMark/>
          </w:tcPr>
          <w:p w14:paraId="103C738D"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Red blood cells (RBC)</w:t>
            </w:r>
          </w:p>
        </w:tc>
        <w:tc>
          <w:tcPr>
            <w:tcW w:w="2268" w:type="dxa"/>
            <w:hideMark/>
          </w:tcPr>
          <w:p w14:paraId="7A2993AE"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3,2</w:t>
            </w:r>
          </w:p>
        </w:tc>
        <w:tc>
          <w:tcPr>
            <w:tcW w:w="4111" w:type="dxa"/>
            <w:hideMark/>
          </w:tcPr>
          <w:p w14:paraId="2813618A" w14:textId="6DC53C68"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4,7 - 6,1 million/cu mm</w:t>
            </w:r>
          </w:p>
        </w:tc>
      </w:tr>
      <w:tr w:rsidR="00143DF4" w:rsidRPr="005377E9" w14:paraId="05583392" w14:textId="77777777" w:rsidTr="00163A83">
        <w:trPr>
          <w:trHeight w:val="446"/>
        </w:trPr>
        <w:tc>
          <w:tcPr>
            <w:tcW w:w="3392" w:type="dxa"/>
            <w:hideMark/>
          </w:tcPr>
          <w:p w14:paraId="12477846"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Reticulocyte count</w:t>
            </w:r>
          </w:p>
        </w:tc>
        <w:tc>
          <w:tcPr>
            <w:tcW w:w="2268" w:type="dxa"/>
            <w:hideMark/>
          </w:tcPr>
          <w:p w14:paraId="5ADDD63E"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2,2</w:t>
            </w:r>
          </w:p>
        </w:tc>
        <w:tc>
          <w:tcPr>
            <w:tcW w:w="4111" w:type="dxa"/>
            <w:hideMark/>
          </w:tcPr>
          <w:p w14:paraId="0B70E6F0"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0,5 - 1,5%</w:t>
            </w:r>
          </w:p>
        </w:tc>
      </w:tr>
      <w:tr w:rsidR="00143DF4" w:rsidRPr="005377E9" w14:paraId="13ADC266" w14:textId="77777777" w:rsidTr="00163A83">
        <w:trPr>
          <w:trHeight w:val="476"/>
        </w:trPr>
        <w:tc>
          <w:tcPr>
            <w:tcW w:w="3392" w:type="dxa"/>
            <w:hideMark/>
          </w:tcPr>
          <w:p w14:paraId="23BF2C3A"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White blood cell (WBC) count</w:t>
            </w:r>
          </w:p>
        </w:tc>
        <w:tc>
          <w:tcPr>
            <w:tcW w:w="2268" w:type="dxa"/>
            <w:hideMark/>
          </w:tcPr>
          <w:p w14:paraId="78106BC8"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5,800</w:t>
            </w:r>
          </w:p>
        </w:tc>
        <w:tc>
          <w:tcPr>
            <w:tcW w:w="4111" w:type="dxa"/>
            <w:hideMark/>
          </w:tcPr>
          <w:p w14:paraId="2903D922"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4,800 – 9,000/cu mm</w:t>
            </w:r>
          </w:p>
        </w:tc>
      </w:tr>
      <w:tr w:rsidR="00143DF4" w:rsidRPr="005377E9" w14:paraId="0AC2CD17" w14:textId="77777777" w:rsidTr="00163A83">
        <w:trPr>
          <w:trHeight w:val="446"/>
        </w:trPr>
        <w:tc>
          <w:tcPr>
            <w:tcW w:w="3392" w:type="dxa"/>
            <w:hideMark/>
          </w:tcPr>
          <w:p w14:paraId="0C077CC1"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Neutrophil count</w:t>
            </w:r>
          </w:p>
        </w:tc>
        <w:tc>
          <w:tcPr>
            <w:tcW w:w="2268" w:type="dxa"/>
            <w:hideMark/>
          </w:tcPr>
          <w:p w14:paraId="1649A659"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60</w:t>
            </w:r>
          </w:p>
        </w:tc>
        <w:tc>
          <w:tcPr>
            <w:tcW w:w="4111" w:type="dxa"/>
            <w:hideMark/>
          </w:tcPr>
          <w:p w14:paraId="227F5A95"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60 - 62%</w:t>
            </w:r>
          </w:p>
        </w:tc>
      </w:tr>
      <w:tr w:rsidR="00143DF4" w:rsidRPr="005377E9" w14:paraId="0638CF0E" w14:textId="77777777" w:rsidTr="00163A83">
        <w:trPr>
          <w:trHeight w:val="446"/>
        </w:trPr>
        <w:tc>
          <w:tcPr>
            <w:tcW w:w="3392" w:type="dxa"/>
            <w:hideMark/>
          </w:tcPr>
          <w:p w14:paraId="6E429F5A"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Basophil count</w:t>
            </w:r>
          </w:p>
        </w:tc>
        <w:tc>
          <w:tcPr>
            <w:tcW w:w="2268" w:type="dxa"/>
            <w:hideMark/>
          </w:tcPr>
          <w:p w14:paraId="0CE84226"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0,5</w:t>
            </w:r>
          </w:p>
        </w:tc>
        <w:tc>
          <w:tcPr>
            <w:tcW w:w="4111" w:type="dxa"/>
            <w:hideMark/>
          </w:tcPr>
          <w:p w14:paraId="453E686C"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0 - 1,0%</w:t>
            </w:r>
          </w:p>
        </w:tc>
      </w:tr>
      <w:tr w:rsidR="00143DF4" w:rsidRPr="005377E9" w14:paraId="51BEED3F" w14:textId="77777777" w:rsidTr="00163A83">
        <w:trPr>
          <w:trHeight w:val="446"/>
        </w:trPr>
        <w:tc>
          <w:tcPr>
            <w:tcW w:w="3392" w:type="dxa"/>
            <w:hideMark/>
          </w:tcPr>
          <w:p w14:paraId="4C6BFB11"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Eosinophil count</w:t>
            </w:r>
          </w:p>
        </w:tc>
        <w:tc>
          <w:tcPr>
            <w:tcW w:w="2268" w:type="dxa"/>
            <w:hideMark/>
          </w:tcPr>
          <w:p w14:paraId="658B90BE"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3</w:t>
            </w:r>
          </w:p>
        </w:tc>
        <w:tc>
          <w:tcPr>
            <w:tcW w:w="4111" w:type="dxa"/>
            <w:hideMark/>
          </w:tcPr>
          <w:p w14:paraId="363CB37F" w14:textId="44116FE9" w:rsidR="00143DF4" w:rsidRPr="005377E9" w:rsidRDefault="0005019C" w:rsidP="0005019C">
            <w:pPr>
              <w:pStyle w:val="Listparagraf"/>
              <w:spacing w:after="0"/>
              <w:jc w:val="center"/>
              <w:rPr>
                <w:rFonts w:cs="Times New Roman"/>
                <w:sz w:val="24"/>
                <w:szCs w:val="24"/>
                <w:lang w:val="en-GB"/>
              </w:rPr>
            </w:pPr>
            <w:r w:rsidRPr="005377E9">
              <w:rPr>
                <w:rFonts w:cs="Times New Roman"/>
                <w:sz w:val="24"/>
                <w:szCs w:val="24"/>
                <w:lang w:val="en-GB"/>
              </w:rPr>
              <w:t>1-</w:t>
            </w:r>
            <w:r w:rsidR="00143DF4" w:rsidRPr="005377E9">
              <w:rPr>
                <w:rFonts w:cs="Times New Roman"/>
                <w:sz w:val="24"/>
                <w:szCs w:val="24"/>
                <w:lang w:val="en-GB"/>
              </w:rPr>
              <w:t>4%</w:t>
            </w:r>
          </w:p>
        </w:tc>
      </w:tr>
      <w:tr w:rsidR="00143DF4" w:rsidRPr="005377E9" w14:paraId="32FD0CD5" w14:textId="77777777" w:rsidTr="00163A83">
        <w:trPr>
          <w:trHeight w:val="446"/>
        </w:trPr>
        <w:tc>
          <w:tcPr>
            <w:tcW w:w="3392" w:type="dxa"/>
            <w:hideMark/>
          </w:tcPr>
          <w:p w14:paraId="24A0691F"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Lymphocyte count</w:t>
            </w:r>
          </w:p>
        </w:tc>
        <w:tc>
          <w:tcPr>
            <w:tcW w:w="2268" w:type="dxa"/>
            <w:hideMark/>
          </w:tcPr>
          <w:p w14:paraId="38ED9EEE"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26</w:t>
            </w:r>
          </w:p>
        </w:tc>
        <w:tc>
          <w:tcPr>
            <w:tcW w:w="4111" w:type="dxa"/>
            <w:hideMark/>
          </w:tcPr>
          <w:p w14:paraId="0EF6F40B"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25 - 35%</w:t>
            </w:r>
          </w:p>
        </w:tc>
      </w:tr>
      <w:tr w:rsidR="00143DF4" w:rsidRPr="005377E9" w14:paraId="1D476434" w14:textId="77777777" w:rsidTr="00163A83">
        <w:trPr>
          <w:trHeight w:val="446"/>
        </w:trPr>
        <w:tc>
          <w:tcPr>
            <w:tcW w:w="3392" w:type="dxa"/>
            <w:hideMark/>
          </w:tcPr>
          <w:p w14:paraId="30E2221E"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Monocyte count</w:t>
            </w:r>
          </w:p>
        </w:tc>
        <w:tc>
          <w:tcPr>
            <w:tcW w:w="2268" w:type="dxa"/>
            <w:hideMark/>
          </w:tcPr>
          <w:p w14:paraId="6E43B176"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5</w:t>
            </w:r>
          </w:p>
        </w:tc>
        <w:tc>
          <w:tcPr>
            <w:tcW w:w="4111" w:type="dxa"/>
            <w:hideMark/>
          </w:tcPr>
          <w:p w14:paraId="35FBF088"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3 - 7%</w:t>
            </w:r>
          </w:p>
        </w:tc>
      </w:tr>
      <w:tr w:rsidR="00143DF4" w:rsidRPr="005377E9" w14:paraId="441A2172" w14:textId="77777777" w:rsidTr="00163A83">
        <w:trPr>
          <w:trHeight w:val="388"/>
        </w:trPr>
        <w:tc>
          <w:tcPr>
            <w:tcW w:w="3392" w:type="dxa"/>
            <w:hideMark/>
          </w:tcPr>
          <w:p w14:paraId="56DBEDB7"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 xml:space="preserve">Thrombocytes </w:t>
            </w:r>
          </w:p>
        </w:tc>
        <w:tc>
          <w:tcPr>
            <w:tcW w:w="2268" w:type="dxa"/>
            <w:hideMark/>
          </w:tcPr>
          <w:p w14:paraId="4E3B629E"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210,000</w:t>
            </w:r>
          </w:p>
        </w:tc>
        <w:tc>
          <w:tcPr>
            <w:tcW w:w="4111" w:type="dxa"/>
            <w:hideMark/>
          </w:tcPr>
          <w:p w14:paraId="574318C5"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150,000 – 450,000/cu mm</w:t>
            </w:r>
          </w:p>
        </w:tc>
      </w:tr>
      <w:tr w:rsidR="00143DF4" w:rsidRPr="005377E9" w14:paraId="123CFE0D" w14:textId="77777777" w:rsidTr="00163A83">
        <w:trPr>
          <w:trHeight w:val="446"/>
        </w:trPr>
        <w:tc>
          <w:tcPr>
            <w:tcW w:w="3392" w:type="dxa"/>
            <w:hideMark/>
          </w:tcPr>
          <w:p w14:paraId="3981F120"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MCV</w:t>
            </w:r>
          </w:p>
        </w:tc>
        <w:tc>
          <w:tcPr>
            <w:tcW w:w="2268" w:type="dxa"/>
            <w:hideMark/>
          </w:tcPr>
          <w:p w14:paraId="490C22E1"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98</w:t>
            </w:r>
          </w:p>
        </w:tc>
        <w:tc>
          <w:tcPr>
            <w:tcW w:w="4111" w:type="dxa"/>
            <w:hideMark/>
          </w:tcPr>
          <w:p w14:paraId="71A2EBCD"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80 - 100 fL</w:t>
            </w:r>
          </w:p>
        </w:tc>
      </w:tr>
      <w:tr w:rsidR="00143DF4" w:rsidRPr="005377E9" w14:paraId="4547D604" w14:textId="77777777" w:rsidTr="00163A83">
        <w:trPr>
          <w:trHeight w:val="446"/>
        </w:trPr>
        <w:tc>
          <w:tcPr>
            <w:tcW w:w="3392" w:type="dxa"/>
            <w:hideMark/>
          </w:tcPr>
          <w:p w14:paraId="48EB05D3"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MCH</w:t>
            </w:r>
          </w:p>
        </w:tc>
        <w:tc>
          <w:tcPr>
            <w:tcW w:w="2268" w:type="dxa"/>
            <w:hideMark/>
          </w:tcPr>
          <w:p w14:paraId="7B4B45F7"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33</w:t>
            </w:r>
          </w:p>
        </w:tc>
        <w:tc>
          <w:tcPr>
            <w:tcW w:w="4111" w:type="dxa"/>
            <w:hideMark/>
          </w:tcPr>
          <w:p w14:paraId="11C81E87"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26 – 34 pg</w:t>
            </w:r>
          </w:p>
        </w:tc>
      </w:tr>
      <w:tr w:rsidR="00143DF4" w:rsidRPr="005377E9" w14:paraId="662E0587" w14:textId="77777777" w:rsidTr="00163A83">
        <w:trPr>
          <w:trHeight w:val="446"/>
        </w:trPr>
        <w:tc>
          <w:tcPr>
            <w:tcW w:w="3392" w:type="dxa"/>
            <w:hideMark/>
          </w:tcPr>
          <w:p w14:paraId="6FEA4166"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MCHC</w:t>
            </w:r>
          </w:p>
        </w:tc>
        <w:tc>
          <w:tcPr>
            <w:tcW w:w="2268" w:type="dxa"/>
            <w:hideMark/>
          </w:tcPr>
          <w:p w14:paraId="08DBE01E" w14:textId="77777777" w:rsidR="00143DF4" w:rsidRPr="005377E9" w:rsidRDefault="00143DF4" w:rsidP="0005019C">
            <w:pPr>
              <w:spacing w:after="0"/>
              <w:ind w:left="567"/>
              <w:jc w:val="both"/>
              <w:rPr>
                <w:rFonts w:cs="Times New Roman"/>
                <w:sz w:val="24"/>
                <w:szCs w:val="24"/>
                <w:lang w:val="en-GB"/>
              </w:rPr>
            </w:pPr>
            <w:r w:rsidRPr="005377E9">
              <w:rPr>
                <w:rFonts w:cs="Times New Roman"/>
                <w:sz w:val="24"/>
                <w:szCs w:val="24"/>
                <w:lang w:val="en-GB"/>
              </w:rPr>
              <w:t>34</w:t>
            </w:r>
          </w:p>
        </w:tc>
        <w:tc>
          <w:tcPr>
            <w:tcW w:w="4111" w:type="dxa"/>
            <w:hideMark/>
          </w:tcPr>
          <w:p w14:paraId="76318E53" w14:textId="77777777" w:rsidR="00143DF4" w:rsidRPr="005377E9" w:rsidRDefault="00143DF4" w:rsidP="0005019C">
            <w:pPr>
              <w:spacing w:after="0"/>
              <w:ind w:left="567"/>
              <w:jc w:val="center"/>
              <w:rPr>
                <w:rFonts w:cs="Times New Roman"/>
                <w:sz w:val="24"/>
                <w:szCs w:val="24"/>
                <w:lang w:val="en-GB"/>
              </w:rPr>
            </w:pPr>
            <w:r w:rsidRPr="005377E9">
              <w:rPr>
                <w:rFonts w:cs="Times New Roman"/>
                <w:sz w:val="24"/>
                <w:szCs w:val="24"/>
                <w:lang w:val="en-GB"/>
              </w:rPr>
              <w:t>31 - 36 g/dL</w:t>
            </w:r>
          </w:p>
        </w:tc>
      </w:tr>
    </w:tbl>
    <w:p w14:paraId="1317CB48" w14:textId="77777777" w:rsidR="00143DF4" w:rsidRPr="005377E9" w:rsidRDefault="00143DF4" w:rsidP="0005019C">
      <w:pPr>
        <w:spacing w:after="0" w:line="276" w:lineRule="auto"/>
        <w:jc w:val="both"/>
        <w:rPr>
          <w:rFonts w:cs="Times New Roman"/>
          <w:b/>
          <w:bCs/>
          <w:sz w:val="24"/>
          <w:szCs w:val="24"/>
          <w:lang w:val="en-GB"/>
        </w:rPr>
      </w:pPr>
    </w:p>
    <w:p w14:paraId="12DE5570" w14:textId="77777777" w:rsidR="00143DF4" w:rsidRPr="005377E9" w:rsidRDefault="00143DF4" w:rsidP="00071DA3">
      <w:pPr>
        <w:spacing w:after="0" w:line="276" w:lineRule="auto"/>
        <w:ind w:left="567"/>
        <w:jc w:val="both"/>
        <w:rPr>
          <w:rFonts w:cs="Times New Roman"/>
          <w:sz w:val="24"/>
          <w:szCs w:val="24"/>
          <w:lang w:val="en-GB"/>
        </w:rPr>
      </w:pPr>
      <w:r w:rsidRPr="005377E9">
        <w:rPr>
          <w:rFonts w:cs="Times New Roman"/>
          <w:b/>
          <w:bCs/>
          <w:sz w:val="24"/>
          <w:szCs w:val="24"/>
          <w:lang w:val="en-GB"/>
        </w:rPr>
        <w:lastRenderedPageBreak/>
        <w:t>Biochemical blood tests</w:t>
      </w:r>
    </w:p>
    <w:p w14:paraId="768059B7" w14:textId="77777777" w:rsidR="00143DF4" w:rsidRPr="005377E9" w:rsidRDefault="00143DF4" w:rsidP="00071DA3">
      <w:pPr>
        <w:spacing w:after="0" w:line="276" w:lineRule="auto"/>
        <w:ind w:left="567"/>
        <w:jc w:val="both"/>
        <w:rPr>
          <w:rFonts w:cs="Times New Roman"/>
          <w:sz w:val="24"/>
          <w:szCs w:val="24"/>
          <w:lang w:val="en-GB"/>
        </w:rPr>
      </w:pPr>
    </w:p>
    <w:tbl>
      <w:tblPr>
        <w:tblStyle w:val="Tabelgril"/>
        <w:tblW w:w="9625" w:type="dxa"/>
        <w:jc w:val="center"/>
        <w:tblInd w:w="0" w:type="dxa"/>
        <w:tblLook w:val="0600" w:firstRow="0" w:lastRow="0" w:firstColumn="0" w:lastColumn="0" w:noHBand="1" w:noVBand="1"/>
      </w:tblPr>
      <w:tblGrid>
        <w:gridCol w:w="5395"/>
        <w:gridCol w:w="1710"/>
        <w:gridCol w:w="2520"/>
      </w:tblGrid>
      <w:tr w:rsidR="00143DF4" w:rsidRPr="005377E9" w14:paraId="7DF59102" w14:textId="77777777" w:rsidTr="0005019C">
        <w:trPr>
          <w:trHeight w:val="354"/>
          <w:jc w:val="center"/>
        </w:trPr>
        <w:tc>
          <w:tcPr>
            <w:tcW w:w="5395" w:type="dxa"/>
            <w:hideMark/>
          </w:tcPr>
          <w:p w14:paraId="34FEABE1"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Protein total</w:t>
            </w:r>
          </w:p>
        </w:tc>
        <w:tc>
          <w:tcPr>
            <w:tcW w:w="1710" w:type="dxa"/>
            <w:hideMark/>
          </w:tcPr>
          <w:p w14:paraId="2914ADE2"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7,1</w:t>
            </w:r>
          </w:p>
        </w:tc>
        <w:tc>
          <w:tcPr>
            <w:tcW w:w="2520" w:type="dxa"/>
            <w:hideMark/>
          </w:tcPr>
          <w:p w14:paraId="195F741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6,0 – 8,0 g/dL</w:t>
            </w:r>
          </w:p>
        </w:tc>
      </w:tr>
      <w:tr w:rsidR="00143DF4" w:rsidRPr="005377E9" w14:paraId="5C498123" w14:textId="77777777" w:rsidTr="0005019C">
        <w:trPr>
          <w:trHeight w:val="290"/>
          <w:jc w:val="center"/>
        </w:trPr>
        <w:tc>
          <w:tcPr>
            <w:tcW w:w="5395" w:type="dxa"/>
            <w:hideMark/>
          </w:tcPr>
          <w:p w14:paraId="50C90731"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Albumin</w:t>
            </w:r>
          </w:p>
        </w:tc>
        <w:tc>
          <w:tcPr>
            <w:tcW w:w="1710" w:type="dxa"/>
            <w:hideMark/>
          </w:tcPr>
          <w:p w14:paraId="4B25BA3E"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3,7</w:t>
            </w:r>
          </w:p>
        </w:tc>
        <w:tc>
          <w:tcPr>
            <w:tcW w:w="2520" w:type="dxa"/>
            <w:hideMark/>
          </w:tcPr>
          <w:p w14:paraId="0166B564"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3,4 – 4,7 g/dL</w:t>
            </w:r>
          </w:p>
        </w:tc>
      </w:tr>
      <w:tr w:rsidR="00143DF4" w:rsidRPr="005377E9" w14:paraId="6278F897" w14:textId="77777777" w:rsidTr="0005019C">
        <w:trPr>
          <w:trHeight w:val="264"/>
          <w:jc w:val="center"/>
        </w:trPr>
        <w:tc>
          <w:tcPr>
            <w:tcW w:w="5395" w:type="dxa"/>
            <w:hideMark/>
          </w:tcPr>
          <w:p w14:paraId="0AEC0452"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Prothrombin time</w:t>
            </w:r>
          </w:p>
        </w:tc>
        <w:tc>
          <w:tcPr>
            <w:tcW w:w="1710" w:type="dxa"/>
            <w:hideMark/>
          </w:tcPr>
          <w:p w14:paraId="1B6E6C3F"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12,2</w:t>
            </w:r>
          </w:p>
        </w:tc>
        <w:tc>
          <w:tcPr>
            <w:tcW w:w="2520" w:type="dxa"/>
            <w:hideMark/>
          </w:tcPr>
          <w:p w14:paraId="763B780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11,0 -13,5 sec</w:t>
            </w:r>
          </w:p>
        </w:tc>
      </w:tr>
      <w:tr w:rsidR="00143DF4" w:rsidRPr="005377E9" w14:paraId="6E21ADF1" w14:textId="77777777" w:rsidTr="0005019C">
        <w:trPr>
          <w:trHeight w:val="327"/>
          <w:jc w:val="center"/>
        </w:trPr>
        <w:tc>
          <w:tcPr>
            <w:tcW w:w="5395" w:type="dxa"/>
            <w:hideMark/>
          </w:tcPr>
          <w:p w14:paraId="55E5947E"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 xml:space="preserve">Glucose, </w:t>
            </w:r>
            <w:r w:rsidRPr="005377E9">
              <w:rPr>
                <w:rFonts w:cs="Times New Roman"/>
                <w:i/>
                <w:iCs/>
                <w:sz w:val="24"/>
                <w:szCs w:val="24"/>
                <w:lang w:val="en-GB"/>
              </w:rPr>
              <w:t>serum fasting</w:t>
            </w:r>
          </w:p>
        </w:tc>
        <w:tc>
          <w:tcPr>
            <w:tcW w:w="1710" w:type="dxa"/>
            <w:hideMark/>
          </w:tcPr>
          <w:p w14:paraId="637E853B"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76</w:t>
            </w:r>
          </w:p>
        </w:tc>
        <w:tc>
          <w:tcPr>
            <w:tcW w:w="2520" w:type="dxa"/>
            <w:hideMark/>
          </w:tcPr>
          <w:p w14:paraId="07CA1203"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60 – 110 mg/dL</w:t>
            </w:r>
          </w:p>
        </w:tc>
      </w:tr>
      <w:tr w:rsidR="00143DF4" w:rsidRPr="005377E9" w14:paraId="10C8C40E" w14:textId="77777777" w:rsidTr="0005019C">
        <w:trPr>
          <w:trHeight w:val="367"/>
          <w:jc w:val="center"/>
        </w:trPr>
        <w:tc>
          <w:tcPr>
            <w:tcW w:w="5395" w:type="dxa"/>
            <w:hideMark/>
          </w:tcPr>
          <w:p w14:paraId="1D1AE0E0"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 xml:space="preserve">Glucose, </w:t>
            </w:r>
            <w:r w:rsidRPr="005377E9">
              <w:rPr>
                <w:rFonts w:cs="Times New Roman"/>
                <w:i/>
                <w:iCs/>
                <w:sz w:val="24"/>
                <w:szCs w:val="24"/>
                <w:lang w:val="en-GB"/>
              </w:rPr>
              <w:t>2 hours postprandial</w:t>
            </w:r>
          </w:p>
        </w:tc>
        <w:tc>
          <w:tcPr>
            <w:tcW w:w="1710" w:type="dxa"/>
            <w:hideMark/>
          </w:tcPr>
          <w:p w14:paraId="2B31C1A0"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143</w:t>
            </w:r>
          </w:p>
        </w:tc>
        <w:tc>
          <w:tcPr>
            <w:tcW w:w="2520" w:type="dxa"/>
            <w:hideMark/>
          </w:tcPr>
          <w:p w14:paraId="2EDDDF35"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&lt; 150 mg/dL</w:t>
            </w:r>
          </w:p>
        </w:tc>
      </w:tr>
      <w:tr w:rsidR="00143DF4" w:rsidRPr="005377E9" w14:paraId="35FF8850" w14:textId="77777777" w:rsidTr="0005019C">
        <w:trPr>
          <w:trHeight w:val="259"/>
          <w:jc w:val="center"/>
        </w:trPr>
        <w:tc>
          <w:tcPr>
            <w:tcW w:w="5395" w:type="dxa"/>
            <w:hideMark/>
          </w:tcPr>
          <w:p w14:paraId="011611B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Bilirubin total</w:t>
            </w:r>
          </w:p>
        </w:tc>
        <w:tc>
          <w:tcPr>
            <w:tcW w:w="1710" w:type="dxa"/>
            <w:hideMark/>
          </w:tcPr>
          <w:p w14:paraId="46B2A85E"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3,1</w:t>
            </w:r>
          </w:p>
        </w:tc>
        <w:tc>
          <w:tcPr>
            <w:tcW w:w="2520" w:type="dxa"/>
            <w:hideMark/>
          </w:tcPr>
          <w:p w14:paraId="4EF206E6"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0,1 – 1,2 mg/dL</w:t>
            </w:r>
          </w:p>
        </w:tc>
      </w:tr>
      <w:tr w:rsidR="00143DF4" w:rsidRPr="005377E9" w14:paraId="2E111011" w14:textId="77777777" w:rsidTr="0005019C">
        <w:trPr>
          <w:trHeight w:val="324"/>
          <w:jc w:val="center"/>
        </w:trPr>
        <w:tc>
          <w:tcPr>
            <w:tcW w:w="5395" w:type="dxa"/>
            <w:hideMark/>
          </w:tcPr>
          <w:p w14:paraId="271D27FA"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Direct or conjugated bilirubin</w:t>
            </w:r>
          </w:p>
        </w:tc>
        <w:tc>
          <w:tcPr>
            <w:tcW w:w="1710" w:type="dxa"/>
            <w:hideMark/>
          </w:tcPr>
          <w:p w14:paraId="24935D2A"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0,7</w:t>
            </w:r>
          </w:p>
        </w:tc>
        <w:tc>
          <w:tcPr>
            <w:tcW w:w="2520" w:type="dxa"/>
            <w:hideMark/>
          </w:tcPr>
          <w:p w14:paraId="4469E8B4"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0,1 - 0,5 mg/dL</w:t>
            </w:r>
          </w:p>
        </w:tc>
      </w:tr>
      <w:tr w:rsidR="00143DF4" w:rsidRPr="005377E9" w14:paraId="4F82ECF6" w14:textId="77777777" w:rsidTr="0005019C">
        <w:trPr>
          <w:trHeight w:val="263"/>
          <w:jc w:val="center"/>
        </w:trPr>
        <w:tc>
          <w:tcPr>
            <w:tcW w:w="5395" w:type="dxa"/>
            <w:hideMark/>
          </w:tcPr>
          <w:p w14:paraId="5FA22B60"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Indirect or unconjugated bilirubin</w:t>
            </w:r>
          </w:p>
        </w:tc>
        <w:tc>
          <w:tcPr>
            <w:tcW w:w="1710" w:type="dxa"/>
            <w:hideMark/>
          </w:tcPr>
          <w:p w14:paraId="6B66DB7D"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2,4</w:t>
            </w:r>
          </w:p>
        </w:tc>
        <w:tc>
          <w:tcPr>
            <w:tcW w:w="2520" w:type="dxa"/>
            <w:hideMark/>
          </w:tcPr>
          <w:p w14:paraId="63FF2D8A"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0,1 – 0,7 mg/dL</w:t>
            </w:r>
          </w:p>
        </w:tc>
      </w:tr>
      <w:tr w:rsidR="00143DF4" w:rsidRPr="005377E9" w14:paraId="4ADBA3E5" w14:textId="77777777" w:rsidTr="0005019C">
        <w:trPr>
          <w:trHeight w:val="440"/>
          <w:jc w:val="center"/>
        </w:trPr>
        <w:tc>
          <w:tcPr>
            <w:tcW w:w="5395" w:type="dxa"/>
            <w:hideMark/>
          </w:tcPr>
          <w:p w14:paraId="6CC96D6F"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Alanine aminotransferase (ALT)</w:t>
            </w:r>
          </w:p>
        </w:tc>
        <w:tc>
          <w:tcPr>
            <w:tcW w:w="1710" w:type="dxa"/>
            <w:hideMark/>
          </w:tcPr>
          <w:p w14:paraId="067833E3"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69</w:t>
            </w:r>
          </w:p>
        </w:tc>
        <w:tc>
          <w:tcPr>
            <w:tcW w:w="2520" w:type="dxa"/>
            <w:hideMark/>
          </w:tcPr>
          <w:p w14:paraId="4C6B48FB"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7 - 56 IU/L</w:t>
            </w:r>
          </w:p>
        </w:tc>
      </w:tr>
      <w:tr w:rsidR="00143DF4" w:rsidRPr="005377E9" w14:paraId="3D333B95" w14:textId="77777777" w:rsidTr="0005019C">
        <w:trPr>
          <w:trHeight w:val="429"/>
          <w:jc w:val="center"/>
        </w:trPr>
        <w:tc>
          <w:tcPr>
            <w:tcW w:w="5395" w:type="dxa"/>
            <w:hideMark/>
          </w:tcPr>
          <w:p w14:paraId="672B5271"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Aspartate aminotransferase (AST)</w:t>
            </w:r>
          </w:p>
        </w:tc>
        <w:tc>
          <w:tcPr>
            <w:tcW w:w="1710" w:type="dxa"/>
            <w:hideMark/>
          </w:tcPr>
          <w:p w14:paraId="0406B97B"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57</w:t>
            </w:r>
          </w:p>
        </w:tc>
        <w:tc>
          <w:tcPr>
            <w:tcW w:w="2520" w:type="dxa"/>
            <w:hideMark/>
          </w:tcPr>
          <w:p w14:paraId="110663E6"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 – 35 IU/Ll</w:t>
            </w:r>
          </w:p>
        </w:tc>
      </w:tr>
      <w:tr w:rsidR="00143DF4" w:rsidRPr="005377E9" w14:paraId="0308EFCD" w14:textId="77777777" w:rsidTr="0005019C">
        <w:trPr>
          <w:trHeight w:val="406"/>
          <w:jc w:val="center"/>
        </w:trPr>
        <w:tc>
          <w:tcPr>
            <w:tcW w:w="5395" w:type="dxa"/>
            <w:hideMark/>
          </w:tcPr>
          <w:p w14:paraId="7181927A"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 xml:space="preserve">Alkaline phosphatase </w:t>
            </w:r>
          </w:p>
        </w:tc>
        <w:tc>
          <w:tcPr>
            <w:tcW w:w="1710" w:type="dxa"/>
            <w:hideMark/>
          </w:tcPr>
          <w:p w14:paraId="12DD39E0"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95</w:t>
            </w:r>
          </w:p>
        </w:tc>
        <w:tc>
          <w:tcPr>
            <w:tcW w:w="2520" w:type="dxa"/>
            <w:hideMark/>
          </w:tcPr>
          <w:p w14:paraId="4C01FB0D"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40 - 100 U/L</w:t>
            </w:r>
          </w:p>
        </w:tc>
      </w:tr>
      <w:tr w:rsidR="00143DF4" w:rsidRPr="005377E9" w14:paraId="64AEA69C" w14:textId="77777777" w:rsidTr="0005019C">
        <w:trPr>
          <w:trHeight w:val="285"/>
          <w:jc w:val="center"/>
        </w:trPr>
        <w:tc>
          <w:tcPr>
            <w:tcW w:w="5395" w:type="dxa"/>
            <w:hideMark/>
          </w:tcPr>
          <w:p w14:paraId="08E4494B"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Gamma-glutamyl transpeptidase (GGT)</w:t>
            </w:r>
          </w:p>
        </w:tc>
        <w:tc>
          <w:tcPr>
            <w:tcW w:w="1710" w:type="dxa"/>
            <w:hideMark/>
          </w:tcPr>
          <w:p w14:paraId="38DC701B"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40</w:t>
            </w:r>
          </w:p>
        </w:tc>
        <w:tc>
          <w:tcPr>
            <w:tcW w:w="2520" w:type="dxa"/>
            <w:hideMark/>
          </w:tcPr>
          <w:p w14:paraId="7BC58C92"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9 – 48 U/L)</w:t>
            </w:r>
          </w:p>
        </w:tc>
      </w:tr>
    </w:tbl>
    <w:p w14:paraId="1B3AAC54" w14:textId="77777777" w:rsidR="00143DF4" w:rsidRPr="005377E9" w:rsidRDefault="00143DF4" w:rsidP="00071DA3">
      <w:pPr>
        <w:spacing w:after="0" w:line="276" w:lineRule="auto"/>
        <w:ind w:firstLine="567"/>
        <w:jc w:val="both"/>
        <w:rPr>
          <w:rFonts w:cs="Times New Roman"/>
          <w:sz w:val="24"/>
          <w:szCs w:val="24"/>
          <w:lang w:val="en-GB"/>
        </w:rPr>
      </w:pPr>
    </w:p>
    <w:p w14:paraId="4B7BDB82" w14:textId="037022B3" w:rsidR="002778A7" w:rsidRPr="002778A7" w:rsidRDefault="0005019C" w:rsidP="00071DA3">
      <w:pPr>
        <w:spacing w:after="0"/>
        <w:jc w:val="both"/>
        <w:rPr>
          <w:rFonts w:eastAsia="Times New Roman" w:cs="Times New Roman"/>
          <w:b/>
          <w:bCs/>
          <w:sz w:val="24"/>
          <w:szCs w:val="24"/>
          <w:lang w:val="en-GB" w:eastAsia="ro-MD"/>
        </w:rPr>
      </w:pPr>
      <w:r w:rsidRPr="005377E9">
        <w:rPr>
          <w:rFonts w:cs="Times New Roman"/>
          <w:b/>
          <w:bCs/>
          <w:sz w:val="24"/>
          <w:szCs w:val="24"/>
          <w:lang w:val="en-GB"/>
        </w:rPr>
        <w:t>Questions:</w:t>
      </w:r>
    </w:p>
    <w:p w14:paraId="69A0E8DC" w14:textId="77777777" w:rsidR="002778A7" w:rsidRPr="002778A7" w:rsidRDefault="002778A7" w:rsidP="0005019C">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 What changes in bilirubin pigments is attested in this patient? Explain pathogenetic mechanisms</w:t>
      </w:r>
    </w:p>
    <w:p w14:paraId="5D122992"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F6C6A7F">
          <v:rect id="_x0000_i1887" style="width:0;height:1.5pt" o:hralign="center" o:hrstd="t" o:hr="t" fillcolor="#a0a0a0" stroked="f"/>
        </w:pict>
      </w:r>
    </w:p>
    <w:p w14:paraId="1CD1A43A"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D3E43AE">
          <v:rect id="_x0000_i1888" style="width:0;height:1.5pt" o:hralign="center" o:hrstd="t" o:hr="t" fillcolor="#a0a0a0" stroked="f"/>
        </w:pict>
      </w:r>
    </w:p>
    <w:p w14:paraId="319604E9"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8B7573B">
          <v:rect id="_x0000_i1889" style="width:0;height:1.5pt" o:hralign="center" o:hrstd="t" o:hr="t" fillcolor="#a0a0a0" stroked="f"/>
        </w:pict>
      </w:r>
    </w:p>
    <w:p w14:paraId="63472F31"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C9A5749">
          <v:rect id="_x0000_i1890" style="width:0;height:1.5pt" o:hralign="center" o:hrstd="t" o:hr="t" fillcolor="#a0a0a0" stroked="f"/>
        </w:pict>
      </w:r>
    </w:p>
    <w:p w14:paraId="3CEA4EC1"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8137818">
          <v:rect id="_x0000_i1891" style="width:0;height:1.5pt" o:hralign="center" o:hrstd="t" o:hr="t" fillcolor="#a0a0a0" stroked="f"/>
        </w:pict>
      </w:r>
    </w:p>
    <w:p w14:paraId="03DC27CC" w14:textId="77777777" w:rsidR="002778A7" w:rsidRPr="002778A7" w:rsidRDefault="002778A7" w:rsidP="0005019C">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2. What changes in general blood analyses and biochemical blood test are in relation with this pathologic condition?</w:t>
      </w:r>
    </w:p>
    <w:p w14:paraId="2FEF5CE1"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DF2EBC4">
          <v:rect id="_x0000_i1892" style="width:0;height:1.5pt" o:hralign="center" o:hrstd="t" o:hr="t" fillcolor="#a0a0a0" stroked="f"/>
        </w:pict>
      </w:r>
    </w:p>
    <w:p w14:paraId="0CCAFE2E"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B4B76C6">
          <v:rect id="_x0000_i1893" style="width:0;height:1.5pt" o:hralign="center" o:hrstd="t" o:hr="t" fillcolor="#a0a0a0" stroked="f"/>
        </w:pict>
      </w:r>
    </w:p>
    <w:p w14:paraId="6285E767"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9186916">
          <v:rect id="_x0000_i1894" style="width:0;height:1.5pt" o:hralign="center" o:hrstd="t" o:hr="t" fillcolor="#a0a0a0" stroked="f"/>
        </w:pict>
      </w:r>
    </w:p>
    <w:p w14:paraId="460B3934"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884650F">
          <v:rect id="_x0000_i1895" style="width:0;height:1.5pt" o:hralign="center" o:hrstd="t" o:hr="t" fillcolor="#a0a0a0" stroked="f"/>
        </w:pict>
      </w:r>
    </w:p>
    <w:p w14:paraId="379E511D"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A25B1CA">
          <v:rect id="_x0000_i1896" style="width:0;height:1.5pt" o:hralign="center" o:hrstd="t" o:hr="t" fillcolor="#a0a0a0" stroked="f"/>
        </w:pict>
      </w:r>
    </w:p>
    <w:p w14:paraId="4F9A9B7A" w14:textId="77777777" w:rsidR="002778A7" w:rsidRPr="002778A7" w:rsidRDefault="002778A7" w:rsidP="0005019C">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3. Give pathogenetic chain which reflects changes in steps of bilirubin metabolism in this patient</w:t>
      </w:r>
    </w:p>
    <w:p w14:paraId="794B7E45"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32254D9">
          <v:rect id="_x0000_i1897" style="width:0;height:1.5pt" o:hralign="center" o:hrstd="t" o:hr="t" fillcolor="#a0a0a0" stroked="f"/>
        </w:pict>
      </w:r>
    </w:p>
    <w:p w14:paraId="60380CEF"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71DC0BA">
          <v:rect id="_x0000_i1898" style="width:0;height:1.5pt" o:hralign="center" o:hrstd="t" o:hr="t" fillcolor="#a0a0a0" stroked="f"/>
        </w:pict>
      </w:r>
    </w:p>
    <w:p w14:paraId="61550E01"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B778CBF">
          <v:rect id="_x0000_i1899" style="width:0;height:1.5pt" o:hralign="center" o:hrstd="t" o:hr="t" fillcolor="#a0a0a0" stroked="f"/>
        </w:pict>
      </w:r>
    </w:p>
    <w:p w14:paraId="17072CC2"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45F3875">
          <v:rect id="_x0000_i1900" style="width:0;height:1.5pt" o:hralign="center" o:hrstd="t" o:hr="t" fillcolor="#a0a0a0" stroked="f"/>
        </w:pict>
      </w:r>
    </w:p>
    <w:p w14:paraId="094CD3A4"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4059567">
          <v:rect id="_x0000_i1901" style="width:0;height:1.5pt" o:hralign="center" o:hrstd="t" o:hr="t" fillcolor="#a0a0a0" stroked="f"/>
        </w:pict>
      </w:r>
    </w:p>
    <w:p w14:paraId="635FE0CA" w14:textId="77777777" w:rsidR="002778A7" w:rsidRPr="002778A7" w:rsidRDefault="002778A7" w:rsidP="0005019C">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4. Explain changes of bilirubin fractions (total bilirubin, conjugated and unconjugated bilirubin) in the blood. Explain pathogenetic mechanisms.</w:t>
      </w:r>
    </w:p>
    <w:p w14:paraId="703F97A5"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417367">
          <v:rect id="_x0000_i1902" style="width:0;height:1.5pt" o:hralign="center" o:hrstd="t" o:hr="t" fillcolor="#a0a0a0" stroked="f"/>
        </w:pict>
      </w:r>
    </w:p>
    <w:p w14:paraId="52A99538"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AF4E7F3">
          <v:rect id="_x0000_i1903" style="width:0;height:1.5pt" o:hralign="center" o:hrstd="t" o:hr="t" fillcolor="#a0a0a0" stroked="f"/>
        </w:pict>
      </w:r>
    </w:p>
    <w:p w14:paraId="4ECE5DFC"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0730B39">
          <v:rect id="_x0000_i1904" style="width:0;height:1.5pt" o:hralign="center" o:hrstd="t" o:hr="t" fillcolor="#a0a0a0" stroked="f"/>
        </w:pict>
      </w:r>
    </w:p>
    <w:p w14:paraId="5DF861D0"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828185">
          <v:rect id="_x0000_i1905" style="width:0;height:1.5pt" o:hralign="center" o:hrstd="t" o:hr="t" fillcolor="#a0a0a0" stroked="f"/>
        </w:pict>
      </w:r>
    </w:p>
    <w:p w14:paraId="1CCD5D87"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1AF8FE1">
          <v:rect id="_x0000_i1906" style="width:0;height:1.5pt" o:hralign="center" o:hrstd="t" o:hr="t" fillcolor="#a0a0a0" stroked="f"/>
        </w:pict>
      </w:r>
    </w:p>
    <w:p w14:paraId="0D89CC47" w14:textId="77777777" w:rsidR="002778A7" w:rsidRPr="002778A7" w:rsidRDefault="002778A7" w:rsidP="0005019C">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5. Explain changes which are attested in the urine of this patient. Give pathogenetic mechanisms</w:t>
      </w:r>
    </w:p>
    <w:p w14:paraId="7A6E7729"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72F65EF">
          <v:rect id="_x0000_i1907" style="width:0;height:1.5pt" o:hralign="center" o:hrstd="t" o:hr="t" fillcolor="#a0a0a0" stroked="f"/>
        </w:pict>
      </w:r>
    </w:p>
    <w:p w14:paraId="7ADE6903"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0664856">
          <v:rect id="_x0000_i1908" style="width:0;height:1.5pt" o:hralign="center" o:hrstd="t" o:hr="t" fillcolor="#a0a0a0" stroked="f"/>
        </w:pict>
      </w:r>
    </w:p>
    <w:p w14:paraId="416F8184"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3EF1BBCC">
          <v:rect id="_x0000_i1909" style="width:0;height:1.5pt" o:hralign="center" o:hrstd="t" o:hr="t" fillcolor="#a0a0a0" stroked="f"/>
        </w:pict>
      </w:r>
    </w:p>
    <w:p w14:paraId="6DC86E4E"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BE4F8F">
          <v:rect id="_x0000_i1910" style="width:0;height:1.5pt" o:hralign="center" o:hrstd="t" o:hr="t" fillcolor="#a0a0a0" stroked="f"/>
        </w:pict>
      </w:r>
    </w:p>
    <w:p w14:paraId="3D3C9FDF"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FF019B">
          <v:rect id="_x0000_i1911" style="width:0;height:1.5pt" o:hralign="center" o:hrstd="t" o:hr="t" fillcolor="#a0a0a0" stroked="f"/>
        </w:pict>
      </w:r>
    </w:p>
    <w:p w14:paraId="59CDF977" w14:textId="77777777" w:rsidR="002778A7" w:rsidRPr="002778A7" w:rsidRDefault="002778A7" w:rsidP="0005019C">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6. Explain changes which are attested in the feces of this patient. Give pathogenetic mechanisms</w:t>
      </w:r>
    </w:p>
    <w:p w14:paraId="4DE820B2"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EED7D49">
          <v:rect id="_x0000_i1912" style="width:0;height:1.5pt" o:hralign="center" o:hrstd="t" o:hr="t" fillcolor="#a0a0a0" stroked="f"/>
        </w:pict>
      </w:r>
    </w:p>
    <w:p w14:paraId="5D3B3E07"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7EC3B87">
          <v:rect id="_x0000_i1913" style="width:0;height:1.5pt" o:hralign="center" o:hrstd="t" o:hr="t" fillcolor="#a0a0a0" stroked="f"/>
        </w:pict>
      </w:r>
    </w:p>
    <w:p w14:paraId="44C78BED"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CB473FE">
          <v:rect id="_x0000_i1914" style="width:0;height:1.5pt" o:hralign="center" o:hrstd="t" o:hr="t" fillcolor="#a0a0a0" stroked="f"/>
        </w:pict>
      </w:r>
    </w:p>
    <w:p w14:paraId="364FE6D4"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1D2E231">
          <v:rect id="_x0000_i1915" style="width:0;height:1.5pt" o:hralign="center" o:hrstd="t" o:hr="t" fillcolor="#a0a0a0" stroked="f"/>
        </w:pict>
      </w:r>
    </w:p>
    <w:p w14:paraId="325723CA"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23C42A7">
          <v:rect id="_x0000_i1916" style="width:0;height:1.5pt" o:hralign="center" o:hrstd="t" o:hr="t" fillcolor="#a0a0a0" stroked="f"/>
        </w:pict>
      </w:r>
    </w:p>
    <w:p w14:paraId="5404CEE1" w14:textId="77777777" w:rsidR="002778A7" w:rsidRPr="002778A7" w:rsidRDefault="002778A7" w:rsidP="0005019C">
      <w:pPr>
        <w:spacing w:after="0"/>
        <w:jc w:val="both"/>
        <w:rPr>
          <w:rFonts w:eastAsia="Times New Roman" w:cs="Times New Roman"/>
          <w:sz w:val="24"/>
          <w:szCs w:val="24"/>
          <w:lang w:val="en-GB" w:eastAsia="ro-MD"/>
        </w:rPr>
      </w:pPr>
      <w:r w:rsidRPr="002778A7">
        <w:rPr>
          <w:rFonts w:eastAsia="Times New Roman" w:cs="Times New Roman"/>
          <w:b/>
          <w:bCs/>
          <w:sz w:val="24"/>
          <w:szCs w:val="24"/>
          <w:lang w:val="en-GB" w:eastAsia="ro-MD"/>
        </w:rPr>
        <w:t>7. What is the clinical significance of seric levels of alkaline phosphatase and Gamma-glutamyl transpeptidase in this patient?</w:t>
      </w:r>
    </w:p>
    <w:p w14:paraId="5781670D"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CD5B3C5">
          <v:rect id="_x0000_i1917" style="width:0;height:1.5pt" o:hralign="center" o:hrstd="t" o:hr="t" fillcolor="#a0a0a0" stroked="f"/>
        </w:pict>
      </w:r>
    </w:p>
    <w:p w14:paraId="1A5B4B58"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D5E61C4">
          <v:rect id="_x0000_i1918" style="width:0;height:1.5pt" o:hralign="center" o:hrstd="t" o:hr="t" fillcolor="#a0a0a0" stroked="f"/>
        </w:pict>
      </w:r>
    </w:p>
    <w:p w14:paraId="3B663ED8"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8D95479">
          <v:rect id="_x0000_i1919" style="width:0;height:1.5pt" o:hralign="center" o:hrstd="t" o:hr="t" fillcolor="#a0a0a0" stroked="f"/>
        </w:pict>
      </w:r>
    </w:p>
    <w:p w14:paraId="5C85B012"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48A8F9B">
          <v:rect id="_x0000_i1920" style="width:0;height:1.5pt" o:hralign="center" o:hrstd="t" o:hr="t" fillcolor="#a0a0a0" stroked="f"/>
        </w:pict>
      </w:r>
    </w:p>
    <w:p w14:paraId="0FC086F2"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2B40BA5">
          <v:rect id="_x0000_i1921" style="width:0;height:1.5pt" o:hralign="center" o:hrstd="t" o:hr="t" fillcolor="#a0a0a0" stroked="f"/>
        </w:pict>
      </w:r>
    </w:p>
    <w:p w14:paraId="6805B4AC"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02F86B8">
          <v:rect id="_x0000_i1922" style="width:0;height:1.5pt" o:hralign="center" o:hrstd="t" o:hr="t" fillcolor="#a0a0a0" stroked="f"/>
        </w:pict>
      </w:r>
    </w:p>
    <w:p w14:paraId="239B0631" w14:textId="77777777" w:rsidR="0005019C" w:rsidRPr="005377E9" w:rsidRDefault="0005019C" w:rsidP="00071DA3">
      <w:pPr>
        <w:spacing w:after="0" w:line="276" w:lineRule="auto"/>
        <w:jc w:val="both"/>
        <w:rPr>
          <w:rFonts w:cs="Times New Roman"/>
          <w:sz w:val="24"/>
          <w:szCs w:val="24"/>
          <w:lang w:val="en-GB"/>
        </w:rPr>
      </w:pPr>
    </w:p>
    <w:p w14:paraId="7BE1D280" w14:textId="0EAD2617" w:rsidR="00143DF4" w:rsidRPr="005377E9" w:rsidRDefault="00143DF4" w:rsidP="0005019C">
      <w:pPr>
        <w:spacing w:after="0" w:line="276" w:lineRule="auto"/>
        <w:jc w:val="center"/>
        <w:rPr>
          <w:rFonts w:cs="Times New Roman"/>
          <w:sz w:val="24"/>
          <w:szCs w:val="24"/>
          <w:lang w:val="en-GB"/>
        </w:rPr>
      </w:pPr>
      <w:r w:rsidRPr="005377E9">
        <w:rPr>
          <w:rFonts w:cs="Times New Roman"/>
          <w:b/>
          <w:bCs/>
          <w:sz w:val="24"/>
          <w:szCs w:val="24"/>
          <w:lang w:val="en-GB"/>
        </w:rPr>
        <w:t>Clinical case 2</w:t>
      </w:r>
    </w:p>
    <w:p w14:paraId="21556CF1" w14:textId="77777777" w:rsidR="00143DF4" w:rsidRPr="005377E9" w:rsidRDefault="00143DF4" w:rsidP="00071DA3">
      <w:pPr>
        <w:spacing w:after="0" w:line="276" w:lineRule="auto"/>
        <w:jc w:val="both"/>
        <w:rPr>
          <w:rFonts w:cs="Times New Roman"/>
          <w:b/>
          <w:bCs/>
          <w:sz w:val="24"/>
          <w:szCs w:val="24"/>
          <w:lang w:val="en-GB"/>
        </w:rPr>
      </w:pPr>
    </w:p>
    <w:p w14:paraId="65411784"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Cs/>
          <w:sz w:val="24"/>
          <w:szCs w:val="24"/>
          <w:lang w:val="en-GB"/>
        </w:rPr>
        <w:t xml:space="preserve">Patient T, is a 21 y.o. male presented to the emergent department after he noticed his “eyes looked yellow” for the past 1 month. He has no other symptoms but for the past 2 months he noticed easy fatigability, abdominal pain and mild pruritus. He also noted that his urine has become dark. There was no history of jaundice before and he did not report any history of fever, headache or confusion. He has not noted any abdominal swelling or weight loss. </w:t>
      </w:r>
    </w:p>
    <w:p w14:paraId="0D30051D" w14:textId="77777777" w:rsidR="00143DF4" w:rsidRPr="005377E9" w:rsidRDefault="00143DF4" w:rsidP="00071DA3">
      <w:pPr>
        <w:spacing w:after="0" w:line="276" w:lineRule="auto"/>
        <w:jc w:val="both"/>
        <w:rPr>
          <w:rFonts w:cs="Times New Roman"/>
          <w:bCs/>
          <w:sz w:val="24"/>
          <w:szCs w:val="24"/>
          <w:lang w:val="en-GB"/>
        </w:rPr>
      </w:pPr>
      <w:r w:rsidRPr="005377E9">
        <w:rPr>
          <w:rFonts w:cs="Times New Roman"/>
          <w:b/>
          <w:sz w:val="24"/>
          <w:szCs w:val="24"/>
          <w:lang w:val="en-GB"/>
        </w:rPr>
        <w:t>On physical examination</w:t>
      </w:r>
      <w:r w:rsidRPr="005377E9">
        <w:rPr>
          <w:rFonts w:cs="Times New Roman"/>
          <w:bCs/>
          <w:sz w:val="24"/>
          <w:szCs w:val="24"/>
          <w:lang w:val="en-GB"/>
        </w:rPr>
        <w:t>, he is afebrile but deeply jaundiced.</w:t>
      </w:r>
    </w:p>
    <w:p w14:paraId="0640DB11" w14:textId="77777777" w:rsidR="00143DF4" w:rsidRPr="005377E9" w:rsidRDefault="00143DF4" w:rsidP="00071DA3">
      <w:pPr>
        <w:spacing w:after="0" w:line="276" w:lineRule="auto"/>
        <w:jc w:val="both"/>
        <w:rPr>
          <w:rFonts w:cs="Times New Roman"/>
          <w:bCs/>
          <w:sz w:val="24"/>
          <w:szCs w:val="24"/>
          <w:lang w:val="en-GB"/>
        </w:rPr>
      </w:pPr>
      <w:r w:rsidRPr="005377E9">
        <w:rPr>
          <w:rFonts w:cs="Times New Roman"/>
          <w:bCs/>
          <w:sz w:val="24"/>
          <w:szCs w:val="24"/>
          <w:lang w:val="en-GB"/>
        </w:rPr>
        <w:t xml:space="preserve"> </w:t>
      </w:r>
      <w:r w:rsidRPr="005377E9">
        <w:rPr>
          <w:rFonts w:cs="Times New Roman"/>
          <w:b/>
          <w:sz w:val="24"/>
          <w:szCs w:val="24"/>
          <w:lang w:val="en-GB"/>
        </w:rPr>
        <w:t>Blood pressure</w:t>
      </w:r>
      <w:r w:rsidRPr="005377E9">
        <w:rPr>
          <w:rFonts w:cs="Times New Roman"/>
          <w:bCs/>
          <w:sz w:val="24"/>
          <w:szCs w:val="24"/>
          <w:lang w:val="en-GB"/>
        </w:rPr>
        <w:t xml:space="preserve"> = 90/60 mm Hg, pulse = 60 bpm and respiratory rate = 16 bpm. </w:t>
      </w:r>
    </w:p>
    <w:p w14:paraId="0120D121" w14:textId="77777777" w:rsidR="00143DF4" w:rsidRPr="005377E9" w:rsidRDefault="00143DF4" w:rsidP="00071DA3">
      <w:pPr>
        <w:spacing w:after="0" w:line="276" w:lineRule="auto"/>
        <w:jc w:val="both"/>
        <w:rPr>
          <w:rFonts w:cs="Times New Roman"/>
          <w:bCs/>
          <w:sz w:val="24"/>
          <w:szCs w:val="24"/>
          <w:lang w:val="en-GB"/>
        </w:rPr>
      </w:pPr>
      <w:r w:rsidRPr="005377E9">
        <w:rPr>
          <w:rFonts w:cs="Times New Roman"/>
          <w:bCs/>
          <w:sz w:val="24"/>
          <w:szCs w:val="24"/>
          <w:lang w:val="en-GB"/>
        </w:rPr>
        <w:t xml:space="preserve">Abdominal exam is notable for enlarged liver 15 cm but no shifting dullness, bulging flanks, or “fluid wave”. There was no splenomegaly. </w:t>
      </w:r>
    </w:p>
    <w:p w14:paraId="63038A12"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Cs/>
          <w:sz w:val="24"/>
          <w:szCs w:val="24"/>
          <w:lang w:val="en-GB"/>
        </w:rPr>
        <w:t xml:space="preserve">Thyroid, skin, breast, cardiovascular, chest and neurological exams were unremarkable. </w:t>
      </w:r>
    </w:p>
    <w:p w14:paraId="19D4BF64"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
          <w:sz w:val="24"/>
          <w:szCs w:val="24"/>
          <w:lang w:val="en-GB"/>
        </w:rPr>
        <w:t>Urine:</w:t>
      </w:r>
      <w:r w:rsidRPr="005377E9">
        <w:rPr>
          <w:rFonts w:cs="Times New Roman"/>
          <w:bCs/>
          <w:sz w:val="24"/>
          <w:szCs w:val="24"/>
          <w:lang w:val="en-GB"/>
        </w:rPr>
        <w:t xml:space="preserve"> bilirubin++, urobilinoids bodies +, bile acids+</w:t>
      </w:r>
    </w:p>
    <w:p w14:paraId="11BF1F05" w14:textId="77777777" w:rsidR="00143DF4" w:rsidRPr="005377E9" w:rsidRDefault="00143DF4" w:rsidP="00071DA3">
      <w:pPr>
        <w:pStyle w:val="NormalWeb"/>
        <w:spacing w:before="0" w:beforeAutospacing="0" w:after="0" w:afterAutospacing="0" w:line="276" w:lineRule="auto"/>
        <w:ind w:firstLine="706"/>
        <w:jc w:val="both"/>
        <w:textAlignment w:val="baseline"/>
        <w:rPr>
          <w:rFonts w:eastAsia="Calibri"/>
          <w:bCs/>
          <w:color w:val="000000" w:themeColor="text1"/>
          <w:kern w:val="24"/>
          <w:lang w:val="en-GB"/>
        </w:rPr>
      </w:pPr>
    </w:p>
    <w:p w14:paraId="6C15C56D" w14:textId="77777777" w:rsidR="00143DF4" w:rsidRPr="005377E9" w:rsidRDefault="00143DF4" w:rsidP="00071DA3">
      <w:pPr>
        <w:pStyle w:val="NormalWeb"/>
        <w:spacing w:before="0" w:beforeAutospacing="0" w:after="0" w:afterAutospacing="0" w:line="276" w:lineRule="auto"/>
        <w:ind w:firstLine="706"/>
        <w:jc w:val="both"/>
        <w:textAlignment w:val="baseline"/>
        <w:rPr>
          <w:rFonts w:eastAsia="Calibri"/>
          <w:b/>
          <w:bCs/>
          <w:color w:val="000000" w:themeColor="text1"/>
          <w:kern w:val="24"/>
          <w:lang w:val="en-GB"/>
        </w:rPr>
      </w:pPr>
      <w:r w:rsidRPr="005377E9">
        <w:rPr>
          <w:rFonts w:eastAsia="Calibri"/>
          <w:b/>
          <w:bCs/>
          <w:color w:val="000000" w:themeColor="text1"/>
          <w:kern w:val="24"/>
          <w:lang w:val="en-GB"/>
        </w:rPr>
        <w:t>Laboratory Blood Test Results</w:t>
      </w:r>
    </w:p>
    <w:tbl>
      <w:tblPr>
        <w:tblStyle w:val="Tabelgril"/>
        <w:tblW w:w="9771" w:type="dxa"/>
        <w:tblInd w:w="0" w:type="dxa"/>
        <w:tblLook w:val="0600" w:firstRow="0" w:lastRow="0" w:firstColumn="0" w:lastColumn="0" w:noHBand="1" w:noVBand="1"/>
      </w:tblPr>
      <w:tblGrid>
        <w:gridCol w:w="3676"/>
        <w:gridCol w:w="2268"/>
        <w:gridCol w:w="3827"/>
      </w:tblGrid>
      <w:tr w:rsidR="00143DF4" w:rsidRPr="005377E9" w14:paraId="4C303F77" w14:textId="77777777" w:rsidTr="0005019C">
        <w:trPr>
          <w:trHeight w:val="285"/>
        </w:trPr>
        <w:tc>
          <w:tcPr>
            <w:tcW w:w="3676" w:type="dxa"/>
            <w:hideMark/>
          </w:tcPr>
          <w:p w14:paraId="1A43D2CC"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CBC</w:t>
            </w:r>
          </w:p>
        </w:tc>
        <w:tc>
          <w:tcPr>
            <w:tcW w:w="2268" w:type="dxa"/>
            <w:hideMark/>
          </w:tcPr>
          <w:p w14:paraId="36FA9AAD"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VALUES</w:t>
            </w:r>
          </w:p>
        </w:tc>
        <w:tc>
          <w:tcPr>
            <w:tcW w:w="3827" w:type="dxa"/>
            <w:hideMark/>
          </w:tcPr>
          <w:p w14:paraId="470CAC06"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REFERENCE RANGES</w:t>
            </w:r>
          </w:p>
        </w:tc>
      </w:tr>
      <w:tr w:rsidR="00143DF4" w:rsidRPr="005377E9" w14:paraId="53268117" w14:textId="77777777" w:rsidTr="0005019C">
        <w:trPr>
          <w:trHeight w:val="588"/>
        </w:trPr>
        <w:tc>
          <w:tcPr>
            <w:tcW w:w="3676" w:type="dxa"/>
            <w:hideMark/>
          </w:tcPr>
          <w:p w14:paraId="71FF978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Hematocrit</w:t>
            </w:r>
          </w:p>
        </w:tc>
        <w:tc>
          <w:tcPr>
            <w:tcW w:w="2268" w:type="dxa"/>
            <w:hideMark/>
          </w:tcPr>
          <w:p w14:paraId="756564C4"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41</w:t>
            </w:r>
          </w:p>
        </w:tc>
        <w:tc>
          <w:tcPr>
            <w:tcW w:w="3827" w:type="dxa"/>
            <w:hideMark/>
          </w:tcPr>
          <w:p w14:paraId="4DD7B91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Males 39-49%</w:t>
            </w:r>
          </w:p>
          <w:p w14:paraId="67E4E4B2"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Females 35-45%</w:t>
            </w:r>
          </w:p>
        </w:tc>
      </w:tr>
      <w:tr w:rsidR="00143DF4" w:rsidRPr="005377E9" w14:paraId="6CBB133F" w14:textId="77777777" w:rsidTr="0005019C">
        <w:trPr>
          <w:trHeight w:val="554"/>
        </w:trPr>
        <w:tc>
          <w:tcPr>
            <w:tcW w:w="3676" w:type="dxa"/>
            <w:hideMark/>
          </w:tcPr>
          <w:p w14:paraId="073335F0"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Hemoglobin</w:t>
            </w:r>
          </w:p>
        </w:tc>
        <w:tc>
          <w:tcPr>
            <w:tcW w:w="2268" w:type="dxa"/>
            <w:hideMark/>
          </w:tcPr>
          <w:p w14:paraId="52A8DEDA"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13,8</w:t>
            </w:r>
          </w:p>
        </w:tc>
        <w:tc>
          <w:tcPr>
            <w:tcW w:w="3827" w:type="dxa"/>
            <w:hideMark/>
          </w:tcPr>
          <w:p w14:paraId="337A208C"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Males 13,6-17,5 g/dL</w:t>
            </w:r>
          </w:p>
          <w:p w14:paraId="6F3F5C0B"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Females 12,0-15,5 g/dL</w:t>
            </w:r>
          </w:p>
        </w:tc>
      </w:tr>
      <w:tr w:rsidR="00143DF4" w:rsidRPr="005377E9" w14:paraId="1F9F3099" w14:textId="77777777" w:rsidTr="0005019C">
        <w:trPr>
          <w:trHeight w:val="249"/>
        </w:trPr>
        <w:tc>
          <w:tcPr>
            <w:tcW w:w="3676" w:type="dxa"/>
            <w:hideMark/>
          </w:tcPr>
          <w:p w14:paraId="5FDE3E76"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Red blood cells (RBC)</w:t>
            </w:r>
          </w:p>
        </w:tc>
        <w:tc>
          <w:tcPr>
            <w:tcW w:w="2268" w:type="dxa"/>
            <w:hideMark/>
          </w:tcPr>
          <w:p w14:paraId="6C0F2854"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4,9</w:t>
            </w:r>
          </w:p>
        </w:tc>
        <w:tc>
          <w:tcPr>
            <w:tcW w:w="3827" w:type="dxa"/>
            <w:hideMark/>
          </w:tcPr>
          <w:p w14:paraId="1C8B1B33"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4,7-6,1 million/cu mm</w:t>
            </w:r>
          </w:p>
        </w:tc>
      </w:tr>
      <w:tr w:rsidR="00143DF4" w:rsidRPr="005377E9" w14:paraId="43003CBF" w14:textId="77777777" w:rsidTr="0005019C">
        <w:trPr>
          <w:trHeight w:val="185"/>
        </w:trPr>
        <w:tc>
          <w:tcPr>
            <w:tcW w:w="3676" w:type="dxa"/>
            <w:hideMark/>
          </w:tcPr>
          <w:p w14:paraId="3918127B"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White blood cell (WBC) count</w:t>
            </w:r>
          </w:p>
        </w:tc>
        <w:tc>
          <w:tcPr>
            <w:tcW w:w="2268" w:type="dxa"/>
            <w:hideMark/>
          </w:tcPr>
          <w:p w14:paraId="6B89DBA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4,800</w:t>
            </w:r>
          </w:p>
        </w:tc>
        <w:tc>
          <w:tcPr>
            <w:tcW w:w="3827" w:type="dxa"/>
            <w:hideMark/>
          </w:tcPr>
          <w:p w14:paraId="22BCE093"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4,800–9,000/cu mm</w:t>
            </w:r>
          </w:p>
        </w:tc>
      </w:tr>
      <w:tr w:rsidR="00143DF4" w:rsidRPr="005377E9" w14:paraId="76D9EA0B" w14:textId="77777777" w:rsidTr="0005019C">
        <w:trPr>
          <w:trHeight w:val="317"/>
        </w:trPr>
        <w:tc>
          <w:tcPr>
            <w:tcW w:w="3676" w:type="dxa"/>
            <w:hideMark/>
          </w:tcPr>
          <w:p w14:paraId="7B2740F4"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Neutrophil count</w:t>
            </w:r>
          </w:p>
        </w:tc>
        <w:tc>
          <w:tcPr>
            <w:tcW w:w="2268" w:type="dxa"/>
            <w:hideMark/>
          </w:tcPr>
          <w:p w14:paraId="2BF3BB1E"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48</w:t>
            </w:r>
          </w:p>
        </w:tc>
        <w:tc>
          <w:tcPr>
            <w:tcW w:w="3827" w:type="dxa"/>
            <w:hideMark/>
          </w:tcPr>
          <w:p w14:paraId="405E25B8"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60 -62%</w:t>
            </w:r>
          </w:p>
        </w:tc>
      </w:tr>
      <w:tr w:rsidR="00143DF4" w:rsidRPr="005377E9" w14:paraId="79B4ED57" w14:textId="77777777" w:rsidTr="0005019C">
        <w:trPr>
          <w:trHeight w:val="279"/>
        </w:trPr>
        <w:tc>
          <w:tcPr>
            <w:tcW w:w="3676" w:type="dxa"/>
            <w:hideMark/>
          </w:tcPr>
          <w:p w14:paraId="20F49EE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Basophil count</w:t>
            </w:r>
          </w:p>
        </w:tc>
        <w:tc>
          <w:tcPr>
            <w:tcW w:w="2268" w:type="dxa"/>
            <w:hideMark/>
          </w:tcPr>
          <w:p w14:paraId="63810E4F"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0,5</w:t>
            </w:r>
          </w:p>
        </w:tc>
        <w:tc>
          <w:tcPr>
            <w:tcW w:w="3827" w:type="dxa"/>
            <w:hideMark/>
          </w:tcPr>
          <w:p w14:paraId="690ED958"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0- 1,0%</w:t>
            </w:r>
          </w:p>
        </w:tc>
      </w:tr>
      <w:tr w:rsidR="00143DF4" w:rsidRPr="005377E9" w14:paraId="71E6B447" w14:textId="77777777" w:rsidTr="0005019C">
        <w:trPr>
          <w:trHeight w:val="269"/>
        </w:trPr>
        <w:tc>
          <w:tcPr>
            <w:tcW w:w="3676" w:type="dxa"/>
            <w:hideMark/>
          </w:tcPr>
          <w:p w14:paraId="2D0223C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Eosinophil count</w:t>
            </w:r>
          </w:p>
        </w:tc>
        <w:tc>
          <w:tcPr>
            <w:tcW w:w="2268" w:type="dxa"/>
            <w:hideMark/>
          </w:tcPr>
          <w:p w14:paraId="46238F31"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3</w:t>
            </w:r>
          </w:p>
        </w:tc>
        <w:tc>
          <w:tcPr>
            <w:tcW w:w="3827" w:type="dxa"/>
            <w:hideMark/>
          </w:tcPr>
          <w:p w14:paraId="5D3914FA"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1-4%</w:t>
            </w:r>
          </w:p>
        </w:tc>
      </w:tr>
      <w:tr w:rsidR="00143DF4" w:rsidRPr="005377E9" w14:paraId="1226B18A" w14:textId="77777777" w:rsidTr="0005019C">
        <w:trPr>
          <w:trHeight w:val="273"/>
        </w:trPr>
        <w:tc>
          <w:tcPr>
            <w:tcW w:w="3676" w:type="dxa"/>
            <w:hideMark/>
          </w:tcPr>
          <w:p w14:paraId="3A9EF27E"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Lymphocyte count</w:t>
            </w:r>
          </w:p>
        </w:tc>
        <w:tc>
          <w:tcPr>
            <w:tcW w:w="2268" w:type="dxa"/>
            <w:hideMark/>
          </w:tcPr>
          <w:p w14:paraId="7EC9986C"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26</w:t>
            </w:r>
          </w:p>
        </w:tc>
        <w:tc>
          <w:tcPr>
            <w:tcW w:w="3827" w:type="dxa"/>
            <w:hideMark/>
          </w:tcPr>
          <w:p w14:paraId="16E9607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25-35%</w:t>
            </w:r>
          </w:p>
        </w:tc>
      </w:tr>
      <w:tr w:rsidR="00143DF4" w:rsidRPr="005377E9" w14:paraId="79A53800" w14:textId="77777777" w:rsidTr="00163A83">
        <w:trPr>
          <w:trHeight w:val="446"/>
        </w:trPr>
        <w:tc>
          <w:tcPr>
            <w:tcW w:w="3676" w:type="dxa"/>
            <w:hideMark/>
          </w:tcPr>
          <w:p w14:paraId="7175BBB8"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Monocyte count</w:t>
            </w:r>
          </w:p>
        </w:tc>
        <w:tc>
          <w:tcPr>
            <w:tcW w:w="2268" w:type="dxa"/>
            <w:hideMark/>
          </w:tcPr>
          <w:p w14:paraId="4CAF71B6"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5</w:t>
            </w:r>
          </w:p>
        </w:tc>
        <w:tc>
          <w:tcPr>
            <w:tcW w:w="3827" w:type="dxa"/>
            <w:hideMark/>
          </w:tcPr>
          <w:p w14:paraId="01AA344E"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3-7%</w:t>
            </w:r>
          </w:p>
        </w:tc>
      </w:tr>
      <w:tr w:rsidR="00143DF4" w:rsidRPr="005377E9" w14:paraId="203939B5" w14:textId="77777777" w:rsidTr="00163A83">
        <w:trPr>
          <w:trHeight w:val="402"/>
        </w:trPr>
        <w:tc>
          <w:tcPr>
            <w:tcW w:w="3676" w:type="dxa"/>
            <w:hideMark/>
          </w:tcPr>
          <w:p w14:paraId="52624386"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Thrombocytes</w:t>
            </w:r>
          </w:p>
        </w:tc>
        <w:tc>
          <w:tcPr>
            <w:tcW w:w="2268" w:type="dxa"/>
            <w:hideMark/>
          </w:tcPr>
          <w:p w14:paraId="1EC543DF"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210,000</w:t>
            </w:r>
          </w:p>
        </w:tc>
        <w:tc>
          <w:tcPr>
            <w:tcW w:w="3827" w:type="dxa"/>
            <w:hideMark/>
          </w:tcPr>
          <w:p w14:paraId="10C993D6"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150,000 – 450,000/cu mm</w:t>
            </w:r>
          </w:p>
        </w:tc>
      </w:tr>
    </w:tbl>
    <w:p w14:paraId="77A81129" w14:textId="77777777" w:rsidR="00143DF4" w:rsidRPr="005377E9" w:rsidRDefault="00143DF4" w:rsidP="0005019C">
      <w:pPr>
        <w:spacing w:after="0" w:line="276" w:lineRule="auto"/>
        <w:jc w:val="both"/>
        <w:rPr>
          <w:rFonts w:cs="Times New Roman"/>
          <w:b/>
          <w:sz w:val="24"/>
          <w:szCs w:val="24"/>
          <w:lang w:val="en-GB"/>
        </w:rPr>
      </w:pPr>
      <w:r w:rsidRPr="005377E9">
        <w:rPr>
          <w:rFonts w:cs="Times New Roman"/>
          <w:b/>
          <w:sz w:val="24"/>
          <w:szCs w:val="24"/>
          <w:lang w:val="en-GB"/>
        </w:rPr>
        <w:lastRenderedPageBreak/>
        <w:t>Biochemical blood analysis</w:t>
      </w:r>
    </w:p>
    <w:tbl>
      <w:tblPr>
        <w:tblStyle w:val="Tabelgril"/>
        <w:tblW w:w="9488" w:type="dxa"/>
        <w:tblInd w:w="0" w:type="dxa"/>
        <w:tblLook w:val="0600" w:firstRow="0" w:lastRow="0" w:firstColumn="0" w:lastColumn="0" w:noHBand="1" w:noVBand="1"/>
      </w:tblPr>
      <w:tblGrid>
        <w:gridCol w:w="3959"/>
        <w:gridCol w:w="2127"/>
        <w:gridCol w:w="3402"/>
      </w:tblGrid>
      <w:tr w:rsidR="00143DF4" w:rsidRPr="005377E9" w14:paraId="6904F5AA" w14:textId="77777777" w:rsidTr="00163A83">
        <w:trPr>
          <w:trHeight w:val="483"/>
        </w:trPr>
        <w:tc>
          <w:tcPr>
            <w:tcW w:w="3959" w:type="dxa"/>
            <w:hideMark/>
          </w:tcPr>
          <w:p w14:paraId="05A73D32" w14:textId="77777777" w:rsidR="00143DF4" w:rsidRPr="005377E9" w:rsidRDefault="00143DF4" w:rsidP="0005019C">
            <w:pPr>
              <w:spacing w:after="0"/>
              <w:ind w:firstLine="567"/>
              <w:rPr>
                <w:rFonts w:cs="Times New Roman"/>
                <w:sz w:val="24"/>
                <w:szCs w:val="24"/>
                <w:lang w:val="en-GB"/>
              </w:rPr>
            </w:pPr>
            <w:r w:rsidRPr="005377E9">
              <w:rPr>
                <w:rFonts w:cs="Times New Roman"/>
                <w:sz w:val="24"/>
                <w:szCs w:val="24"/>
                <w:lang w:val="en-GB"/>
              </w:rPr>
              <w:t>Protein total</w:t>
            </w:r>
          </w:p>
        </w:tc>
        <w:tc>
          <w:tcPr>
            <w:tcW w:w="2127" w:type="dxa"/>
            <w:hideMark/>
          </w:tcPr>
          <w:p w14:paraId="7BE35ED5"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5,5</w:t>
            </w:r>
          </w:p>
        </w:tc>
        <w:tc>
          <w:tcPr>
            <w:tcW w:w="3402" w:type="dxa"/>
            <w:hideMark/>
          </w:tcPr>
          <w:p w14:paraId="5CBA1002"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6,0 – 8,0 g/dL</w:t>
            </w:r>
          </w:p>
        </w:tc>
      </w:tr>
      <w:tr w:rsidR="00143DF4" w:rsidRPr="005377E9" w14:paraId="3FAEB985" w14:textId="77777777" w:rsidTr="00163A83">
        <w:trPr>
          <w:trHeight w:val="506"/>
        </w:trPr>
        <w:tc>
          <w:tcPr>
            <w:tcW w:w="3959" w:type="dxa"/>
            <w:hideMark/>
          </w:tcPr>
          <w:p w14:paraId="7E516BE5" w14:textId="77777777" w:rsidR="00143DF4" w:rsidRPr="005377E9" w:rsidRDefault="00143DF4" w:rsidP="0005019C">
            <w:pPr>
              <w:spacing w:after="0"/>
              <w:ind w:firstLine="567"/>
              <w:rPr>
                <w:rFonts w:cs="Times New Roman"/>
                <w:sz w:val="24"/>
                <w:szCs w:val="24"/>
                <w:lang w:val="en-GB"/>
              </w:rPr>
            </w:pPr>
            <w:r w:rsidRPr="005377E9">
              <w:rPr>
                <w:rFonts w:cs="Times New Roman"/>
                <w:sz w:val="24"/>
                <w:szCs w:val="24"/>
                <w:lang w:val="en-GB"/>
              </w:rPr>
              <w:t>Albumin</w:t>
            </w:r>
          </w:p>
        </w:tc>
        <w:tc>
          <w:tcPr>
            <w:tcW w:w="2127" w:type="dxa"/>
            <w:hideMark/>
          </w:tcPr>
          <w:p w14:paraId="14A53B0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3,1</w:t>
            </w:r>
          </w:p>
        </w:tc>
        <w:tc>
          <w:tcPr>
            <w:tcW w:w="3402" w:type="dxa"/>
            <w:hideMark/>
          </w:tcPr>
          <w:p w14:paraId="21D69213"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3,4 – 4,7 g/dL</w:t>
            </w:r>
          </w:p>
        </w:tc>
      </w:tr>
      <w:tr w:rsidR="00143DF4" w:rsidRPr="005377E9" w14:paraId="15A8AAF3" w14:textId="77777777" w:rsidTr="00163A83">
        <w:trPr>
          <w:trHeight w:val="548"/>
        </w:trPr>
        <w:tc>
          <w:tcPr>
            <w:tcW w:w="3959" w:type="dxa"/>
            <w:hideMark/>
          </w:tcPr>
          <w:p w14:paraId="2D0FFC42" w14:textId="77777777" w:rsidR="00143DF4" w:rsidRPr="005377E9" w:rsidRDefault="00143DF4" w:rsidP="0005019C">
            <w:pPr>
              <w:spacing w:after="0"/>
              <w:ind w:firstLine="567"/>
              <w:rPr>
                <w:rFonts w:cs="Times New Roman"/>
                <w:sz w:val="24"/>
                <w:szCs w:val="24"/>
                <w:lang w:val="en-GB"/>
              </w:rPr>
            </w:pPr>
            <w:r w:rsidRPr="005377E9">
              <w:rPr>
                <w:rFonts w:cs="Times New Roman"/>
                <w:sz w:val="24"/>
                <w:szCs w:val="24"/>
                <w:lang w:val="en-GB"/>
              </w:rPr>
              <w:t>Fibrinogen</w:t>
            </w:r>
          </w:p>
        </w:tc>
        <w:tc>
          <w:tcPr>
            <w:tcW w:w="2127" w:type="dxa"/>
            <w:hideMark/>
          </w:tcPr>
          <w:p w14:paraId="594D3AC1"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128</w:t>
            </w:r>
          </w:p>
        </w:tc>
        <w:tc>
          <w:tcPr>
            <w:tcW w:w="3402" w:type="dxa"/>
            <w:hideMark/>
          </w:tcPr>
          <w:p w14:paraId="02D3E29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160 – 450 mgd/L</w:t>
            </w:r>
          </w:p>
        </w:tc>
      </w:tr>
      <w:tr w:rsidR="00143DF4" w:rsidRPr="005377E9" w14:paraId="3114420C" w14:textId="77777777" w:rsidTr="00163A83">
        <w:trPr>
          <w:trHeight w:val="483"/>
        </w:trPr>
        <w:tc>
          <w:tcPr>
            <w:tcW w:w="3959" w:type="dxa"/>
            <w:hideMark/>
          </w:tcPr>
          <w:p w14:paraId="02B2FBEF" w14:textId="77777777" w:rsidR="00143DF4" w:rsidRPr="005377E9" w:rsidRDefault="00143DF4" w:rsidP="0005019C">
            <w:pPr>
              <w:spacing w:after="0"/>
              <w:ind w:firstLine="567"/>
              <w:rPr>
                <w:rFonts w:cs="Times New Roman"/>
                <w:sz w:val="24"/>
                <w:szCs w:val="24"/>
                <w:lang w:val="en-GB"/>
              </w:rPr>
            </w:pPr>
            <w:r w:rsidRPr="005377E9">
              <w:rPr>
                <w:rFonts w:cs="Times New Roman"/>
                <w:sz w:val="24"/>
                <w:szCs w:val="24"/>
                <w:lang w:val="en-GB"/>
              </w:rPr>
              <w:t>Prothrombin time</w:t>
            </w:r>
          </w:p>
        </w:tc>
        <w:tc>
          <w:tcPr>
            <w:tcW w:w="2127" w:type="dxa"/>
            <w:hideMark/>
          </w:tcPr>
          <w:p w14:paraId="2777A72A"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20,2</w:t>
            </w:r>
          </w:p>
        </w:tc>
        <w:tc>
          <w:tcPr>
            <w:tcW w:w="3402" w:type="dxa"/>
            <w:hideMark/>
          </w:tcPr>
          <w:p w14:paraId="3454B79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11,0 -13,5 sec</w:t>
            </w:r>
          </w:p>
        </w:tc>
      </w:tr>
      <w:tr w:rsidR="00143DF4" w:rsidRPr="005377E9" w14:paraId="5AF3C806" w14:textId="77777777" w:rsidTr="00163A83">
        <w:trPr>
          <w:trHeight w:val="483"/>
        </w:trPr>
        <w:tc>
          <w:tcPr>
            <w:tcW w:w="3959" w:type="dxa"/>
            <w:hideMark/>
          </w:tcPr>
          <w:p w14:paraId="71369B8D" w14:textId="77777777" w:rsidR="00143DF4" w:rsidRPr="005377E9" w:rsidRDefault="00143DF4" w:rsidP="0005019C">
            <w:pPr>
              <w:spacing w:after="0"/>
              <w:ind w:firstLine="567"/>
              <w:rPr>
                <w:rFonts w:cs="Times New Roman"/>
                <w:sz w:val="24"/>
                <w:szCs w:val="24"/>
                <w:lang w:val="en-GB"/>
              </w:rPr>
            </w:pPr>
            <w:r w:rsidRPr="005377E9">
              <w:rPr>
                <w:rFonts w:cs="Times New Roman"/>
                <w:sz w:val="24"/>
                <w:szCs w:val="24"/>
                <w:lang w:val="en-GB"/>
              </w:rPr>
              <w:t xml:space="preserve">Glucose, </w:t>
            </w:r>
            <w:r w:rsidRPr="005377E9">
              <w:rPr>
                <w:rFonts w:cs="Times New Roman"/>
                <w:i/>
                <w:iCs/>
                <w:sz w:val="24"/>
                <w:szCs w:val="24"/>
                <w:lang w:val="en-GB"/>
              </w:rPr>
              <w:t>serum fasting</w:t>
            </w:r>
          </w:p>
        </w:tc>
        <w:tc>
          <w:tcPr>
            <w:tcW w:w="2127" w:type="dxa"/>
            <w:hideMark/>
          </w:tcPr>
          <w:p w14:paraId="56FA5E37"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46</w:t>
            </w:r>
          </w:p>
        </w:tc>
        <w:tc>
          <w:tcPr>
            <w:tcW w:w="3402" w:type="dxa"/>
            <w:hideMark/>
          </w:tcPr>
          <w:p w14:paraId="5DFD56B2"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60 – 110 mg/dL</w:t>
            </w:r>
          </w:p>
        </w:tc>
      </w:tr>
      <w:tr w:rsidR="00143DF4" w:rsidRPr="005377E9" w14:paraId="158F2D5C" w14:textId="77777777" w:rsidTr="0005019C">
        <w:trPr>
          <w:trHeight w:val="385"/>
        </w:trPr>
        <w:tc>
          <w:tcPr>
            <w:tcW w:w="3959" w:type="dxa"/>
            <w:hideMark/>
          </w:tcPr>
          <w:p w14:paraId="554D7475" w14:textId="77777777" w:rsidR="00143DF4" w:rsidRPr="005377E9" w:rsidRDefault="00143DF4" w:rsidP="0005019C">
            <w:pPr>
              <w:spacing w:after="0"/>
              <w:ind w:firstLine="567"/>
              <w:rPr>
                <w:rFonts w:cs="Times New Roman"/>
                <w:sz w:val="24"/>
                <w:szCs w:val="24"/>
                <w:lang w:val="en-GB"/>
              </w:rPr>
            </w:pPr>
            <w:r w:rsidRPr="005377E9">
              <w:rPr>
                <w:rFonts w:cs="Times New Roman"/>
                <w:sz w:val="24"/>
                <w:szCs w:val="24"/>
                <w:lang w:val="en-GB"/>
              </w:rPr>
              <w:t xml:space="preserve">Glucose, </w:t>
            </w:r>
            <w:r w:rsidRPr="005377E9">
              <w:rPr>
                <w:rFonts w:cs="Times New Roman"/>
                <w:i/>
                <w:iCs/>
                <w:sz w:val="24"/>
                <w:szCs w:val="24"/>
                <w:lang w:val="en-GB"/>
              </w:rPr>
              <w:t>2 hours postprandial</w:t>
            </w:r>
          </w:p>
        </w:tc>
        <w:tc>
          <w:tcPr>
            <w:tcW w:w="2127" w:type="dxa"/>
            <w:hideMark/>
          </w:tcPr>
          <w:p w14:paraId="17798406"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197</w:t>
            </w:r>
          </w:p>
        </w:tc>
        <w:tc>
          <w:tcPr>
            <w:tcW w:w="3402" w:type="dxa"/>
            <w:hideMark/>
          </w:tcPr>
          <w:p w14:paraId="2BCA93A7"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&lt; 150 mg/dL</w:t>
            </w:r>
          </w:p>
        </w:tc>
      </w:tr>
      <w:tr w:rsidR="00143DF4" w:rsidRPr="005377E9" w14:paraId="380D620D" w14:textId="77777777" w:rsidTr="0005019C">
        <w:trPr>
          <w:trHeight w:val="263"/>
        </w:trPr>
        <w:tc>
          <w:tcPr>
            <w:tcW w:w="3959" w:type="dxa"/>
            <w:hideMark/>
          </w:tcPr>
          <w:p w14:paraId="30CBE509" w14:textId="77777777" w:rsidR="00143DF4" w:rsidRPr="005377E9" w:rsidRDefault="00143DF4" w:rsidP="0005019C">
            <w:pPr>
              <w:spacing w:after="0"/>
              <w:ind w:firstLine="567"/>
              <w:rPr>
                <w:rFonts w:cs="Times New Roman"/>
                <w:sz w:val="24"/>
                <w:szCs w:val="24"/>
                <w:lang w:val="en-GB"/>
              </w:rPr>
            </w:pPr>
            <w:r w:rsidRPr="005377E9">
              <w:rPr>
                <w:rFonts w:cs="Times New Roman"/>
                <w:sz w:val="24"/>
                <w:szCs w:val="24"/>
                <w:lang w:val="en-GB"/>
              </w:rPr>
              <w:t>Bilirubin total</w:t>
            </w:r>
          </w:p>
        </w:tc>
        <w:tc>
          <w:tcPr>
            <w:tcW w:w="2127" w:type="dxa"/>
            <w:hideMark/>
          </w:tcPr>
          <w:p w14:paraId="191E501B"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3,8</w:t>
            </w:r>
          </w:p>
        </w:tc>
        <w:tc>
          <w:tcPr>
            <w:tcW w:w="3402" w:type="dxa"/>
            <w:hideMark/>
          </w:tcPr>
          <w:p w14:paraId="3AF3DA60"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0,1 – 1,2 mg/dL</w:t>
            </w:r>
          </w:p>
        </w:tc>
      </w:tr>
      <w:tr w:rsidR="00143DF4" w:rsidRPr="005377E9" w14:paraId="450925BD" w14:textId="77777777" w:rsidTr="0005019C">
        <w:trPr>
          <w:trHeight w:val="408"/>
        </w:trPr>
        <w:tc>
          <w:tcPr>
            <w:tcW w:w="3959" w:type="dxa"/>
            <w:hideMark/>
          </w:tcPr>
          <w:p w14:paraId="74776A01" w14:textId="77777777" w:rsidR="00143DF4" w:rsidRPr="005377E9" w:rsidRDefault="00143DF4" w:rsidP="0005019C">
            <w:pPr>
              <w:spacing w:after="0"/>
              <w:ind w:firstLine="567"/>
              <w:rPr>
                <w:rFonts w:cs="Times New Roman"/>
                <w:sz w:val="24"/>
                <w:szCs w:val="24"/>
                <w:lang w:val="en-GB"/>
              </w:rPr>
            </w:pPr>
            <w:r w:rsidRPr="005377E9">
              <w:rPr>
                <w:rFonts w:cs="Times New Roman"/>
                <w:sz w:val="24"/>
                <w:szCs w:val="24"/>
                <w:lang w:val="en-GB"/>
              </w:rPr>
              <w:t>Direct or conjugated bilirubin</w:t>
            </w:r>
          </w:p>
        </w:tc>
        <w:tc>
          <w:tcPr>
            <w:tcW w:w="2127" w:type="dxa"/>
            <w:hideMark/>
          </w:tcPr>
          <w:p w14:paraId="242AAE0A"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2,4</w:t>
            </w:r>
          </w:p>
        </w:tc>
        <w:tc>
          <w:tcPr>
            <w:tcW w:w="3402" w:type="dxa"/>
            <w:hideMark/>
          </w:tcPr>
          <w:p w14:paraId="14636AE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0,1 - 0,5 mg/dL</w:t>
            </w:r>
          </w:p>
        </w:tc>
      </w:tr>
      <w:tr w:rsidR="00143DF4" w:rsidRPr="005377E9" w14:paraId="153319AF" w14:textId="77777777" w:rsidTr="0005019C">
        <w:trPr>
          <w:trHeight w:val="287"/>
        </w:trPr>
        <w:tc>
          <w:tcPr>
            <w:tcW w:w="3959" w:type="dxa"/>
            <w:hideMark/>
          </w:tcPr>
          <w:p w14:paraId="0AF9AD3D" w14:textId="77777777" w:rsidR="00143DF4" w:rsidRPr="005377E9" w:rsidRDefault="00143DF4" w:rsidP="0005019C">
            <w:pPr>
              <w:spacing w:after="0"/>
              <w:ind w:firstLine="567"/>
              <w:rPr>
                <w:rFonts w:cs="Times New Roman"/>
                <w:sz w:val="24"/>
                <w:szCs w:val="24"/>
                <w:lang w:val="en-GB"/>
              </w:rPr>
            </w:pPr>
            <w:r w:rsidRPr="005377E9">
              <w:rPr>
                <w:rFonts w:cs="Times New Roman"/>
                <w:sz w:val="24"/>
                <w:szCs w:val="24"/>
                <w:lang w:val="en-GB"/>
              </w:rPr>
              <w:t>Indirect or unconjugated bilirubin</w:t>
            </w:r>
          </w:p>
        </w:tc>
        <w:tc>
          <w:tcPr>
            <w:tcW w:w="2127" w:type="dxa"/>
            <w:hideMark/>
          </w:tcPr>
          <w:p w14:paraId="2777AE04"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1,4</w:t>
            </w:r>
          </w:p>
        </w:tc>
        <w:tc>
          <w:tcPr>
            <w:tcW w:w="3402" w:type="dxa"/>
            <w:hideMark/>
          </w:tcPr>
          <w:p w14:paraId="355B936A"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0,1 – 0,7 mg/dL</w:t>
            </w:r>
          </w:p>
        </w:tc>
      </w:tr>
      <w:tr w:rsidR="00143DF4" w:rsidRPr="005377E9" w14:paraId="1AE072C3" w14:textId="77777777" w:rsidTr="0005019C">
        <w:trPr>
          <w:trHeight w:val="404"/>
        </w:trPr>
        <w:tc>
          <w:tcPr>
            <w:tcW w:w="3959" w:type="dxa"/>
            <w:hideMark/>
          </w:tcPr>
          <w:p w14:paraId="646D0FAF" w14:textId="77777777" w:rsidR="00143DF4" w:rsidRPr="005377E9" w:rsidRDefault="00143DF4" w:rsidP="0005019C">
            <w:pPr>
              <w:spacing w:after="0"/>
              <w:ind w:firstLine="567"/>
              <w:rPr>
                <w:rFonts w:cs="Times New Roman"/>
                <w:sz w:val="24"/>
                <w:szCs w:val="24"/>
                <w:lang w:val="en-GB"/>
              </w:rPr>
            </w:pPr>
            <w:r w:rsidRPr="005377E9">
              <w:rPr>
                <w:rFonts w:cs="Times New Roman"/>
                <w:sz w:val="24"/>
                <w:szCs w:val="24"/>
                <w:lang w:val="en-GB"/>
              </w:rPr>
              <w:t>Alanine aminotransferase (ALT)</w:t>
            </w:r>
          </w:p>
        </w:tc>
        <w:tc>
          <w:tcPr>
            <w:tcW w:w="2127" w:type="dxa"/>
            <w:hideMark/>
          </w:tcPr>
          <w:p w14:paraId="46FFA6DB"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209</w:t>
            </w:r>
          </w:p>
        </w:tc>
        <w:tc>
          <w:tcPr>
            <w:tcW w:w="3402" w:type="dxa"/>
            <w:hideMark/>
          </w:tcPr>
          <w:p w14:paraId="58B10A2E"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7-56 IU/L</w:t>
            </w:r>
          </w:p>
        </w:tc>
      </w:tr>
      <w:tr w:rsidR="00143DF4" w:rsidRPr="005377E9" w14:paraId="33284B7A" w14:textId="77777777" w:rsidTr="0005019C">
        <w:trPr>
          <w:trHeight w:val="411"/>
        </w:trPr>
        <w:tc>
          <w:tcPr>
            <w:tcW w:w="3959" w:type="dxa"/>
            <w:hideMark/>
          </w:tcPr>
          <w:p w14:paraId="2F9F5378"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Aspartate aminotransferase (AST)</w:t>
            </w:r>
          </w:p>
        </w:tc>
        <w:tc>
          <w:tcPr>
            <w:tcW w:w="2127" w:type="dxa"/>
            <w:hideMark/>
          </w:tcPr>
          <w:p w14:paraId="0E51F804"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107</w:t>
            </w:r>
          </w:p>
        </w:tc>
        <w:tc>
          <w:tcPr>
            <w:tcW w:w="3402" w:type="dxa"/>
            <w:hideMark/>
          </w:tcPr>
          <w:p w14:paraId="79A467A0"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 – 35 IU/Ll</w:t>
            </w:r>
          </w:p>
        </w:tc>
      </w:tr>
      <w:tr w:rsidR="00143DF4" w:rsidRPr="005377E9" w14:paraId="716A3673" w14:textId="77777777" w:rsidTr="0005019C">
        <w:trPr>
          <w:trHeight w:val="275"/>
        </w:trPr>
        <w:tc>
          <w:tcPr>
            <w:tcW w:w="3959" w:type="dxa"/>
            <w:hideMark/>
          </w:tcPr>
          <w:p w14:paraId="2BE465F5"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Alkaline phosphatase (AP)</w:t>
            </w:r>
          </w:p>
        </w:tc>
        <w:tc>
          <w:tcPr>
            <w:tcW w:w="2127" w:type="dxa"/>
            <w:hideMark/>
          </w:tcPr>
          <w:p w14:paraId="74282B4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115</w:t>
            </w:r>
          </w:p>
        </w:tc>
        <w:tc>
          <w:tcPr>
            <w:tcW w:w="3402" w:type="dxa"/>
            <w:hideMark/>
          </w:tcPr>
          <w:p w14:paraId="44119411"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40-100 U/L</w:t>
            </w:r>
          </w:p>
        </w:tc>
      </w:tr>
      <w:tr w:rsidR="00143DF4" w:rsidRPr="005377E9" w14:paraId="5DB3DF37" w14:textId="77777777" w:rsidTr="0005019C">
        <w:trPr>
          <w:trHeight w:val="420"/>
        </w:trPr>
        <w:tc>
          <w:tcPr>
            <w:tcW w:w="3959" w:type="dxa"/>
            <w:hideMark/>
          </w:tcPr>
          <w:p w14:paraId="12B7D7A9"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Gamma-glutamyl transpeptidase (GGT)</w:t>
            </w:r>
          </w:p>
        </w:tc>
        <w:tc>
          <w:tcPr>
            <w:tcW w:w="2127" w:type="dxa"/>
            <w:hideMark/>
          </w:tcPr>
          <w:p w14:paraId="31D927DE"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50</w:t>
            </w:r>
          </w:p>
        </w:tc>
        <w:tc>
          <w:tcPr>
            <w:tcW w:w="3402" w:type="dxa"/>
            <w:hideMark/>
          </w:tcPr>
          <w:p w14:paraId="72DB2F56"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9–48 U/L</w:t>
            </w:r>
          </w:p>
        </w:tc>
      </w:tr>
      <w:tr w:rsidR="00143DF4" w:rsidRPr="005377E9" w14:paraId="3C2FE395" w14:textId="77777777" w:rsidTr="00163A83">
        <w:tblPrEx>
          <w:tblLook w:val="04A0" w:firstRow="1" w:lastRow="0" w:firstColumn="1" w:lastColumn="0" w:noHBand="0" w:noVBand="1"/>
        </w:tblPrEx>
        <w:tc>
          <w:tcPr>
            <w:tcW w:w="3959" w:type="dxa"/>
            <w:hideMark/>
          </w:tcPr>
          <w:p w14:paraId="58872D40" w14:textId="77777777" w:rsidR="00143DF4" w:rsidRPr="005377E9" w:rsidRDefault="00143DF4" w:rsidP="0005019C">
            <w:pPr>
              <w:spacing w:after="0"/>
              <w:jc w:val="both"/>
              <w:rPr>
                <w:rFonts w:cs="Times New Roman"/>
                <w:sz w:val="24"/>
                <w:szCs w:val="24"/>
                <w:vertAlign w:val="superscript"/>
                <w:lang w:val="en-GB"/>
              </w:rPr>
            </w:pPr>
            <w:r w:rsidRPr="005377E9">
              <w:rPr>
                <w:rFonts w:cs="Times New Roman"/>
                <w:sz w:val="24"/>
                <w:szCs w:val="24"/>
                <w:lang w:val="en-GB"/>
              </w:rPr>
              <w:t>Ca</w:t>
            </w:r>
            <w:r w:rsidRPr="005377E9">
              <w:rPr>
                <w:rFonts w:cs="Times New Roman"/>
                <w:sz w:val="24"/>
                <w:szCs w:val="24"/>
                <w:vertAlign w:val="superscript"/>
                <w:lang w:val="en-GB"/>
              </w:rPr>
              <w:t>++</w:t>
            </w:r>
          </w:p>
        </w:tc>
        <w:tc>
          <w:tcPr>
            <w:tcW w:w="2127" w:type="dxa"/>
            <w:hideMark/>
          </w:tcPr>
          <w:p w14:paraId="54DFDC25"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1.9</w:t>
            </w:r>
          </w:p>
        </w:tc>
        <w:tc>
          <w:tcPr>
            <w:tcW w:w="3402" w:type="dxa"/>
            <w:hideMark/>
          </w:tcPr>
          <w:p w14:paraId="2B0D66DD"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2,1 - 2,6 mmol/L</w:t>
            </w:r>
          </w:p>
        </w:tc>
      </w:tr>
      <w:tr w:rsidR="00143DF4" w:rsidRPr="005377E9" w14:paraId="7A5C59B6" w14:textId="77777777" w:rsidTr="00163A83">
        <w:tblPrEx>
          <w:tblLook w:val="04A0" w:firstRow="1" w:lastRow="0" w:firstColumn="1" w:lastColumn="0" w:noHBand="0" w:noVBand="1"/>
        </w:tblPrEx>
        <w:tc>
          <w:tcPr>
            <w:tcW w:w="3959" w:type="dxa"/>
            <w:hideMark/>
          </w:tcPr>
          <w:p w14:paraId="143AA6EB"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Vitamin A</w:t>
            </w:r>
          </w:p>
        </w:tc>
        <w:tc>
          <w:tcPr>
            <w:tcW w:w="2127" w:type="dxa"/>
            <w:hideMark/>
          </w:tcPr>
          <w:p w14:paraId="29224C68"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28</w:t>
            </w:r>
          </w:p>
        </w:tc>
        <w:tc>
          <w:tcPr>
            <w:tcW w:w="3402" w:type="dxa"/>
            <w:hideMark/>
          </w:tcPr>
          <w:p w14:paraId="23D9ECC0"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30 – 65 mg/dL</w:t>
            </w:r>
          </w:p>
        </w:tc>
      </w:tr>
      <w:tr w:rsidR="00143DF4" w:rsidRPr="005377E9" w14:paraId="5D8637A4" w14:textId="77777777" w:rsidTr="00163A83">
        <w:tblPrEx>
          <w:tblLook w:val="04A0" w:firstRow="1" w:lastRow="0" w:firstColumn="1" w:lastColumn="0" w:noHBand="0" w:noVBand="1"/>
        </w:tblPrEx>
        <w:tc>
          <w:tcPr>
            <w:tcW w:w="3959" w:type="dxa"/>
            <w:hideMark/>
          </w:tcPr>
          <w:p w14:paraId="43EAA4C3"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Vitamin E</w:t>
            </w:r>
          </w:p>
        </w:tc>
        <w:tc>
          <w:tcPr>
            <w:tcW w:w="2127" w:type="dxa"/>
            <w:hideMark/>
          </w:tcPr>
          <w:p w14:paraId="1BBF9A3E"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0,4</w:t>
            </w:r>
          </w:p>
        </w:tc>
        <w:tc>
          <w:tcPr>
            <w:tcW w:w="3402" w:type="dxa"/>
            <w:hideMark/>
          </w:tcPr>
          <w:p w14:paraId="208D085A"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0,5 – 0,7 mg/dL</w:t>
            </w:r>
          </w:p>
        </w:tc>
      </w:tr>
      <w:tr w:rsidR="00143DF4" w:rsidRPr="005377E9" w14:paraId="09E9211A" w14:textId="77777777" w:rsidTr="00163A83">
        <w:tblPrEx>
          <w:tblLook w:val="04A0" w:firstRow="1" w:lastRow="0" w:firstColumn="1" w:lastColumn="0" w:noHBand="0" w:noVBand="1"/>
        </w:tblPrEx>
        <w:tc>
          <w:tcPr>
            <w:tcW w:w="3959" w:type="dxa"/>
            <w:hideMark/>
          </w:tcPr>
          <w:p w14:paraId="01116B58"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 xml:space="preserve">Vitamin D, </w:t>
            </w:r>
            <w:r w:rsidRPr="005377E9">
              <w:rPr>
                <w:rFonts w:cs="Times New Roman"/>
                <w:sz w:val="24"/>
                <w:szCs w:val="24"/>
                <w:vertAlign w:val="subscript"/>
                <w:lang w:val="en-GB"/>
              </w:rPr>
              <w:t>1,25</w:t>
            </w:r>
            <w:r w:rsidRPr="005377E9">
              <w:rPr>
                <w:rFonts w:cs="Times New Roman"/>
                <w:sz w:val="24"/>
                <w:szCs w:val="24"/>
                <w:lang w:val="en-GB"/>
              </w:rPr>
              <w:t>OH</w:t>
            </w:r>
          </w:p>
        </w:tc>
        <w:tc>
          <w:tcPr>
            <w:tcW w:w="2127" w:type="dxa"/>
            <w:hideMark/>
          </w:tcPr>
          <w:p w14:paraId="144FBD81"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19</w:t>
            </w:r>
          </w:p>
        </w:tc>
        <w:tc>
          <w:tcPr>
            <w:tcW w:w="3402" w:type="dxa"/>
            <w:hideMark/>
          </w:tcPr>
          <w:p w14:paraId="5225A99F"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20 -76 pg/mL</w:t>
            </w:r>
          </w:p>
        </w:tc>
      </w:tr>
    </w:tbl>
    <w:p w14:paraId="56D47DBC" w14:textId="41B86478" w:rsidR="002778A7" w:rsidRPr="002778A7" w:rsidRDefault="002778A7" w:rsidP="00071DA3">
      <w:pPr>
        <w:spacing w:after="0"/>
        <w:jc w:val="both"/>
        <w:rPr>
          <w:rFonts w:eastAsia="Times New Roman" w:cs="Times New Roman"/>
          <w:sz w:val="24"/>
          <w:szCs w:val="24"/>
          <w:lang w:val="en-GB" w:eastAsia="ro-MD"/>
        </w:rPr>
      </w:pPr>
    </w:p>
    <w:p w14:paraId="30E8725C" w14:textId="77777777" w:rsidR="002778A7" w:rsidRPr="002778A7" w:rsidRDefault="002778A7" w:rsidP="0005019C">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 What changes in bilirubin pigments is attested in this patient? Explain pathogenetic mechanisms</w:t>
      </w:r>
    </w:p>
    <w:p w14:paraId="6077FDD3"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4BB9B8F">
          <v:rect id="_x0000_i1923" style="width:0;height:1.5pt" o:hralign="center" o:hrstd="t" o:hr="t" fillcolor="#a0a0a0" stroked="f"/>
        </w:pict>
      </w:r>
    </w:p>
    <w:p w14:paraId="76516FA6"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C4B5F0B">
          <v:rect id="_x0000_i1924" style="width:0;height:1.5pt" o:hralign="center" o:hrstd="t" o:hr="t" fillcolor="#a0a0a0" stroked="f"/>
        </w:pict>
      </w:r>
    </w:p>
    <w:p w14:paraId="2D353801"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289F545">
          <v:rect id="_x0000_i1925" style="width:0;height:1.5pt" o:hralign="center" o:hrstd="t" o:hr="t" fillcolor="#a0a0a0" stroked="f"/>
        </w:pict>
      </w:r>
    </w:p>
    <w:p w14:paraId="6DB24C36"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19354D2">
          <v:rect id="_x0000_i1926" style="width:0;height:1.5pt" o:hralign="center" o:hrstd="t" o:hr="t" fillcolor="#a0a0a0" stroked="f"/>
        </w:pict>
      </w:r>
    </w:p>
    <w:p w14:paraId="6C22A941"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C29E6AF">
          <v:rect id="_x0000_i1927" style="width:0;height:1.5pt" o:hralign="center" o:hrstd="t" o:hr="t" fillcolor="#a0a0a0" stroked="f"/>
        </w:pict>
      </w:r>
    </w:p>
    <w:p w14:paraId="08C40359" w14:textId="77777777" w:rsidR="002778A7" w:rsidRPr="002778A7" w:rsidRDefault="002778A7" w:rsidP="0005019C">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2. What changes in biochemical blood test are in relation with this bilirubin pigment changes?</w:t>
      </w:r>
    </w:p>
    <w:p w14:paraId="62C133FD"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E83C515">
          <v:rect id="_x0000_i1928" style="width:0;height:1.5pt" o:hralign="center" o:hrstd="t" o:hr="t" fillcolor="#a0a0a0" stroked="f"/>
        </w:pict>
      </w:r>
    </w:p>
    <w:p w14:paraId="28F455C4"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02C73B2">
          <v:rect id="_x0000_i1929" style="width:0;height:1.5pt" o:hralign="center" o:hrstd="t" o:hr="t" fillcolor="#a0a0a0" stroked="f"/>
        </w:pict>
      </w:r>
    </w:p>
    <w:p w14:paraId="408B0669"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45F4EEE">
          <v:rect id="_x0000_i1930" style="width:0;height:1.5pt" o:hralign="center" o:hrstd="t" o:hr="t" fillcolor="#a0a0a0" stroked="f"/>
        </w:pict>
      </w:r>
    </w:p>
    <w:p w14:paraId="3081CB8D"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763BD14">
          <v:rect id="_x0000_i1931" style="width:0;height:1.5pt" o:hralign="center" o:hrstd="t" o:hr="t" fillcolor="#a0a0a0" stroked="f"/>
        </w:pict>
      </w:r>
    </w:p>
    <w:p w14:paraId="7E6ABF27"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8598015">
          <v:rect id="_x0000_i1932" style="width:0;height:1.5pt" o:hralign="center" o:hrstd="t" o:hr="t" fillcolor="#a0a0a0" stroked="f"/>
        </w:pict>
      </w:r>
    </w:p>
    <w:p w14:paraId="603440B0" w14:textId="77777777" w:rsidR="002778A7" w:rsidRPr="002778A7" w:rsidRDefault="002778A7" w:rsidP="0005019C">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3. Give pathogenetic chain which reflects changes in steps of bilirubin metabolism in this patient</w:t>
      </w:r>
    </w:p>
    <w:p w14:paraId="4FA29427"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C937AFA">
          <v:rect id="_x0000_i1933" style="width:0;height:1.5pt" o:hralign="center" o:hrstd="t" o:hr="t" fillcolor="#a0a0a0" stroked="f"/>
        </w:pict>
      </w:r>
    </w:p>
    <w:p w14:paraId="2B1A6B72"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0E17807">
          <v:rect id="_x0000_i1934" style="width:0;height:1.5pt" o:hralign="center" o:hrstd="t" o:hr="t" fillcolor="#a0a0a0" stroked="f"/>
        </w:pict>
      </w:r>
    </w:p>
    <w:p w14:paraId="2F98AEA2"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C668A7">
          <v:rect id="_x0000_i1935" style="width:0;height:1.5pt" o:hralign="center" o:hrstd="t" o:hr="t" fillcolor="#a0a0a0" stroked="f"/>
        </w:pict>
      </w:r>
    </w:p>
    <w:p w14:paraId="0F705BDD"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AA9ACC7">
          <v:rect id="_x0000_i1936" style="width:0;height:1.5pt" o:hralign="center" o:hrstd="t" o:hr="t" fillcolor="#a0a0a0" stroked="f"/>
        </w:pict>
      </w:r>
    </w:p>
    <w:p w14:paraId="6480ED0C"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A562D88">
          <v:rect id="_x0000_i1937" style="width:0;height:1.5pt" o:hralign="center" o:hrstd="t" o:hr="t" fillcolor="#a0a0a0" stroked="f"/>
        </w:pict>
      </w:r>
    </w:p>
    <w:p w14:paraId="4112D54D" w14:textId="77777777" w:rsidR="002778A7" w:rsidRPr="002778A7" w:rsidRDefault="002778A7" w:rsidP="0005019C">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4. Explain changes of bilirubin fractions (total bilirubin, conjugated and unconjugated bilirubin) in the blood. Explain pathogenetic mechanisms.</w:t>
      </w:r>
    </w:p>
    <w:p w14:paraId="0A8DD30D"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771D68B5">
          <v:rect id="_x0000_i1938" style="width:0;height:1.5pt" o:hralign="center" o:hrstd="t" o:hr="t" fillcolor="#a0a0a0" stroked="f"/>
        </w:pict>
      </w:r>
    </w:p>
    <w:p w14:paraId="7DE658A9"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E46F1B3">
          <v:rect id="_x0000_i1939" style="width:0;height:1.5pt" o:hralign="center" o:hrstd="t" o:hr="t" fillcolor="#a0a0a0" stroked="f"/>
        </w:pict>
      </w:r>
    </w:p>
    <w:p w14:paraId="08E43B6B"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2B322F0">
          <v:rect id="_x0000_i1940" style="width:0;height:1.5pt" o:hralign="center" o:hrstd="t" o:hr="t" fillcolor="#a0a0a0" stroked="f"/>
        </w:pict>
      </w:r>
    </w:p>
    <w:p w14:paraId="36C81A44"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D5032E4">
          <v:rect id="_x0000_i1941" style="width:0;height:1.5pt" o:hralign="center" o:hrstd="t" o:hr="t" fillcolor="#a0a0a0" stroked="f"/>
        </w:pict>
      </w:r>
    </w:p>
    <w:p w14:paraId="35A4647E"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8BD4FA3">
          <v:rect id="_x0000_i1942" style="width:0;height:1.5pt" o:hralign="center" o:hrstd="t" o:hr="t" fillcolor="#a0a0a0" stroked="f"/>
        </w:pict>
      </w:r>
    </w:p>
    <w:p w14:paraId="7EAFFBAE" w14:textId="77777777" w:rsidR="002778A7" w:rsidRPr="002778A7" w:rsidRDefault="002778A7" w:rsidP="0005019C">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5. Explain changes which are attested in the urine of this patient. Give pathogenetic mechanisms</w:t>
      </w:r>
    </w:p>
    <w:p w14:paraId="40572E1C"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A4EEF7">
          <v:rect id="_x0000_i1943" style="width:0;height:1.5pt" o:hralign="center" o:hrstd="t" o:hr="t" fillcolor="#a0a0a0" stroked="f"/>
        </w:pict>
      </w:r>
    </w:p>
    <w:p w14:paraId="6B90B13A"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704FE6">
          <v:rect id="_x0000_i1944" style="width:0;height:1.5pt" o:hralign="center" o:hrstd="t" o:hr="t" fillcolor="#a0a0a0" stroked="f"/>
        </w:pict>
      </w:r>
    </w:p>
    <w:p w14:paraId="28EBDBBC"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2B6000C">
          <v:rect id="_x0000_i1945" style="width:0;height:1.5pt" o:hralign="center" o:hrstd="t" o:hr="t" fillcolor="#a0a0a0" stroked="f"/>
        </w:pict>
      </w:r>
    </w:p>
    <w:p w14:paraId="7B5970DE"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B2CAFDE">
          <v:rect id="_x0000_i1946" style="width:0;height:1.5pt" o:hralign="center" o:hrstd="t" o:hr="t" fillcolor="#a0a0a0" stroked="f"/>
        </w:pict>
      </w:r>
    </w:p>
    <w:p w14:paraId="314BEFFB"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C639384">
          <v:rect id="_x0000_i1947" style="width:0;height:1.5pt" o:hralign="center" o:hrstd="t" o:hr="t" fillcolor="#a0a0a0" stroked="f"/>
        </w:pict>
      </w:r>
    </w:p>
    <w:p w14:paraId="4942496C" w14:textId="77777777" w:rsidR="002778A7" w:rsidRPr="002778A7" w:rsidRDefault="002778A7" w:rsidP="0005019C">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6. Explain changes which are attested in the feces of this patient. Give pathogenetic mechanisms</w:t>
      </w:r>
    </w:p>
    <w:p w14:paraId="0F079AE4"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31F0DD0">
          <v:rect id="_x0000_i1948" style="width:0;height:1.5pt" o:hralign="center" o:hrstd="t" o:hr="t" fillcolor="#a0a0a0" stroked="f"/>
        </w:pict>
      </w:r>
    </w:p>
    <w:p w14:paraId="31CDCA76"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61BCE8">
          <v:rect id="_x0000_i1949" style="width:0;height:1.5pt" o:hralign="center" o:hrstd="t" o:hr="t" fillcolor="#a0a0a0" stroked="f"/>
        </w:pict>
      </w:r>
    </w:p>
    <w:p w14:paraId="3EDCDC18"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598C9AD">
          <v:rect id="_x0000_i1950" style="width:0;height:1.5pt" o:hralign="center" o:hrstd="t" o:hr="t" fillcolor="#a0a0a0" stroked="f"/>
        </w:pict>
      </w:r>
    </w:p>
    <w:p w14:paraId="39F46CA5"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17DD0EE">
          <v:rect id="_x0000_i1951" style="width:0;height:1.5pt" o:hralign="center" o:hrstd="t" o:hr="t" fillcolor="#a0a0a0" stroked="f"/>
        </w:pict>
      </w:r>
    </w:p>
    <w:p w14:paraId="70F8CD4E"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2C5278F">
          <v:rect id="_x0000_i1952" style="width:0;height:1.5pt" o:hralign="center" o:hrstd="t" o:hr="t" fillcolor="#a0a0a0" stroked="f"/>
        </w:pict>
      </w:r>
    </w:p>
    <w:p w14:paraId="13E92199" w14:textId="77777777" w:rsidR="002778A7" w:rsidRPr="002778A7" w:rsidRDefault="002778A7" w:rsidP="0005019C">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7. What is the clinical significance of seric levels of alkaline phosphatase and Gamma-glutamyl transpeptidase in this patient?</w:t>
      </w:r>
    </w:p>
    <w:p w14:paraId="71BAB296"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08B5E68">
          <v:rect id="_x0000_i1953" style="width:0;height:1.5pt" o:hralign="center" o:hrstd="t" o:hr="t" fillcolor="#a0a0a0" stroked="f"/>
        </w:pict>
      </w:r>
    </w:p>
    <w:p w14:paraId="226213B0"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DB1A43C">
          <v:rect id="_x0000_i1954" style="width:0;height:1.5pt" o:hralign="center" o:hrstd="t" o:hr="t" fillcolor="#a0a0a0" stroked="f"/>
        </w:pict>
      </w:r>
    </w:p>
    <w:p w14:paraId="279A0FB2"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F64D36">
          <v:rect id="_x0000_i1955" style="width:0;height:1.5pt" o:hralign="center" o:hrstd="t" o:hr="t" fillcolor="#a0a0a0" stroked="f"/>
        </w:pict>
      </w:r>
    </w:p>
    <w:p w14:paraId="5C58E173"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DFD1264">
          <v:rect id="_x0000_i1956" style="width:0;height:1.5pt" o:hralign="center" o:hrstd="t" o:hr="t" fillcolor="#a0a0a0" stroked="f"/>
        </w:pict>
      </w:r>
    </w:p>
    <w:p w14:paraId="58CDE50C"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0B7773F">
          <v:rect id="_x0000_i1957" style="width:0;height:1.5pt" o:hralign="center" o:hrstd="t" o:hr="t" fillcolor="#a0a0a0" stroked="f"/>
        </w:pict>
      </w:r>
    </w:p>
    <w:p w14:paraId="6DD8E941" w14:textId="77777777" w:rsidR="002778A7" w:rsidRPr="002778A7" w:rsidRDefault="002778A7" w:rsidP="0005019C">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8. What biochemical blood tests and clinical manifestations reflect hypocholia?</w:t>
      </w:r>
    </w:p>
    <w:p w14:paraId="35795208"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9667B89">
          <v:rect id="_x0000_i1958" style="width:0;height:1.5pt" o:hralign="center" o:hrstd="t" o:hr="t" fillcolor="#a0a0a0" stroked="f"/>
        </w:pict>
      </w:r>
    </w:p>
    <w:p w14:paraId="0A4CDAA5"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B9E13D5">
          <v:rect id="_x0000_i1959" style="width:0;height:1.5pt" o:hralign="center" o:hrstd="t" o:hr="t" fillcolor="#a0a0a0" stroked="f"/>
        </w:pict>
      </w:r>
    </w:p>
    <w:p w14:paraId="416CA855"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A6B9CC8">
          <v:rect id="_x0000_i1960" style="width:0;height:1.5pt" o:hralign="center" o:hrstd="t" o:hr="t" fillcolor="#a0a0a0" stroked="f"/>
        </w:pict>
      </w:r>
    </w:p>
    <w:p w14:paraId="0082AE28"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6A8CA8">
          <v:rect id="_x0000_i1961" style="width:0;height:1.5pt" o:hralign="center" o:hrstd="t" o:hr="t" fillcolor="#a0a0a0" stroked="f"/>
        </w:pict>
      </w:r>
    </w:p>
    <w:p w14:paraId="305FEFE0"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BA2E75E">
          <v:rect id="_x0000_i1962" style="width:0;height:1.5pt" o:hralign="center" o:hrstd="t" o:hr="t" fillcolor="#a0a0a0" stroked="f"/>
        </w:pict>
      </w:r>
    </w:p>
    <w:p w14:paraId="6B8238D1" w14:textId="77777777" w:rsidR="002778A7" w:rsidRPr="002778A7" w:rsidRDefault="002778A7" w:rsidP="0005019C">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9. What biochemical blood tests and clinical manifestations reflect cholemia?</w:t>
      </w:r>
    </w:p>
    <w:p w14:paraId="7DCAAA76"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392CEEC">
          <v:rect id="_x0000_i1963" style="width:0;height:1.5pt" o:hralign="center" o:hrstd="t" o:hr="t" fillcolor="#a0a0a0" stroked="f"/>
        </w:pict>
      </w:r>
    </w:p>
    <w:p w14:paraId="62FA751D"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2192267">
          <v:rect id="_x0000_i1964" style="width:0;height:1.5pt" o:hralign="center" o:hrstd="t" o:hr="t" fillcolor="#a0a0a0" stroked="f"/>
        </w:pict>
      </w:r>
    </w:p>
    <w:p w14:paraId="3D6BCA4D"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949AE31">
          <v:rect id="_x0000_i1965" style="width:0;height:1.5pt" o:hralign="center" o:hrstd="t" o:hr="t" fillcolor="#a0a0a0" stroked="f"/>
        </w:pict>
      </w:r>
    </w:p>
    <w:p w14:paraId="6B3CD3F9"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AAC99C5">
          <v:rect id="_x0000_i1966" style="width:0;height:1.5pt" o:hralign="center" o:hrstd="t" o:hr="t" fillcolor="#a0a0a0" stroked="f"/>
        </w:pict>
      </w:r>
    </w:p>
    <w:p w14:paraId="179CD5CB"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A93D9BB">
          <v:rect id="_x0000_i1967" style="width:0;height:1.5pt" o:hralign="center" o:hrstd="t" o:hr="t" fillcolor="#a0a0a0" stroked="f"/>
        </w:pict>
      </w:r>
    </w:p>
    <w:p w14:paraId="76C29A98" w14:textId="77777777" w:rsidR="002778A7" w:rsidRPr="002778A7" w:rsidRDefault="002778A7" w:rsidP="0005019C">
      <w:pPr>
        <w:spacing w:after="100" w:afterAutospacing="1"/>
        <w:jc w:val="both"/>
        <w:rPr>
          <w:rFonts w:eastAsia="Times New Roman" w:cs="Times New Roman"/>
          <w:sz w:val="24"/>
          <w:szCs w:val="24"/>
          <w:lang w:val="en-GB" w:eastAsia="ro-MD"/>
        </w:rPr>
      </w:pPr>
      <w:r w:rsidRPr="002778A7">
        <w:rPr>
          <w:rFonts w:eastAsia="Times New Roman" w:cs="Times New Roman"/>
          <w:b/>
          <w:bCs/>
          <w:sz w:val="24"/>
          <w:szCs w:val="24"/>
          <w:lang w:val="en-GB" w:eastAsia="ro-MD"/>
        </w:rPr>
        <w:t>10. What biochemical blood tests reflect impairment of liver functions?</w:t>
      </w:r>
    </w:p>
    <w:p w14:paraId="22B1AEDC"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514B97E">
          <v:rect id="_x0000_i1968" style="width:0;height:1.5pt" o:hralign="center" o:hrstd="t" o:hr="t" fillcolor="#a0a0a0" stroked="f"/>
        </w:pict>
      </w:r>
    </w:p>
    <w:p w14:paraId="158DE84B"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71CF974">
          <v:rect id="_x0000_i1969" style="width:0;height:1.5pt" o:hralign="center" o:hrstd="t" o:hr="t" fillcolor="#a0a0a0" stroked="f"/>
        </w:pict>
      </w:r>
    </w:p>
    <w:p w14:paraId="00154BD5"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9AB972">
          <v:rect id="_x0000_i1970" style="width:0;height:1.5pt" o:hralign="center" o:hrstd="t" o:hr="t" fillcolor="#a0a0a0" stroked="f"/>
        </w:pict>
      </w:r>
    </w:p>
    <w:p w14:paraId="4C0AE1E6"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3C9303D">
          <v:rect id="_x0000_i1971" style="width:0;height:1.5pt" o:hralign="center" o:hrstd="t" o:hr="t" fillcolor="#a0a0a0" stroked="f"/>
        </w:pict>
      </w:r>
    </w:p>
    <w:p w14:paraId="5889253F"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4C8E99">
          <v:rect id="_x0000_i1972" style="width:0;height:1.5pt" o:hralign="center" o:hrstd="t" o:hr="t" fillcolor="#a0a0a0" stroked="f"/>
        </w:pict>
      </w:r>
    </w:p>
    <w:p w14:paraId="2066D08F" w14:textId="77777777" w:rsidR="002778A7" w:rsidRPr="002778A7"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C072F90">
          <v:rect id="_x0000_i1973" style="width:0;height:1.5pt" o:hralign="center" o:hrstd="t" o:hr="t" fillcolor="#a0a0a0" stroked="f"/>
        </w:pict>
      </w:r>
    </w:p>
    <w:p w14:paraId="17096929" w14:textId="11534185" w:rsidR="00143DF4" w:rsidRPr="005377E9" w:rsidRDefault="00143DF4" w:rsidP="00071DA3">
      <w:pPr>
        <w:spacing w:after="0" w:line="276" w:lineRule="auto"/>
        <w:ind w:firstLine="567"/>
        <w:jc w:val="both"/>
        <w:rPr>
          <w:rFonts w:cs="Times New Roman"/>
          <w:sz w:val="24"/>
          <w:szCs w:val="24"/>
          <w:lang w:val="en-GB"/>
        </w:rPr>
      </w:pPr>
      <w:r w:rsidRPr="005377E9">
        <w:rPr>
          <w:rFonts w:cs="Times New Roman"/>
          <w:sz w:val="24"/>
          <w:szCs w:val="24"/>
          <w:lang w:val="en-GB"/>
        </w:rPr>
        <w:br w:type="page"/>
      </w:r>
    </w:p>
    <w:p w14:paraId="5F13FFB1" w14:textId="77777777" w:rsidR="00143DF4" w:rsidRPr="005377E9" w:rsidRDefault="00143DF4" w:rsidP="0005019C">
      <w:pPr>
        <w:spacing w:after="0" w:line="276" w:lineRule="auto"/>
        <w:jc w:val="center"/>
        <w:rPr>
          <w:rFonts w:cs="Times New Roman"/>
          <w:b/>
          <w:sz w:val="24"/>
          <w:szCs w:val="24"/>
          <w:lang w:val="en-GB"/>
        </w:rPr>
      </w:pPr>
      <w:r w:rsidRPr="005377E9">
        <w:rPr>
          <w:rFonts w:cs="Times New Roman"/>
          <w:b/>
          <w:sz w:val="24"/>
          <w:szCs w:val="24"/>
          <w:lang w:val="en-GB"/>
        </w:rPr>
        <w:lastRenderedPageBreak/>
        <w:t>Clinical case 3</w:t>
      </w:r>
    </w:p>
    <w:p w14:paraId="1D45132D" w14:textId="77777777" w:rsidR="00143DF4" w:rsidRPr="005377E9" w:rsidRDefault="00143DF4" w:rsidP="00071DA3">
      <w:pPr>
        <w:spacing w:after="0" w:line="276" w:lineRule="auto"/>
        <w:jc w:val="both"/>
        <w:rPr>
          <w:rFonts w:cs="Times New Roman"/>
          <w:bCs/>
          <w:sz w:val="24"/>
          <w:szCs w:val="24"/>
          <w:lang w:val="en-GB"/>
        </w:rPr>
      </w:pPr>
    </w:p>
    <w:p w14:paraId="7DFD7212" w14:textId="77777777" w:rsidR="00143DF4" w:rsidRPr="005377E9" w:rsidRDefault="00143DF4" w:rsidP="00071DA3">
      <w:pPr>
        <w:spacing w:after="0" w:line="276" w:lineRule="auto"/>
        <w:jc w:val="both"/>
        <w:rPr>
          <w:rFonts w:cs="Times New Roman"/>
          <w:bCs/>
          <w:sz w:val="24"/>
          <w:szCs w:val="24"/>
          <w:lang w:val="en-GB"/>
        </w:rPr>
      </w:pPr>
      <w:r w:rsidRPr="005377E9">
        <w:rPr>
          <w:rFonts w:cs="Times New Roman"/>
          <w:bCs/>
          <w:sz w:val="24"/>
          <w:szCs w:val="24"/>
          <w:lang w:val="en-GB"/>
        </w:rPr>
        <w:t xml:space="preserve">An 64-year-old woman presented to the emergency department with a 5-day history of jaundice, fever and abdominal pain. The pain was sudden in onset and gradually intensifies in severity, located in the upper abdomen, which radiates directly through the abdomen to the back.  </w:t>
      </w:r>
    </w:p>
    <w:p w14:paraId="7F0E1CBD"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Cs/>
          <w:sz w:val="24"/>
          <w:szCs w:val="24"/>
          <w:lang w:val="en-GB"/>
        </w:rPr>
        <w:t>Also, patient has complained about nausea, vomiting and annoying itching. Feces are discoloured and fatty. Last month the patients lost appr. 5 kg and visual impairments was attested.</w:t>
      </w:r>
    </w:p>
    <w:p w14:paraId="5B7176C5"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Cs/>
          <w:sz w:val="24"/>
          <w:szCs w:val="24"/>
          <w:lang w:val="en-GB"/>
        </w:rPr>
        <w:t xml:space="preserve">Physical examination showed sclera icterus and right upper quadrant tenderness, scratches on the skin of the abdomen and legs. </w:t>
      </w:r>
    </w:p>
    <w:p w14:paraId="2AE64400"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Cs/>
          <w:sz w:val="24"/>
          <w:szCs w:val="24"/>
          <w:lang w:val="en-GB"/>
        </w:rPr>
        <w:t>HR = 55 bpm, BP= 85/50mmHg</w:t>
      </w:r>
    </w:p>
    <w:p w14:paraId="5ECB8512"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
          <w:sz w:val="24"/>
          <w:szCs w:val="24"/>
          <w:lang w:val="en-GB"/>
        </w:rPr>
        <w:t>Urine is dark:</w:t>
      </w:r>
      <w:r w:rsidRPr="005377E9">
        <w:rPr>
          <w:rFonts w:cs="Times New Roman"/>
          <w:bCs/>
          <w:sz w:val="24"/>
          <w:szCs w:val="24"/>
          <w:lang w:val="en-GB"/>
        </w:rPr>
        <w:t xml:space="preserve"> bilirubin+++, bile acids +++ </w:t>
      </w:r>
    </w:p>
    <w:p w14:paraId="40BCF1E9"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Cs/>
          <w:sz w:val="24"/>
          <w:szCs w:val="24"/>
          <w:lang w:val="en-GB"/>
        </w:rPr>
        <w:t>Abdominal USG – enlargement of the pancreatic head (tumor suspicion).</w:t>
      </w:r>
    </w:p>
    <w:p w14:paraId="2B99407A" w14:textId="77777777" w:rsidR="00143DF4" w:rsidRPr="005377E9" w:rsidRDefault="00143DF4" w:rsidP="00071DA3">
      <w:pPr>
        <w:spacing w:after="0" w:line="276" w:lineRule="auto"/>
        <w:ind w:left="720"/>
        <w:jc w:val="both"/>
        <w:rPr>
          <w:rFonts w:cs="Times New Roman"/>
          <w:sz w:val="24"/>
          <w:szCs w:val="24"/>
          <w:lang w:val="en-GB"/>
        </w:rPr>
      </w:pPr>
    </w:p>
    <w:p w14:paraId="57BCB619" w14:textId="77777777" w:rsidR="0005019C" w:rsidRPr="005377E9" w:rsidRDefault="0005019C" w:rsidP="00071DA3">
      <w:pPr>
        <w:spacing w:after="0" w:line="276" w:lineRule="auto"/>
        <w:ind w:left="720"/>
        <w:jc w:val="both"/>
        <w:rPr>
          <w:rFonts w:cs="Times New Roman"/>
          <w:b/>
          <w:bCs/>
          <w:sz w:val="24"/>
          <w:szCs w:val="24"/>
          <w:lang w:val="en-GB"/>
        </w:rPr>
      </w:pPr>
    </w:p>
    <w:p w14:paraId="314B5114" w14:textId="469B87FC" w:rsidR="00143DF4" w:rsidRPr="005377E9" w:rsidRDefault="00143DF4" w:rsidP="00071DA3">
      <w:pPr>
        <w:spacing w:after="0" w:line="276" w:lineRule="auto"/>
        <w:ind w:left="720"/>
        <w:jc w:val="both"/>
        <w:rPr>
          <w:rFonts w:cs="Times New Roman"/>
          <w:b/>
          <w:bCs/>
          <w:sz w:val="24"/>
          <w:szCs w:val="24"/>
          <w:lang w:val="en-GB"/>
        </w:rPr>
      </w:pPr>
      <w:r w:rsidRPr="005377E9">
        <w:rPr>
          <w:rFonts w:cs="Times New Roman"/>
          <w:b/>
          <w:bCs/>
          <w:sz w:val="24"/>
          <w:szCs w:val="24"/>
          <w:lang w:val="en-GB"/>
        </w:rPr>
        <w:t>Laboratory Blood Test Results</w:t>
      </w:r>
    </w:p>
    <w:p w14:paraId="31722E0E" w14:textId="77777777" w:rsidR="00143DF4" w:rsidRPr="005377E9" w:rsidRDefault="00143DF4" w:rsidP="00071DA3">
      <w:pPr>
        <w:spacing w:after="0" w:line="276" w:lineRule="auto"/>
        <w:ind w:left="720"/>
        <w:jc w:val="both"/>
        <w:rPr>
          <w:rFonts w:cs="Times New Roman"/>
          <w:b/>
          <w:bCs/>
          <w:sz w:val="24"/>
          <w:szCs w:val="24"/>
          <w:lang w:val="en-GB"/>
        </w:rPr>
      </w:pPr>
    </w:p>
    <w:tbl>
      <w:tblPr>
        <w:tblStyle w:val="Tabelgril"/>
        <w:tblW w:w="9346" w:type="dxa"/>
        <w:tblInd w:w="0" w:type="dxa"/>
        <w:tblLook w:val="0600" w:firstRow="0" w:lastRow="0" w:firstColumn="0" w:lastColumn="0" w:noHBand="1" w:noVBand="1"/>
      </w:tblPr>
      <w:tblGrid>
        <w:gridCol w:w="3109"/>
        <w:gridCol w:w="2410"/>
        <w:gridCol w:w="3827"/>
      </w:tblGrid>
      <w:tr w:rsidR="00143DF4" w:rsidRPr="005377E9" w14:paraId="02065A4C" w14:textId="77777777" w:rsidTr="0005019C">
        <w:trPr>
          <w:trHeight w:val="340"/>
        </w:trPr>
        <w:tc>
          <w:tcPr>
            <w:tcW w:w="3109" w:type="dxa"/>
            <w:hideMark/>
          </w:tcPr>
          <w:p w14:paraId="045D94FF"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CBC</w:t>
            </w:r>
          </w:p>
        </w:tc>
        <w:tc>
          <w:tcPr>
            <w:tcW w:w="2410" w:type="dxa"/>
            <w:hideMark/>
          </w:tcPr>
          <w:p w14:paraId="1529C02C"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VALUES</w:t>
            </w:r>
          </w:p>
        </w:tc>
        <w:tc>
          <w:tcPr>
            <w:tcW w:w="3827" w:type="dxa"/>
            <w:hideMark/>
          </w:tcPr>
          <w:p w14:paraId="7DBE210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REFERENCE RANGES</w:t>
            </w:r>
          </w:p>
        </w:tc>
      </w:tr>
      <w:tr w:rsidR="00143DF4" w:rsidRPr="005377E9" w14:paraId="1C0ADE6D" w14:textId="77777777" w:rsidTr="00163A83">
        <w:trPr>
          <w:trHeight w:val="665"/>
        </w:trPr>
        <w:tc>
          <w:tcPr>
            <w:tcW w:w="3109" w:type="dxa"/>
            <w:hideMark/>
          </w:tcPr>
          <w:p w14:paraId="48C2CB2F" w14:textId="77777777" w:rsidR="00143DF4" w:rsidRPr="005377E9" w:rsidRDefault="00143DF4" w:rsidP="0005019C">
            <w:pPr>
              <w:tabs>
                <w:tab w:val="center" w:pos="1730"/>
                <w:tab w:val="right" w:pos="2893"/>
              </w:tabs>
              <w:spacing w:after="0"/>
              <w:ind w:firstLine="567"/>
              <w:jc w:val="both"/>
              <w:rPr>
                <w:rFonts w:cs="Times New Roman"/>
                <w:sz w:val="24"/>
                <w:szCs w:val="24"/>
                <w:lang w:val="en-GB"/>
              </w:rPr>
            </w:pPr>
            <w:r w:rsidRPr="005377E9">
              <w:rPr>
                <w:rFonts w:cs="Times New Roman"/>
                <w:sz w:val="24"/>
                <w:szCs w:val="24"/>
                <w:lang w:val="en-GB"/>
              </w:rPr>
              <w:t>Hematocrit</w:t>
            </w:r>
          </w:p>
        </w:tc>
        <w:tc>
          <w:tcPr>
            <w:tcW w:w="2410" w:type="dxa"/>
            <w:hideMark/>
          </w:tcPr>
          <w:p w14:paraId="73F99F0B"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40</w:t>
            </w:r>
          </w:p>
        </w:tc>
        <w:tc>
          <w:tcPr>
            <w:tcW w:w="3827" w:type="dxa"/>
            <w:hideMark/>
          </w:tcPr>
          <w:p w14:paraId="4A575917"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Males 39 - 49%</w:t>
            </w:r>
          </w:p>
          <w:p w14:paraId="14019702"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Females 35 - 45%</w:t>
            </w:r>
          </w:p>
        </w:tc>
      </w:tr>
      <w:tr w:rsidR="00143DF4" w:rsidRPr="005377E9" w14:paraId="26EB30FF" w14:textId="77777777" w:rsidTr="00163A83">
        <w:trPr>
          <w:trHeight w:val="620"/>
        </w:trPr>
        <w:tc>
          <w:tcPr>
            <w:tcW w:w="3109" w:type="dxa"/>
            <w:hideMark/>
          </w:tcPr>
          <w:p w14:paraId="6803C600"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Hemoglobin</w:t>
            </w:r>
          </w:p>
        </w:tc>
        <w:tc>
          <w:tcPr>
            <w:tcW w:w="2410" w:type="dxa"/>
            <w:hideMark/>
          </w:tcPr>
          <w:p w14:paraId="73CFD5FF"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13,8</w:t>
            </w:r>
          </w:p>
        </w:tc>
        <w:tc>
          <w:tcPr>
            <w:tcW w:w="3827" w:type="dxa"/>
            <w:hideMark/>
          </w:tcPr>
          <w:p w14:paraId="07519C57"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Males 13,6 - 17,5 g/dL</w:t>
            </w:r>
          </w:p>
          <w:p w14:paraId="60E75D17"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Females 12,0 - 15,5 g/dL</w:t>
            </w:r>
          </w:p>
        </w:tc>
      </w:tr>
      <w:tr w:rsidR="00143DF4" w:rsidRPr="005377E9" w14:paraId="061FD86B" w14:textId="77777777" w:rsidTr="00163A83">
        <w:trPr>
          <w:trHeight w:val="359"/>
        </w:trPr>
        <w:tc>
          <w:tcPr>
            <w:tcW w:w="3109" w:type="dxa"/>
            <w:hideMark/>
          </w:tcPr>
          <w:p w14:paraId="27C360DC"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Red blood cells (RBC)</w:t>
            </w:r>
          </w:p>
        </w:tc>
        <w:tc>
          <w:tcPr>
            <w:tcW w:w="2410" w:type="dxa"/>
            <w:hideMark/>
          </w:tcPr>
          <w:p w14:paraId="0D679092"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4,9</w:t>
            </w:r>
          </w:p>
        </w:tc>
        <w:tc>
          <w:tcPr>
            <w:tcW w:w="3827" w:type="dxa"/>
            <w:hideMark/>
          </w:tcPr>
          <w:p w14:paraId="5921F0CD"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4,7 - 6,1 million/cu mm</w:t>
            </w:r>
          </w:p>
        </w:tc>
      </w:tr>
      <w:tr w:rsidR="00143DF4" w:rsidRPr="005377E9" w14:paraId="7CC84FDC" w14:textId="77777777" w:rsidTr="0005019C">
        <w:trPr>
          <w:trHeight w:val="387"/>
        </w:trPr>
        <w:tc>
          <w:tcPr>
            <w:tcW w:w="3109" w:type="dxa"/>
            <w:hideMark/>
          </w:tcPr>
          <w:p w14:paraId="0EBE4296"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White blood cell (WBC) count</w:t>
            </w:r>
          </w:p>
        </w:tc>
        <w:tc>
          <w:tcPr>
            <w:tcW w:w="2410" w:type="dxa"/>
            <w:hideMark/>
          </w:tcPr>
          <w:p w14:paraId="340D336F"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12,800</w:t>
            </w:r>
          </w:p>
        </w:tc>
        <w:tc>
          <w:tcPr>
            <w:tcW w:w="3827" w:type="dxa"/>
            <w:hideMark/>
          </w:tcPr>
          <w:p w14:paraId="797AF2FA"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4,800 – 9,000/cu mm</w:t>
            </w:r>
          </w:p>
        </w:tc>
      </w:tr>
      <w:tr w:rsidR="00143DF4" w:rsidRPr="005377E9" w14:paraId="59B35164" w14:textId="77777777" w:rsidTr="00163A83">
        <w:trPr>
          <w:trHeight w:val="332"/>
        </w:trPr>
        <w:tc>
          <w:tcPr>
            <w:tcW w:w="3109" w:type="dxa"/>
            <w:hideMark/>
          </w:tcPr>
          <w:p w14:paraId="2BACB29E"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Neutrophil count</w:t>
            </w:r>
          </w:p>
        </w:tc>
        <w:tc>
          <w:tcPr>
            <w:tcW w:w="2410" w:type="dxa"/>
            <w:hideMark/>
          </w:tcPr>
          <w:p w14:paraId="1B4D2F71"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70</w:t>
            </w:r>
          </w:p>
        </w:tc>
        <w:tc>
          <w:tcPr>
            <w:tcW w:w="3827" w:type="dxa"/>
            <w:hideMark/>
          </w:tcPr>
          <w:p w14:paraId="7B21C5EF"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60 - 62%</w:t>
            </w:r>
          </w:p>
        </w:tc>
      </w:tr>
      <w:tr w:rsidR="00143DF4" w:rsidRPr="005377E9" w14:paraId="3869B3B3" w14:textId="77777777" w:rsidTr="00163A83">
        <w:trPr>
          <w:trHeight w:val="359"/>
        </w:trPr>
        <w:tc>
          <w:tcPr>
            <w:tcW w:w="3109" w:type="dxa"/>
            <w:hideMark/>
          </w:tcPr>
          <w:p w14:paraId="4F465500"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Basophil count</w:t>
            </w:r>
          </w:p>
        </w:tc>
        <w:tc>
          <w:tcPr>
            <w:tcW w:w="2410" w:type="dxa"/>
            <w:hideMark/>
          </w:tcPr>
          <w:p w14:paraId="5837BB83"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0,5</w:t>
            </w:r>
          </w:p>
        </w:tc>
        <w:tc>
          <w:tcPr>
            <w:tcW w:w="3827" w:type="dxa"/>
            <w:hideMark/>
          </w:tcPr>
          <w:p w14:paraId="6D217A9C"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0 - 1,0%</w:t>
            </w:r>
          </w:p>
        </w:tc>
      </w:tr>
      <w:tr w:rsidR="00143DF4" w:rsidRPr="005377E9" w14:paraId="51195909" w14:textId="77777777" w:rsidTr="00163A83">
        <w:trPr>
          <w:trHeight w:val="350"/>
        </w:trPr>
        <w:tc>
          <w:tcPr>
            <w:tcW w:w="3109" w:type="dxa"/>
            <w:hideMark/>
          </w:tcPr>
          <w:p w14:paraId="4A1FABC6"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Eosinophil count</w:t>
            </w:r>
          </w:p>
        </w:tc>
        <w:tc>
          <w:tcPr>
            <w:tcW w:w="2410" w:type="dxa"/>
            <w:hideMark/>
          </w:tcPr>
          <w:p w14:paraId="3C0DAB4A"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3</w:t>
            </w:r>
          </w:p>
        </w:tc>
        <w:tc>
          <w:tcPr>
            <w:tcW w:w="3827" w:type="dxa"/>
            <w:hideMark/>
          </w:tcPr>
          <w:p w14:paraId="7370FFFC" w14:textId="076398FE" w:rsidR="00143DF4" w:rsidRPr="005377E9" w:rsidRDefault="0005019C" w:rsidP="0005019C">
            <w:pPr>
              <w:pStyle w:val="Listparagraf"/>
              <w:spacing w:after="0"/>
              <w:rPr>
                <w:rFonts w:cs="Times New Roman"/>
                <w:sz w:val="24"/>
                <w:szCs w:val="24"/>
                <w:lang w:val="en-GB"/>
              </w:rPr>
            </w:pPr>
            <w:r w:rsidRPr="005377E9">
              <w:rPr>
                <w:rFonts w:cs="Times New Roman"/>
                <w:sz w:val="24"/>
                <w:szCs w:val="24"/>
                <w:lang w:val="en-GB"/>
              </w:rPr>
              <w:t xml:space="preserve">1 - </w:t>
            </w:r>
            <w:r w:rsidR="00143DF4" w:rsidRPr="005377E9">
              <w:rPr>
                <w:rFonts w:cs="Times New Roman"/>
                <w:sz w:val="24"/>
                <w:szCs w:val="24"/>
                <w:lang w:val="en-GB"/>
              </w:rPr>
              <w:t>4%</w:t>
            </w:r>
          </w:p>
        </w:tc>
      </w:tr>
      <w:tr w:rsidR="00143DF4" w:rsidRPr="005377E9" w14:paraId="096E7CED" w14:textId="77777777" w:rsidTr="00163A83">
        <w:trPr>
          <w:trHeight w:val="350"/>
        </w:trPr>
        <w:tc>
          <w:tcPr>
            <w:tcW w:w="3109" w:type="dxa"/>
            <w:hideMark/>
          </w:tcPr>
          <w:p w14:paraId="54799D16"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Lymphocyte count</w:t>
            </w:r>
          </w:p>
        </w:tc>
        <w:tc>
          <w:tcPr>
            <w:tcW w:w="2410" w:type="dxa"/>
            <w:hideMark/>
          </w:tcPr>
          <w:p w14:paraId="588C47A2"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26</w:t>
            </w:r>
          </w:p>
        </w:tc>
        <w:tc>
          <w:tcPr>
            <w:tcW w:w="3827" w:type="dxa"/>
            <w:hideMark/>
          </w:tcPr>
          <w:p w14:paraId="18A4E83F"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25 - 35%</w:t>
            </w:r>
          </w:p>
        </w:tc>
      </w:tr>
      <w:tr w:rsidR="00143DF4" w:rsidRPr="005377E9" w14:paraId="6C13DDE9" w14:textId="77777777" w:rsidTr="0005019C">
        <w:trPr>
          <w:trHeight w:val="311"/>
        </w:trPr>
        <w:tc>
          <w:tcPr>
            <w:tcW w:w="3109" w:type="dxa"/>
            <w:hideMark/>
          </w:tcPr>
          <w:p w14:paraId="6EBB40E0"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Monocyte count</w:t>
            </w:r>
          </w:p>
        </w:tc>
        <w:tc>
          <w:tcPr>
            <w:tcW w:w="2410" w:type="dxa"/>
            <w:hideMark/>
          </w:tcPr>
          <w:p w14:paraId="20B4B4BB"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5</w:t>
            </w:r>
          </w:p>
        </w:tc>
        <w:tc>
          <w:tcPr>
            <w:tcW w:w="3827" w:type="dxa"/>
            <w:hideMark/>
          </w:tcPr>
          <w:p w14:paraId="4F863E61" w14:textId="23BB2675" w:rsidR="00143DF4" w:rsidRPr="005377E9" w:rsidRDefault="0005019C" w:rsidP="0005019C">
            <w:pPr>
              <w:pStyle w:val="Listparagraf"/>
              <w:spacing w:after="0"/>
              <w:jc w:val="both"/>
              <w:rPr>
                <w:rFonts w:cs="Times New Roman"/>
                <w:sz w:val="24"/>
                <w:szCs w:val="24"/>
                <w:lang w:val="en-GB"/>
              </w:rPr>
            </w:pPr>
            <w:r w:rsidRPr="005377E9">
              <w:rPr>
                <w:rFonts w:cs="Times New Roman"/>
                <w:sz w:val="24"/>
                <w:szCs w:val="24"/>
                <w:lang w:val="en-GB"/>
              </w:rPr>
              <w:t xml:space="preserve">3 - </w:t>
            </w:r>
            <w:r w:rsidR="00143DF4" w:rsidRPr="005377E9">
              <w:rPr>
                <w:rFonts w:cs="Times New Roman"/>
                <w:sz w:val="24"/>
                <w:szCs w:val="24"/>
                <w:lang w:val="en-GB"/>
              </w:rPr>
              <w:t>7%</w:t>
            </w:r>
          </w:p>
        </w:tc>
      </w:tr>
      <w:tr w:rsidR="00143DF4" w:rsidRPr="005377E9" w14:paraId="7E85B3EF" w14:textId="77777777" w:rsidTr="0005019C">
        <w:trPr>
          <w:trHeight w:val="415"/>
        </w:trPr>
        <w:tc>
          <w:tcPr>
            <w:tcW w:w="3109" w:type="dxa"/>
            <w:hideMark/>
          </w:tcPr>
          <w:p w14:paraId="51352935"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Thrombocytes</w:t>
            </w:r>
          </w:p>
        </w:tc>
        <w:tc>
          <w:tcPr>
            <w:tcW w:w="2410" w:type="dxa"/>
            <w:hideMark/>
          </w:tcPr>
          <w:p w14:paraId="7F7AAFF1"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210,000</w:t>
            </w:r>
          </w:p>
        </w:tc>
        <w:tc>
          <w:tcPr>
            <w:tcW w:w="3827" w:type="dxa"/>
            <w:hideMark/>
          </w:tcPr>
          <w:p w14:paraId="20BC9AA7"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150,000 – 450,000/cu mm</w:t>
            </w:r>
          </w:p>
        </w:tc>
      </w:tr>
    </w:tbl>
    <w:p w14:paraId="6A54CBA9" w14:textId="77777777" w:rsidR="00143DF4" w:rsidRPr="005377E9" w:rsidRDefault="00143DF4" w:rsidP="00071DA3">
      <w:pPr>
        <w:spacing w:after="0" w:line="276" w:lineRule="auto"/>
        <w:ind w:firstLine="567"/>
        <w:jc w:val="both"/>
        <w:rPr>
          <w:rFonts w:cs="Times New Roman"/>
          <w:b/>
          <w:bCs/>
          <w:sz w:val="24"/>
          <w:szCs w:val="24"/>
          <w:lang w:val="en-GB"/>
        </w:rPr>
      </w:pPr>
    </w:p>
    <w:p w14:paraId="17C9DA95" w14:textId="77777777" w:rsidR="0005019C" w:rsidRPr="005377E9" w:rsidRDefault="0005019C" w:rsidP="00071DA3">
      <w:pPr>
        <w:spacing w:after="0" w:line="276" w:lineRule="auto"/>
        <w:ind w:firstLine="567"/>
        <w:jc w:val="both"/>
        <w:rPr>
          <w:rFonts w:cs="Times New Roman"/>
          <w:b/>
          <w:bCs/>
          <w:sz w:val="24"/>
          <w:szCs w:val="24"/>
          <w:lang w:val="en-GB"/>
        </w:rPr>
      </w:pPr>
    </w:p>
    <w:p w14:paraId="053E6B00" w14:textId="77777777" w:rsidR="0005019C" w:rsidRPr="005377E9" w:rsidRDefault="0005019C" w:rsidP="00071DA3">
      <w:pPr>
        <w:spacing w:after="0" w:line="276" w:lineRule="auto"/>
        <w:ind w:firstLine="567"/>
        <w:jc w:val="both"/>
        <w:rPr>
          <w:rFonts w:cs="Times New Roman"/>
          <w:b/>
          <w:bCs/>
          <w:sz w:val="24"/>
          <w:szCs w:val="24"/>
          <w:lang w:val="en-GB"/>
        </w:rPr>
      </w:pPr>
    </w:p>
    <w:p w14:paraId="52160BB4" w14:textId="35D34658" w:rsidR="00143DF4" w:rsidRPr="005377E9" w:rsidRDefault="00143DF4" w:rsidP="00071DA3">
      <w:pPr>
        <w:spacing w:after="0" w:line="276" w:lineRule="auto"/>
        <w:ind w:firstLine="567"/>
        <w:jc w:val="both"/>
        <w:rPr>
          <w:rFonts w:cs="Times New Roman"/>
          <w:sz w:val="24"/>
          <w:szCs w:val="24"/>
          <w:lang w:val="en-GB"/>
        </w:rPr>
      </w:pPr>
      <w:r w:rsidRPr="005377E9">
        <w:rPr>
          <w:rFonts w:cs="Times New Roman"/>
          <w:b/>
          <w:bCs/>
          <w:sz w:val="24"/>
          <w:szCs w:val="24"/>
          <w:lang w:val="en-GB"/>
        </w:rPr>
        <w:t>Biochemical blood tests</w:t>
      </w:r>
    </w:p>
    <w:tbl>
      <w:tblPr>
        <w:tblStyle w:val="Tabelgril"/>
        <w:tblW w:w="9445" w:type="dxa"/>
        <w:tblInd w:w="0" w:type="dxa"/>
        <w:tblLook w:val="0600" w:firstRow="0" w:lastRow="0" w:firstColumn="0" w:lastColumn="0" w:noHBand="1" w:noVBand="1"/>
      </w:tblPr>
      <w:tblGrid>
        <w:gridCol w:w="4675"/>
        <w:gridCol w:w="2160"/>
        <w:gridCol w:w="2610"/>
      </w:tblGrid>
      <w:tr w:rsidR="00143DF4" w:rsidRPr="005377E9" w14:paraId="1BA7A6AA" w14:textId="77777777" w:rsidTr="0005019C">
        <w:trPr>
          <w:trHeight w:val="331"/>
        </w:trPr>
        <w:tc>
          <w:tcPr>
            <w:tcW w:w="4675" w:type="dxa"/>
            <w:hideMark/>
          </w:tcPr>
          <w:p w14:paraId="32CBD527"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Protein total</w:t>
            </w:r>
          </w:p>
        </w:tc>
        <w:tc>
          <w:tcPr>
            <w:tcW w:w="2160" w:type="dxa"/>
            <w:hideMark/>
          </w:tcPr>
          <w:p w14:paraId="50BD0E10"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6,8</w:t>
            </w:r>
          </w:p>
        </w:tc>
        <w:tc>
          <w:tcPr>
            <w:tcW w:w="2610" w:type="dxa"/>
            <w:hideMark/>
          </w:tcPr>
          <w:p w14:paraId="7FD14DEE"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6,0 – 8,0 g/dL</w:t>
            </w:r>
          </w:p>
        </w:tc>
      </w:tr>
      <w:tr w:rsidR="00143DF4" w:rsidRPr="005377E9" w14:paraId="6DB84986" w14:textId="77777777" w:rsidTr="0005019C">
        <w:trPr>
          <w:trHeight w:val="265"/>
        </w:trPr>
        <w:tc>
          <w:tcPr>
            <w:tcW w:w="4675" w:type="dxa"/>
            <w:hideMark/>
          </w:tcPr>
          <w:p w14:paraId="09B17D56"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Albumin</w:t>
            </w:r>
          </w:p>
        </w:tc>
        <w:tc>
          <w:tcPr>
            <w:tcW w:w="2160" w:type="dxa"/>
            <w:hideMark/>
          </w:tcPr>
          <w:p w14:paraId="7921FAD8"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3,5</w:t>
            </w:r>
          </w:p>
        </w:tc>
        <w:tc>
          <w:tcPr>
            <w:tcW w:w="2610" w:type="dxa"/>
            <w:hideMark/>
          </w:tcPr>
          <w:p w14:paraId="27A12FEC"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3,4 – 4,7 g/dL</w:t>
            </w:r>
          </w:p>
        </w:tc>
      </w:tr>
      <w:tr w:rsidR="00143DF4" w:rsidRPr="005377E9" w14:paraId="60DE8E8B" w14:textId="77777777" w:rsidTr="0005019C">
        <w:trPr>
          <w:trHeight w:val="269"/>
        </w:trPr>
        <w:tc>
          <w:tcPr>
            <w:tcW w:w="4675" w:type="dxa"/>
            <w:hideMark/>
          </w:tcPr>
          <w:p w14:paraId="51E97CE2"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Fibrinogen</w:t>
            </w:r>
          </w:p>
        </w:tc>
        <w:tc>
          <w:tcPr>
            <w:tcW w:w="2160" w:type="dxa"/>
            <w:hideMark/>
          </w:tcPr>
          <w:p w14:paraId="0568D6D4"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180</w:t>
            </w:r>
          </w:p>
        </w:tc>
        <w:tc>
          <w:tcPr>
            <w:tcW w:w="2610" w:type="dxa"/>
            <w:hideMark/>
          </w:tcPr>
          <w:p w14:paraId="220625A2"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160 – 450 mg/dL</w:t>
            </w:r>
          </w:p>
        </w:tc>
      </w:tr>
      <w:tr w:rsidR="00143DF4" w:rsidRPr="005377E9" w14:paraId="52E421B4" w14:textId="77777777" w:rsidTr="0005019C">
        <w:trPr>
          <w:trHeight w:val="273"/>
        </w:trPr>
        <w:tc>
          <w:tcPr>
            <w:tcW w:w="4675" w:type="dxa"/>
            <w:hideMark/>
          </w:tcPr>
          <w:p w14:paraId="550F4A67"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Prothrombin time</w:t>
            </w:r>
          </w:p>
        </w:tc>
        <w:tc>
          <w:tcPr>
            <w:tcW w:w="2160" w:type="dxa"/>
            <w:hideMark/>
          </w:tcPr>
          <w:p w14:paraId="46A63E70"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15,5</w:t>
            </w:r>
          </w:p>
        </w:tc>
        <w:tc>
          <w:tcPr>
            <w:tcW w:w="2610" w:type="dxa"/>
            <w:hideMark/>
          </w:tcPr>
          <w:p w14:paraId="72B6338A"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11,0 - 13,5 sec</w:t>
            </w:r>
          </w:p>
        </w:tc>
      </w:tr>
      <w:tr w:rsidR="00143DF4" w:rsidRPr="005377E9" w14:paraId="3E89596F" w14:textId="77777777" w:rsidTr="0005019C">
        <w:trPr>
          <w:trHeight w:val="263"/>
        </w:trPr>
        <w:tc>
          <w:tcPr>
            <w:tcW w:w="4675" w:type="dxa"/>
            <w:hideMark/>
          </w:tcPr>
          <w:p w14:paraId="14EDD7E0"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Bilirubin total</w:t>
            </w:r>
          </w:p>
        </w:tc>
        <w:tc>
          <w:tcPr>
            <w:tcW w:w="2160" w:type="dxa"/>
            <w:hideMark/>
          </w:tcPr>
          <w:p w14:paraId="037F6BEB"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6,8</w:t>
            </w:r>
          </w:p>
        </w:tc>
        <w:tc>
          <w:tcPr>
            <w:tcW w:w="2610" w:type="dxa"/>
            <w:hideMark/>
          </w:tcPr>
          <w:p w14:paraId="4A5BCB0C"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0,1 – 1,2 mg/dL</w:t>
            </w:r>
          </w:p>
        </w:tc>
      </w:tr>
      <w:tr w:rsidR="00143DF4" w:rsidRPr="005377E9" w14:paraId="6D735D66" w14:textId="77777777" w:rsidTr="0005019C">
        <w:trPr>
          <w:trHeight w:val="409"/>
        </w:trPr>
        <w:tc>
          <w:tcPr>
            <w:tcW w:w="4675" w:type="dxa"/>
            <w:hideMark/>
          </w:tcPr>
          <w:p w14:paraId="3638DB81"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Direct or conjugated bilirubin</w:t>
            </w:r>
          </w:p>
        </w:tc>
        <w:tc>
          <w:tcPr>
            <w:tcW w:w="2160" w:type="dxa"/>
            <w:hideMark/>
          </w:tcPr>
          <w:p w14:paraId="3E49B815"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6,3</w:t>
            </w:r>
          </w:p>
        </w:tc>
        <w:tc>
          <w:tcPr>
            <w:tcW w:w="2610" w:type="dxa"/>
            <w:hideMark/>
          </w:tcPr>
          <w:p w14:paraId="2D27DDC3"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0,1 - 0,5 mg/dL</w:t>
            </w:r>
          </w:p>
        </w:tc>
      </w:tr>
      <w:tr w:rsidR="00143DF4" w:rsidRPr="005377E9" w14:paraId="08E1CD01" w14:textId="77777777" w:rsidTr="0005019C">
        <w:trPr>
          <w:trHeight w:val="415"/>
        </w:trPr>
        <w:tc>
          <w:tcPr>
            <w:tcW w:w="4675" w:type="dxa"/>
            <w:hideMark/>
          </w:tcPr>
          <w:p w14:paraId="7DD310E8"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Indirect or unconjugated bilirubin</w:t>
            </w:r>
          </w:p>
        </w:tc>
        <w:tc>
          <w:tcPr>
            <w:tcW w:w="2160" w:type="dxa"/>
            <w:hideMark/>
          </w:tcPr>
          <w:p w14:paraId="253C820E"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0,5</w:t>
            </w:r>
          </w:p>
        </w:tc>
        <w:tc>
          <w:tcPr>
            <w:tcW w:w="2610" w:type="dxa"/>
            <w:hideMark/>
          </w:tcPr>
          <w:p w14:paraId="1D560A9C"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0,1 – 0,7 mg/dL</w:t>
            </w:r>
          </w:p>
        </w:tc>
      </w:tr>
      <w:tr w:rsidR="00143DF4" w:rsidRPr="005377E9" w14:paraId="7E43E556" w14:textId="77777777" w:rsidTr="0005019C">
        <w:trPr>
          <w:trHeight w:val="279"/>
        </w:trPr>
        <w:tc>
          <w:tcPr>
            <w:tcW w:w="4675" w:type="dxa"/>
            <w:hideMark/>
          </w:tcPr>
          <w:p w14:paraId="59825A08"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Alanine aminotransferase (ALT)</w:t>
            </w:r>
          </w:p>
        </w:tc>
        <w:tc>
          <w:tcPr>
            <w:tcW w:w="2160" w:type="dxa"/>
            <w:hideMark/>
          </w:tcPr>
          <w:p w14:paraId="78C4C75C"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40</w:t>
            </w:r>
          </w:p>
        </w:tc>
        <w:tc>
          <w:tcPr>
            <w:tcW w:w="2610" w:type="dxa"/>
            <w:hideMark/>
          </w:tcPr>
          <w:p w14:paraId="30210830"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7 - 56 IU/L</w:t>
            </w:r>
          </w:p>
        </w:tc>
      </w:tr>
      <w:tr w:rsidR="00143DF4" w:rsidRPr="005377E9" w14:paraId="70330207" w14:textId="77777777" w:rsidTr="0005019C">
        <w:trPr>
          <w:trHeight w:val="255"/>
        </w:trPr>
        <w:tc>
          <w:tcPr>
            <w:tcW w:w="4675" w:type="dxa"/>
            <w:hideMark/>
          </w:tcPr>
          <w:p w14:paraId="0DC21486"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Aspartate aminotransferase (AST)</w:t>
            </w:r>
          </w:p>
        </w:tc>
        <w:tc>
          <w:tcPr>
            <w:tcW w:w="2160" w:type="dxa"/>
            <w:hideMark/>
          </w:tcPr>
          <w:p w14:paraId="699A0AF4"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30</w:t>
            </w:r>
          </w:p>
        </w:tc>
        <w:tc>
          <w:tcPr>
            <w:tcW w:w="2610" w:type="dxa"/>
            <w:hideMark/>
          </w:tcPr>
          <w:p w14:paraId="55A32E45"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0 – 35 IU/Ll</w:t>
            </w:r>
          </w:p>
        </w:tc>
      </w:tr>
      <w:tr w:rsidR="00143DF4" w:rsidRPr="005377E9" w14:paraId="253D958E" w14:textId="77777777" w:rsidTr="00163A83">
        <w:trPr>
          <w:trHeight w:val="384"/>
        </w:trPr>
        <w:tc>
          <w:tcPr>
            <w:tcW w:w="4675" w:type="dxa"/>
            <w:hideMark/>
          </w:tcPr>
          <w:p w14:paraId="6FE1B522"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lastRenderedPageBreak/>
              <w:t xml:space="preserve">Alkaline phosphatase </w:t>
            </w:r>
          </w:p>
        </w:tc>
        <w:tc>
          <w:tcPr>
            <w:tcW w:w="2160" w:type="dxa"/>
            <w:hideMark/>
          </w:tcPr>
          <w:p w14:paraId="40EEDD73"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155</w:t>
            </w:r>
          </w:p>
        </w:tc>
        <w:tc>
          <w:tcPr>
            <w:tcW w:w="2610" w:type="dxa"/>
            <w:hideMark/>
          </w:tcPr>
          <w:p w14:paraId="26B2679C"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40 - 100 U/L</w:t>
            </w:r>
          </w:p>
        </w:tc>
      </w:tr>
      <w:tr w:rsidR="00143DF4" w:rsidRPr="005377E9" w14:paraId="0B4CF20E" w14:textId="77777777" w:rsidTr="00163A83">
        <w:trPr>
          <w:trHeight w:val="476"/>
        </w:trPr>
        <w:tc>
          <w:tcPr>
            <w:tcW w:w="4675" w:type="dxa"/>
            <w:hideMark/>
          </w:tcPr>
          <w:p w14:paraId="469F1FCF"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Gamma-glutamyl transpeptidase (GGT)</w:t>
            </w:r>
          </w:p>
        </w:tc>
        <w:tc>
          <w:tcPr>
            <w:tcW w:w="2160" w:type="dxa"/>
            <w:hideMark/>
          </w:tcPr>
          <w:p w14:paraId="61941D04"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105</w:t>
            </w:r>
          </w:p>
        </w:tc>
        <w:tc>
          <w:tcPr>
            <w:tcW w:w="2610" w:type="dxa"/>
            <w:hideMark/>
          </w:tcPr>
          <w:p w14:paraId="0A2A13F9"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9 – 48 U/L)</w:t>
            </w:r>
          </w:p>
        </w:tc>
      </w:tr>
      <w:tr w:rsidR="00143DF4" w:rsidRPr="005377E9" w14:paraId="7FB630DF" w14:textId="77777777" w:rsidTr="00163A83">
        <w:trPr>
          <w:trHeight w:val="453"/>
        </w:trPr>
        <w:tc>
          <w:tcPr>
            <w:tcW w:w="4675" w:type="dxa"/>
            <w:hideMark/>
          </w:tcPr>
          <w:p w14:paraId="21EEB836"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Serum amylase</w:t>
            </w:r>
          </w:p>
        </w:tc>
        <w:tc>
          <w:tcPr>
            <w:tcW w:w="2160" w:type="dxa"/>
            <w:hideMark/>
          </w:tcPr>
          <w:p w14:paraId="5E1DC123"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180</w:t>
            </w:r>
          </w:p>
        </w:tc>
        <w:tc>
          <w:tcPr>
            <w:tcW w:w="2610" w:type="dxa"/>
            <w:hideMark/>
          </w:tcPr>
          <w:p w14:paraId="36874D88"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&lt;100 U/L</w:t>
            </w:r>
            <w:r w:rsidRPr="005377E9">
              <w:rPr>
                <w:rFonts w:cs="Times New Roman"/>
                <w:sz w:val="24"/>
                <w:szCs w:val="24"/>
                <w:vertAlign w:val="superscript"/>
                <w:lang w:val="en-GB"/>
              </w:rPr>
              <w:t>3</w:t>
            </w:r>
          </w:p>
        </w:tc>
      </w:tr>
      <w:tr w:rsidR="00143DF4" w:rsidRPr="005377E9" w14:paraId="067ADD6C" w14:textId="77777777" w:rsidTr="00163A83">
        <w:trPr>
          <w:trHeight w:val="278"/>
        </w:trPr>
        <w:tc>
          <w:tcPr>
            <w:tcW w:w="4675" w:type="dxa"/>
            <w:hideMark/>
          </w:tcPr>
          <w:p w14:paraId="0B7DCC62"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Lipase</w:t>
            </w:r>
          </w:p>
        </w:tc>
        <w:tc>
          <w:tcPr>
            <w:tcW w:w="2160" w:type="dxa"/>
            <w:hideMark/>
          </w:tcPr>
          <w:p w14:paraId="74167855"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98</w:t>
            </w:r>
          </w:p>
        </w:tc>
        <w:tc>
          <w:tcPr>
            <w:tcW w:w="2610" w:type="dxa"/>
            <w:hideMark/>
          </w:tcPr>
          <w:p w14:paraId="1D133F94" w14:textId="77777777" w:rsidR="00143DF4" w:rsidRPr="005377E9" w:rsidRDefault="00143DF4" w:rsidP="0005019C">
            <w:pPr>
              <w:spacing w:after="0"/>
              <w:ind w:firstLine="567"/>
              <w:jc w:val="both"/>
              <w:rPr>
                <w:rFonts w:cs="Times New Roman"/>
                <w:sz w:val="24"/>
                <w:szCs w:val="24"/>
                <w:lang w:val="en-GB"/>
              </w:rPr>
            </w:pPr>
            <w:r w:rsidRPr="005377E9">
              <w:rPr>
                <w:rFonts w:cs="Times New Roman"/>
                <w:sz w:val="24"/>
                <w:szCs w:val="24"/>
                <w:lang w:val="en-GB"/>
              </w:rPr>
              <w:t>&lt; 60 U/L</w:t>
            </w:r>
            <w:r w:rsidRPr="005377E9">
              <w:rPr>
                <w:rFonts w:cs="Times New Roman"/>
                <w:sz w:val="24"/>
                <w:szCs w:val="24"/>
                <w:vertAlign w:val="superscript"/>
                <w:lang w:val="en-GB"/>
              </w:rPr>
              <w:t>3</w:t>
            </w:r>
            <w:r w:rsidRPr="005377E9">
              <w:rPr>
                <w:rFonts w:cs="Times New Roman"/>
                <w:sz w:val="24"/>
                <w:szCs w:val="24"/>
                <w:lang w:val="en-GB"/>
              </w:rPr>
              <w:t>    </w:t>
            </w:r>
          </w:p>
        </w:tc>
      </w:tr>
      <w:tr w:rsidR="00143DF4" w:rsidRPr="005377E9" w14:paraId="795E234B" w14:textId="77777777" w:rsidTr="00163A83">
        <w:tblPrEx>
          <w:tblLook w:val="04A0" w:firstRow="1" w:lastRow="0" w:firstColumn="1" w:lastColumn="0" w:noHBand="0" w:noVBand="1"/>
        </w:tblPrEx>
        <w:tc>
          <w:tcPr>
            <w:tcW w:w="4675" w:type="dxa"/>
          </w:tcPr>
          <w:p w14:paraId="328D24BE" w14:textId="77777777" w:rsidR="00143DF4" w:rsidRPr="005377E9" w:rsidRDefault="00143DF4" w:rsidP="0005019C">
            <w:pPr>
              <w:spacing w:after="0"/>
              <w:jc w:val="both"/>
              <w:rPr>
                <w:rFonts w:cs="Times New Roman"/>
                <w:sz w:val="24"/>
                <w:szCs w:val="24"/>
                <w:vertAlign w:val="superscript"/>
                <w:lang w:val="en-GB"/>
              </w:rPr>
            </w:pPr>
            <w:r w:rsidRPr="005377E9">
              <w:rPr>
                <w:rFonts w:cs="Times New Roman"/>
                <w:sz w:val="24"/>
                <w:szCs w:val="24"/>
                <w:lang w:val="en-GB"/>
              </w:rPr>
              <w:t>Ca</w:t>
            </w:r>
            <w:r w:rsidRPr="005377E9">
              <w:rPr>
                <w:rFonts w:cs="Times New Roman"/>
                <w:sz w:val="24"/>
                <w:szCs w:val="24"/>
                <w:vertAlign w:val="superscript"/>
                <w:lang w:val="en-GB"/>
              </w:rPr>
              <w:t>++</w:t>
            </w:r>
          </w:p>
        </w:tc>
        <w:tc>
          <w:tcPr>
            <w:tcW w:w="2160" w:type="dxa"/>
          </w:tcPr>
          <w:p w14:paraId="6BC762D0"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1,4</w:t>
            </w:r>
          </w:p>
        </w:tc>
        <w:tc>
          <w:tcPr>
            <w:tcW w:w="2610" w:type="dxa"/>
          </w:tcPr>
          <w:p w14:paraId="5B26C4F0"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2,1 - 2,6 mmol/L</w:t>
            </w:r>
          </w:p>
        </w:tc>
      </w:tr>
      <w:tr w:rsidR="00143DF4" w:rsidRPr="005377E9" w14:paraId="28DCEF6B" w14:textId="77777777" w:rsidTr="00163A83">
        <w:tblPrEx>
          <w:tblLook w:val="04A0" w:firstRow="1" w:lastRow="0" w:firstColumn="1" w:lastColumn="0" w:noHBand="0" w:noVBand="1"/>
        </w:tblPrEx>
        <w:tc>
          <w:tcPr>
            <w:tcW w:w="4675" w:type="dxa"/>
          </w:tcPr>
          <w:p w14:paraId="2B7CFAF8"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Vitamin A</w:t>
            </w:r>
          </w:p>
        </w:tc>
        <w:tc>
          <w:tcPr>
            <w:tcW w:w="2160" w:type="dxa"/>
          </w:tcPr>
          <w:p w14:paraId="74B4C658"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21</w:t>
            </w:r>
          </w:p>
        </w:tc>
        <w:tc>
          <w:tcPr>
            <w:tcW w:w="2610" w:type="dxa"/>
          </w:tcPr>
          <w:p w14:paraId="562A1E65"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30 – 65 mg/dL</w:t>
            </w:r>
          </w:p>
        </w:tc>
      </w:tr>
      <w:tr w:rsidR="00143DF4" w:rsidRPr="005377E9" w14:paraId="24DEAB33" w14:textId="77777777" w:rsidTr="00163A83">
        <w:tblPrEx>
          <w:tblLook w:val="04A0" w:firstRow="1" w:lastRow="0" w:firstColumn="1" w:lastColumn="0" w:noHBand="0" w:noVBand="1"/>
        </w:tblPrEx>
        <w:tc>
          <w:tcPr>
            <w:tcW w:w="4675" w:type="dxa"/>
          </w:tcPr>
          <w:p w14:paraId="3ED9B6D6"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Vitamin E</w:t>
            </w:r>
          </w:p>
        </w:tc>
        <w:tc>
          <w:tcPr>
            <w:tcW w:w="2160" w:type="dxa"/>
          </w:tcPr>
          <w:p w14:paraId="4147F6D9"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0,2</w:t>
            </w:r>
          </w:p>
        </w:tc>
        <w:tc>
          <w:tcPr>
            <w:tcW w:w="2610" w:type="dxa"/>
          </w:tcPr>
          <w:p w14:paraId="00D5CB23"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0,5 – 0,7 mg/dL</w:t>
            </w:r>
          </w:p>
        </w:tc>
      </w:tr>
      <w:tr w:rsidR="00143DF4" w:rsidRPr="005377E9" w14:paraId="3702DF5D" w14:textId="77777777" w:rsidTr="00163A83">
        <w:tblPrEx>
          <w:tblLook w:val="04A0" w:firstRow="1" w:lastRow="0" w:firstColumn="1" w:lastColumn="0" w:noHBand="0" w:noVBand="1"/>
        </w:tblPrEx>
        <w:tc>
          <w:tcPr>
            <w:tcW w:w="4675" w:type="dxa"/>
          </w:tcPr>
          <w:p w14:paraId="0D5A80D3"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 xml:space="preserve">Vitamin D, </w:t>
            </w:r>
            <w:r w:rsidRPr="005377E9">
              <w:rPr>
                <w:rFonts w:cs="Times New Roman"/>
                <w:sz w:val="24"/>
                <w:szCs w:val="24"/>
                <w:vertAlign w:val="subscript"/>
                <w:lang w:val="en-GB"/>
              </w:rPr>
              <w:t>1,25</w:t>
            </w:r>
            <w:r w:rsidRPr="005377E9">
              <w:rPr>
                <w:rFonts w:cs="Times New Roman"/>
                <w:sz w:val="24"/>
                <w:szCs w:val="24"/>
                <w:lang w:val="en-GB"/>
              </w:rPr>
              <w:t>OH</w:t>
            </w:r>
          </w:p>
        </w:tc>
        <w:tc>
          <w:tcPr>
            <w:tcW w:w="2160" w:type="dxa"/>
          </w:tcPr>
          <w:p w14:paraId="640CCD98"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16</w:t>
            </w:r>
          </w:p>
        </w:tc>
        <w:tc>
          <w:tcPr>
            <w:tcW w:w="2610" w:type="dxa"/>
          </w:tcPr>
          <w:p w14:paraId="5A38257C" w14:textId="77777777" w:rsidR="00143DF4" w:rsidRPr="005377E9" w:rsidRDefault="00143DF4" w:rsidP="0005019C">
            <w:pPr>
              <w:spacing w:after="0"/>
              <w:jc w:val="both"/>
              <w:rPr>
                <w:rFonts w:cs="Times New Roman"/>
                <w:sz w:val="24"/>
                <w:szCs w:val="24"/>
                <w:lang w:val="en-GB"/>
              </w:rPr>
            </w:pPr>
            <w:r w:rsidRPr="005377E9">
              <w:rPr>
                <w:rFonts w:cs="Times New Roman"/>
                <w:sz w:val="24"/>
                <w:szCs w:val="24"/>
                <w:lang w:val="en-GB"/>
              </w:rPr>
              <w:t>20 -76 pg/mL</w:t>
            </w:r>
          </w:p>
        </w:tc>
      </w:tr>
    </w:tbl>
    <w:p w14:paraId="29FA9A04" w14:textId="7DA2B7F7" w:rsidR="00CC368C" w:rsidRPr="00CC368C" w:rsidRDefault="00CC368C" w:rsidP="00071DA3">
      <w:pPr>
        <w:spacing w:after="0"/>
        <w:jc w:val="both"/>
        <w:rPr>
          <w:rFonts w:eastAsia="Times New Roman" w:cs="Times New Roman"/>
          <w:sz w:val="24"/>
          <w:szCs w:val="24"/>
          <w:lang w:val="en-GB" w:eastAsia="ro-MD"/>
        </w:rPr>
      </w:pPr>
    </w:p>
    <w:p w14:paraId="0DF3637F" w14:textId="77777777" w:rsidR="00CC368C" w:rsidRPr="00CC368C" w:rsidRDefault="00CC368C" w:rsidP="0005019C">
      <w:pPr>
        <w:spacing w:before="100" w:beforeAutospacing="1"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1. What changes in bilirubin pigments is attested in this patient? Explain pathogenetic mechanisms</w:t>
      </w:r>
    </w:p>
    <w:p w14:paraId="4D3CC305"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E938CA0">
          <v:rect id="_x0000_i1974" style="width:0;height:1.5pt" o:hralign="center" o:hrstd="t" o:hr="t" fillcolor="#a0a0a0" stroked="f"/>
        </w:pict>
      </w:r>
    </w:p>
    <w:p w14:paraId="2F128663"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D86D4E6">
          <v:rect id="_x0000_i1975" style="width:0;height:1.5pt" o:hralign="center" o:hrstd="t" o:hr="t" fillcolor="#a0a0a0" stroked="f"/>
        </w:pict>
      </w:r>
    </w:p>
    <w:p w14:paraId="74BA4932"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8A288A5">
          <v:rect id="_x0000_i1976" style="width:0;height:1.5pt" o:hralign="center" o:hrstd="t" o:hr="t" fillcolor="#a0a0a0" stroked="f"/>
        </w:pict>
      </w:r>
    </w:p>
    <w:p w14:paraId="2996FD13"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E60FCFB">
          <v:rect id="_x0000_i1977" style="width:0;height:1.5pt" o:hralign="center" o:hrstd="t" o:hr="t" fillcolor="#a0a0a0" stroked="f"/>
        </w:pict>
      </w:r>
    </w:p>
    <w:p w14:paraId="207789C3"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9D5F741">
          <v:rect id="_x0000_i1978" style="width:0;height:1.5pt" o:hralign="center" o:hrstd="t" o:hr="t" fillcolor="#a0a0a0" stroked="f"/>
        </w:pict>
      </w:r>
    </w:p>
    <w:p w14:paraId="24ECB8BC" w14:textId="77777777" w:rsidR="00CC368C" w:rsidRPr="00CC368C" w:rsidRDefault="00CC368C" w:rsidP="0005019C">
      <w:pPr>
        <w:spacing w:before="100" w:beforeAutospacing="1"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2. What changes in biochemical blood test are in relation with this bilirubin pigment changes?</w:t>
      </w:r>
    </w:p>
    <w:p w14:paraId="2877D54C"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07B8328">
          <v:rect id="_x0000_i1979" style="width:0;height:1.5pt" o:hralign="center" o:hrstd="t" o:hr="t" fillcolor="#a0a0a0" stroked="f"/>
        </w:pict>
      </w:r>
    </w:p>
    <w:p w14:paraId="183E85A6"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6369D3">
          <v:rect id="_x0000_i1980" style="width:0;height:1.5pt" o:hralign="center" o:hrstd="t" o:hr="t" fillcolor="#a0a0a0" stroked="f"/>
        </w:pict>
      </w:r>
    </w:p>
    <w:p w14:paraId="3199FE42"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9DFAAC1">
          <v:rect id="_x0000_i1981" style="width:0;height:1.5pt" o:hralign="center" o:hrstd="t" o:hr="t" fillcolor="#a0a0a0" stroked="f"/>
        </w:pict>
      </w:r>
    </w:p>
    <w:p w14:paraId="7BBBF25B"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4A6858F">
          <v:rect id="_x0000_i1982" style="width:0;height:1.5pt" o:hralign="center" o:hrstd="t" o:hr="t" fillcolor="#a0a0a0" stroked="f"/>
        </w:pict>
      </w:r>
    </w:p>
    <w:p w14:paraId="744D78BA"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35E7174">
          <v:rect id="_x0000_i1983" style="width:0;height:1.5pt" o:hralign="center" o:hrstd="t" o:hr="t" fillcolor="#a0a0a0" stroked="f"/>
        </w:pict>
      </w:r>
    </w:p>
    <w:p w14:paraId="5B1D7885" w14:textId="77777777" w:rsidR="00CC368C" w:rsidRPr="00CC368C" w:rsidRDefault="00CC368C" w:rsidP="0005019C">
      <w:pPr>
        <w:spacing w:before="100" w:beforeAutospacing="1"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3. Give pathogenetic chain, which reflects changes in steps of bilirubin metabolism in this patient</w:t>
      </w:r>
    </w:p>
    <w:p w14:paraId="14A57763"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93332F3">
          <v:rect id="_x0000_i1984" style="width:0;height:1.5pt" o:hralign="center" o:hrstd="t" o:hr="t" fillcolor="#a0a0a0" stroked="f"/>
        </w:pict>
      </w:r>
    </w:p>
    <w:p w14:paraId="2AE1C81D"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C367CE1">
          <v:rect id="_x0000_i1985" style="width:0;height:1.5pt" o:hralign="center" o:hrstd="t" o:hr="t" fillcolor="#a0a0a0" stroked="f"/>
        </w:pict>
      </w:r>
    </w:p>
    <w:p w14:paraId="32C6CE63"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1618D17">
          <v:rect id="_x0000_i1986" style="width:0;height:1.5pt" o:hralign="center" o:hrstd="t" o:hr="t" fillcolor="#a0a0a0" stroked="f"/>
        </w:pict>
      </w:r>
    </w:p>
    <w:p w14:paraId="0FE87B3E"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66EA4E4">
          <v:rect id="_x0000_i1987" style="width:0;height:1.5pt" o:hralign="center" o:hrstd="t" o:hr="t" fillcolor="#a0a0a0" stroked="f"/>
        </w:pict>
      </w:r>
    </w:p>
    <w:p w14:paraId="64CCB3BE"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DB88A49">
          <v:rect id="_x0000_i1988" style="width:0;height:1.5pt" o:hralign="center" o:hrstd="t" o:hr="t" fillcolor="#a0a0a0" stroked="f"/>
        </w:pict>
      </w:r>
    </w:p>
    <w:p w14:paraId="1C185F09" w14:textId="77777777" w:rsidR="00CC368C" w:rsidRPr="00CC368C" w:rsidRDefault="00CC368C" w:rsidP="0005019C">
      <w:pPr>
        <w:spacing w:before="100" w:beforeAutospacing="1"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4. Explain changes of bilirubin fractions (total bilirubin conjugated and unconjugated bilirubin) in the blood. Explain pathogenetic mechanisms.</w:t>
      </w:r>
    </w:p>
    <w:p w14:paraId="6E029C08"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B9DC2A0">
          <v:rect id="_x0000_i1989" style="width:0;height:1.5pt" o:hralign="center" o:hrstd="t" o:hr="t" fillcolor="#a0a0a0" stroked="f"/>
        </w:pict>
      </w:r>
    </w:p>
    <w:p w14:paraId="7528CED9"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E403F20">
          <v:rect id="_x0000_i1990" style="width:0;height:1.5pt" o:hralign="center" o:hrstd="t" o:hr="t" fillcolor="#a0a0a0" stroked="f"/>
        </w:pict>
      </w:r>
    </w:p>
    <w:p w14:paraId="3994430F"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1C2A803">
          <v:rect id="_x0000_i1991" style="width:0;height:1.5pt" o:hralign="center" o:hrstd="t" o:hr="t" fillcolor="#a0a0a0" stroked="f"/>
        </w:pict>
      </w:r>
    </w:p>
    <w:p w14:paraId="07DD6368"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3B43875">
          <v:rect id="_x0000_i1992" style="width:0;height:1.5pt" o:hralign="center" o:hrstd="t" o:hr="t" fillcolor="#a0a0a0" stroked="f"/>
        </w:pict>
      </w:r>
    </w:p>
    <w:p w14:paraId="533B2ECC"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E6B147">
          <v:rect id="_x0000_i1993" style="width:0;height:1.5pt" o:hralign="center" o:hrstd="t" o:hr="t" fillcolor="#a0a0a0" stroked="f"/>
        </w:pict>
      </w:r>
    </w:p>
    <w:p w14:paraId="207F33C9" w14:textId="77777777" w:rsidR="00CC368C" w:rsidRPr="00CC368C" w:rsidRDefault="00CC368C" w:rsidP="0005019C">
      <w:pPr>
        <w:spacing w:before="100" w:beforeAutospacing="1"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5. Explain changes, which are attested in the urine of this patient. Give pathogenetic mechanisms</w:t>
      </w:r>
    </w:p>
    <w:p w14:paraId="4AF25A2B"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42BDA4B">
          <v:rect id="_x0000_i1994" style="width:0;height:1.5pt" o:hralign="center" o:hrstd="t" o:hr="t" fillcolor="#a0a0a0" stroked="f"/>
        </w:pict>
      </w:r>
    </w:p>
    <w:p w14:paraId="4E7A0DA5"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1623F7F">
          <v:rect id="_x0000_i1995" style="width:0;height:1.5pt" o:hralign="center" o:hrstd="t" o:hr="t" fillcolor="#a0a0a0" stroked="f"/>
        </w:pict>
      </w:r>
    </w:p>
    <w:p w14:paraId="3B6A4D9B"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2AB338">
          <v:rect id="_x0000_i1996" style="width:0;height:1.5pt" o:hralign="center" o:hrstd="t" o:hr="t" fillcolor="#a0a0a0" stroked="f"/>
        </w:pict>
      </w:r>
    </w:p>
    <w:p w14:paraId="783004E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E2A3B24">
          <v:rect id="_x0000_i1997" style="width:0;height:1.5pt" o:hralign="center" o:hrstd="t" o:hr="t" fillcolor="#a0a0a0" stroked="f"/>
        </w:pict>
      </w:r>
    </w:p>
    <w:p w14:paraId="65390AB3"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52BBF14">
          <v:rect id="_x0000_i1998" style="width:0;height:1.5pt" o:hralign="center" o:hrstd="t" o:hr="t" fillcolor="#a0a0a0" stroked="f"/>
        </w:pict>
      </w:r>
    </w:p>
    <w:p w14:paraId="585C6DBC" w14:textId="77777777" w:rsidR="00CC368C" w:rsidRPr="00CC368C" w:rsidRDefault="00CC368C" w:rsidP="0005019C">
      <w:pPr>
        <w:spacing w:before="100" w:beforeAutospacing="1"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6. Explain changes, which are attested in the feces of this patient. Give pathogenetic mechanisms</w:t>
      </w:r>
    </w:p>
    <w:p w14:paraId="6CEAB709"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6A4E246D">
          <v:rect id="_x0000_i1999" style="width:0;height:1.5pt" o:hralign="center" o:hrstd="t" o:hr="t" fillcolor="#a0a0a0" stroked="f"/>
        </w:pict>
      </w:r>
    </w:p>
    <w:p w14:paraId="037CCA23"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2D85259">
          <v:rect id="_x0000_i2000" style="width:0;height:1.5pt" o:hralign="center" o:hrstd="t" o:hr="t" fillcolor="#a0a0a0" stroked="f"/>
        </w:pict>
      </w:r>
    </w:p>
    <w:p w14:paraId="6563498C"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FDBF79F">
          <v:rect id="_x0000_i2001" style="width:0;height:1.5pt" o:hralign="center" o:hrstd="t" o:hr="t" fillcolor="#a0a0a0" stroked="f"/>
        </w:pict>
      </w:r>
    </w:p>
    <w:p w14:paraId="2D097FD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4B7800E">
          <v:rect id="_x0000_i2002" style="width:0;height:1.5pt" o:hralign="center" o:hrstd="t" o:hr="t" fillcolor="#a0a0a0" stroked="f"/>
        </w:pict>
      </w:r>
    </w:p>
    <w:p w14:paraId="607A17DF"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EB86523">
          <v:rect id="_x0000_i2003" style="width:0;height:1.5pt" o:hralign="center" o:hrstd="t" o:hr="t" fillcolor="#a0a0a0" stroked="f"/>
        </w:pict>
      </w:r>
    </w:p>
    <w:p w14:paraId="46F2ABC4" w14:textId="77777777" w:rsidR="00CC368C" w:rsidRPr="00CC368C" w:rsidRDefault="00CC368C" w:rsidP="0005019C">
      <w:pPr>
        <w:spacing w:before="100" w:beforeAutospacing="1"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7. What is the clinical significance of seric levels of alkaline phosphatase and Gamma-glutamyl transpeptidase in this patient?</w:t>
      </w:r>
    </w:p>
    <w:p w14:paraId="66B44B4D"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30CD792">
          <v:rect id="_x0000_i2004" style="width:0;height:1.5pt" o:hralign="center" o:hrstd="t" o:hr="t" fillcolor="#a0a0a0" stroked="f"/>
        </w:pict>
      </w:r>
    </w:p>
    <w:p w14:paraId="2DB9C5A8"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EB6A612">
          <v:rect id="_x0000_i2005" style="width:0;height:1.5pt" o:hralign="center" o:hrstd="t" o:hr="t" fillcolor="#a0a0a0" stroked="f"/>
        </w:pict>
      </w:r>
    </w:p>
    <w:p w14:paraId="4AE07B19"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00DFCEB">
          <v:rect id="_x0000_i2006" style="width:0;height:1.5pt" o:hralign="center" o:hrstd="t" o:hr="t" fillcolor="#a0a0a0" stroked="f"/>
        </w:pict>
      </w:r>
    </w:p>
    <w:p w14:paraId="20DF4959"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3ACB14A">
          <v:rect id="_x0000_i2007" style="width:0;height:1.5pt" o:hralign="center" o:hrstd="t" o:hr="t" fillcolor="#a0a0a0" stroked="f"/>
        </w:pict>
      </w:r>
    </w:p>
    <w:p w14:paraId="310D97F3"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31A4FB4">
          <v:rect id="_x0000_i2008" style="width:0;height:1.5pt" o:hralign="center" o:hrstd="t" o:hr="t" fillcolor="#a0a0a0" stroked="f"/>
        </w:pict>
      </w:r>
    </w:p>
    <w:p w14:paraId="718B1D17" w14:textId="77777777" w:rsidR="00CC368C" w:rsidRPr="00CC368C" w:rsidRDefault="00CC368C" w:rsidP="0005019C">
      <w:pPr>
        <w:spacing w:before="100" w:beforeAutospacing="1"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8. What biochemical blood tests and clinical manifestations reflect acholia?</w:t>
      </w:r>
    </w:p>
    <w:p w14:paraId="00E7F711"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7094D7">
          <v:rect id="_x0000_i2009" style="width:0;height:1.5pt" o:hralign="center" o:hrstd="t" o:hr="t" fillcolor="#a0a0a0" stroked="f"/>
        </w:pict>
      </w:r>
    </w:p>
    <w:p w14:paraId="5DFDF674"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0ADE0A">
          <v:rect id="_x0000_i2010" style="width:0;height:1.5pt" o:hralign="center" o:hrstd="t" o:hr="t" fillcolor="#a0a0a0" stroked="f"/>
        </w:pict>
      </w:r>
    </w:p>
    <w:p w14:paraId="72E4B195"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8F4E89F">
          <v:rect id="_x0000_i2011" style="width:0;height:1.5pt" o:hralign="center" o:hrstd="t" o:hr="t" fillcolor="#a0a0a0" stroked="f"/>
        </w:pict>
      </w:r>
    </w:p>
    <w:p w14:paraId="4A7D8695"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68CDE13">
          <v:rect id="_x0000_i2012" style="width:0;height:1.5pt" o:hralign="center" o:hrstd="t" o:hr="t" fillcolor="#a0a0a0" stroked="f"/>
        </w:pict>
      </w:r>
    </w:p>
    <w:p w14:paraId="4CA0D9DF"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5304F3B">
          <v:rect id="_x0000_i2013" style="width:0;height:1.5pt" o:hralign="center" o:hrstd="t" o:hr="t" fillcolor="#a0a0a0" stroked="f"/>
        </w:pict>
      </w:r>
    </w:p>
    <w:p w14:paraId="51D30E63" w14:textId="77777777" w:rsidR="00CC368C" w:rsidRPr="00CC368C" w:rsidRDefault="00CC368C" w:rsidP="0005019C">
      <w:pPr>
        <w:spacing w:before="100" w:beforeAutospacing="1"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9. What biochemical blood tests and clinical manifestations reflect cholemia?</w:t>
      </w:r>
    </w:p>
    <w:p w14:paraId="28DBC5A8"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95C331F">
          <v:rect id="_x0000_i2014" style="width:0;height:1.5pt" o:hralign="center" o:hrstd="t" o:hr="t" fillcolor="#a0a0a0" stroked="f"/>
        </w:pict>
      </w:r>
    </w:p>
    <w:p w14:paraId="123A81C5"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21F7F0">
          <v:rect id="_x0000_i2015" style="width:0;height:1.5pt" o:hralign="center" o:hrstd="t" o:hr="t" fillcolor="#a0a0a0" stroked="f"/>
        </w:pict>
      </w:r>
    </w:p>
    <w:p w14:paraId="69911DD5"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F319D90">
          <v:rect id="_x0000_i2016" style="width:0;height:1.5pt" o:hralign="center" o:hrstd="t" o:hr="t" fillcolor="#a0a0a0" stroked="f"/>
        </w:pict>
      </w:r>
    </w:p>
    <w:p w14:paraId="7F32683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D765BF4">
          <v:rect id="_x0000_i2017" style="width:0;height:1.5pt" o:hralign="center" o:hrstd="t" o:hr="t" fillcolor="#a0a0a0" stroked="f"/>
        </w:pict>
      </w:r>
    </w:p>
    <w:p w14:paraId="4BD4FF24"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0B273C9">
          <v:rect id="_x0000_i2018" style="width:0;height:1.5pt" o:hralign="center" o:hrstd="t" o:hr="t" fillcolor="#a0a0a0" stroked="f"/>
        </w:pict>
      </w:r>
    </w:p>
    <w:p w14:paraId="454CD6FA" w14:textId="77777777" w:rsidR="00CC368C" w:rsidRPr="00CC368C" w:rsidRDefault="00CC368C" w:rsidP="0005019C">
      <w:pPr>
        <w:spacing w:before="100" w:beforeAutospacing="1"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10. What biochemical blood test reflect impairment of liver functions?</w:t>
      </w:r>
    </w:p>
    <w:p w14:paraId="2FE018ED"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910BF2F">
          <v:rect id="_x0000_i2019" style="width:0;height:1.5pt" o:hralign="center" o:hrstd="t" o:hr="t" fillcolor="#a0a0a0" stroked="f"/>
        </w:pict>
      </w:r>
    </w:p>
    <w:p w14:paraId="43290959"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2834DC2">
          <v:rect id="_x0000_i2020" style="width:0;height:1.5pt" o:hralign="center" o:hrstd="t" o:hr="t" fillcolor="#a0a0a0" stroked="f"/>
        </w:pict>
      </w:r>
    </w:p>
    <w:p w14:paraId="18587F9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24AE398">
          <v:rect id="_x0000_i2021" style="width:0;height:1.5pt" o:hralign="center" o:hrstd="t" o:hr="t" fillcolor="#a0a0a0" stroked="f"/>
        </w:pict>
      </w:r>
    </w:p>
    <w:p w14:paraId="162378AF"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E0A0912">
          <v:rect id="_x0000_i2022" style="width:0;height:1.5pt" o:hralign="center" o:hrstd="t" o:hr="t" fillcolor="#a0a0a0" stroked="f"/>
        </w:pict>
      </w:r>
    </w:p>
    <w:p w14:paraId="69D98738"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0AE2FC">
          <v:rect id="_x0000_i2023" style="width:0;height:1.5pt" o:hralign="center" o:hrstd="t" o:hr="t" fillcolor="#a0a0a0" stroked="f"/>
        </w:pict>
      </w:r>
    </w:p>
    <w:p w14:paraId="592571A5"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6B2C985">
          <v:rect id="_x0000_i2024" style="width:0;height:1.5pt" o:hralign="center" o:hrstd="t" o:hr="t" fillcolor="#a0a0a0" stroked="f"/>
        </w:pict>
      </w:r>
    </w:p>
    <w:p w14:paraId="6CB47FCA" w14:textId="77777777" w:rsidR="00143DF4" w:rsidRPr="005377E9" w:rsidRDefault="00143DF4" w:rsidP="00071DA3">
      <w:pPr>
        <w:spacing w:after="0" w:line="276" w:lineRule="auto"/>
        <w:ind w:firstLine="567"/>
        <w:jc w:val="both"/>
        <w:rPr>
          <w:rFonts w:cs="Times New Roman"/>
          <w:sz w:val="24"/>
          <w:szCs w:val="24"/>
          <w:lang w:val="en-GB"/>
        </w:rPr>
      </w:pPr>
    </w:p>
    <w:p w14:paraId="63976A15" w14:textId="77777777" w:rsidR="00143DF4" w:rsidRPr="005377E9" w:rsidRDefault="00143DF4" w:rsidP="00071DA3">
      <w:pPr>
        <w:spacing w:after="0" w:line="276" w:lineRule="auto"/>
        <w:ind w:firstLine="567"/>
        <w:jc w:val="both"/>
        <w:rPr>
          <w:rFonts w:cs="Times New Roman"/>
          <w:sz w:val="24"/>
          <w:szCs w:val="24"/>
          <w:lang w:val="en-GB"/>
        </w:rPr>
      </w:pPr>
    </w:p>
    <w:p w14:paraId="2B465AFF" w14:textId="77777777" w:rsidR="00CC368C" w:rsidRPr="005377E9" w:rsidRDefault="00CC368C" w:rsidP="00071DA3">
      <w:pPr>
        <w:spacing w:line="276" w:lineRule="auto"/>
        <w:jc w:val="both"/>
        <w:rPr>
          <w:rFonts w:eastAsia="Times New Roman" w:cs="Times New Roman"/>
          <w:b/>
          <w:bCs/>
          <w:sz w:val="24"/>
          <w:szCs w:val="24"/>
          <w:lang w:val="en-GB" w:eastAsia="ru-MD"/>
        </w:rPr>
      </w:pPr>
      <w:r w:rsidRPr="005377E9">
        <w:rPr>
          <w:rFonts w:eastAsia="Times New Roman" w:cs="Times New Roman"/>
          <w:b/>
          <w:bCs/>
          <w:sz w:val="24"/>
          <w:szCs w:val="24"/>
          <w:lang w:val="en-GB" w:eastAsia="ru-MD"/>
        </w:rPr>
        <w:br w:type="page"/>
      </w:r>
    </w:p>
    <w:p w14:paraId="1F2571BD" w14:textId="540AA16C" w:rsidR="00CC368C" w:rsidRPr="005377E9" w:rsidRDefault="00CC368C" w:rsidP="0005019C">
      <w:pPr>
        <w:spacing w:line="276" w:lineRule="auto"/>
        <w:jc w:val="center"/>
        <w:rPr>
          <w:rFonts w:eastAsia="Times New Roman" w:cs="Times New Roman"/>
          <w:b/>
          <w:bCs/>
          <w:szCs w:val="28"/>
          <w:lang w:val="en-GB" w:eastAsia="ru-MD"/>
        </w:rPr>
      </w:pPr>
      <w:r w:rsidRPr="005377E9">
        <w:rPr>
          <w:rFonts w:eastAsia="Times New Roman" w:cs="Times New Roman"/>
          <w:b/>
          <w:bCs/>
          <w:szCs w:val="28"/>
          <w:lang w:val="en-GB" w:eastAsia="ru-MD"/>
        </w:rPr>
        <w:lastRenderedPageBreak/>
        <w:t>Topic 9: Pathophysiology of the kidney. Acute renal failure. Chronic kidney disease. Etiology. Pathogenesis.</w:t>
      </w:r>
    </w:p>
    <w:p w14:paraId="4597A595" w14:textId="77777777" w:rsidR="00143DF4" w:rsidRPr="005377E9" w:rsidRDefault="00143DF4" w:rsidP="00071DA3">
      <w:pPr>
        <w:spacing w:before="100" w:beforeAutospacing="1" w:after="100" w:afterAutospacing="1"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Normal Laboratory Values:</w:t>
      </w:r>
    </w:p>
    <w:p w14:paraId="65B82483" w14:textId="77777777" w:rsidR="00143DF4" w:rsidRPr="005377E9" w:rsidRDefault="00143DF4" w:rsidP="00071DA3">
      <w:pPr>
        <w:numPr>
          <w:ilvl w:val="0"/>
          <w:numId w:val="26"/>
        </w:numPr>
        <w:spacing w:before="100" w:beforeAutospacing="1" w:after="100" w:afterAutospacing="1"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 xml:space="preserve">Creatinine clearance: </w:t>
      </w:r>
      <w:r w:rsidRPr="005377E9">
        <w:rPr>
          <w:rFonts w:eastAsia="Times New Roman" w:cs="Times New Roman"/>
          <w:b/>
          <w:bCs/>
          <w:sz w:val="24"/>
          <w:szCs w:val="24"/>
          <w:lang w:val="en-GB" w:eastAsia="ru-MD"/>
        </w:rPr>
        <w:t>100-120 ml/min</w:t>
      </w:r>
    </w:p>
    <w:p w14:paraId="645D9832" w14:textId="77777777" w:rsidR="00143DF4" w:rsidRPr="005377E9" w:rsidRDefault="00143DF4" w:rsidP="00071DA3">
      <w:pPr>
        <w:numPr>
          <w:ilvl w:val="0"/>
          <w:numId w:val="26"/>
        </w:numPr>
        <w:spacing w:before="100" w:beforeAutospacing="1" w:after="100" w:afterAutospacing="1"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 xml:space="preserve">Blood urea concentration: </w:t>
      </w:r>
      <w:r w:rsidRPr="005377E9">
        <w:rPr>
          <w:rFonts w:eastAsia="Times New Roman" w:cs="Times New Roman"/>
          <w:b/>
          <w:bCs/>
          <w:sz w:val="24"/>
          <w:szCs w:val="24"/>
          <w:lang w:val="en-GB" w:eastAsia="ru-MD"/>
        </w:rPr>
        <w:t>2.5-8.3 mmol/L</w:t>
      </w:r>
    </w:p>
    <w:p w14:paraId="75A49180" w14:textId="77777777" w:rsidR="00143DF4" w:rsidRPr="005377E9" w:rsidRDefault="00143DF4" w:rsidP="00071DA3">
      <w:pPr>
        <w:numPr>
          <w:ilvl w:val="0"/>
          <w:numId w:val="26"/>
        </w:numPr>
        <w:spacing w:before="100" w:beforeAutospacing="1" w:after="100" w:afterAutospacing="1"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 xml:space="preserve">Residual nitrogen: </w:t>
      </w:r>
      <w:r w:rsidRPr="005377E9">
        <w:rPr>
          <w:rFonts w:eastAsia="Times New Roman" w:cs="Times New Roman"/>
          <w:b/>
          <w:bCs/>
          <w:sz w:val="24"/>
          <w:szCs w:val="24"/>
          <w:lang w:val="en-GB" w:eastAsia="ru-MD"/>
        </w:rPr>
        <w:t>14.3-28.5 mmol/L</w:t>
      </w:r>
    </w:p>
    <w:p w14:paraId="456EC573" w14:textId="77777777" w:rsidR="00143DF4" w:rsidRPr="005377E9" w:rsidRDefault="00143DF4" w:rsidP="00071DA3">
      <w:pPr>
        <w:numPr>
          <w:ilvl w:val="0"/>
          <w:numId w:val="26"/>
        </w:numPr>
        <w:spacing w:before="100" w:beforeAutospacing="1" w:after="100" w:afterAutospacing="1"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 xml:space="preserve">Blood creatinine: </w:t>
      </w:r>
      <w:r w:rsidRPr="005377E9">
        <w:rPr>
          <w:rFonts w:eastAsia="Times New Roman" w:cs="Times New Roman"/>
          <w:b/>
          <w:bCs/>
          <w:sz w:val="24"/>
          <w:szCs w:val="24"/>
          <w:lang w:val="en-GB" w:eastAsia="ru-MD"/>
        </w:rPr>
        <w:t>0.5-1.2 mg/%</w:t>
      </w:r>
    </w:p>
    <w:p w14:paraId="4599A09F" w14:textId="77777777" w:rsidR="00143DF4" w:rsidRPr="005377E9" w:rsidRDefault="00143DF4" w:rsidP="00071DA3">
      <w:pPr>
        <w:pStyle w:val="Listparagraf"/>
        <w:spacing w:line="276" w:lineRule="auto"/>
        <w:jc w:val="both"/>
        <w:rPr>
          <w:rFonts w:eastAsia="Times New Roman" w:cs="Times New Roman"/>
          <w:b/>
          <w:bCs/>
          <w:sz w:val="24"/>
          <w:szCs w:val="24"/>
          <w:lang w:val="en-GB" w:eastAsia="ru-MD"/>
        </w:rPr>
      </w:pPr>
    </w:p>
    <w:p w14:paraId="31B3D76B" w14:textId="77777777" w:rsidR="00143DF4" w:rsidRPr="005377E9" w:rsidRDefault="00143DF4" w:rsidP="0005019C">
      <w:pPr>
        <w:pStyle w:val="Listparagraf"/>
        <w:spacing w:line="276" w:lineRule="auto"/>
        <w:jc w:val="center"/>
        <w:rPr>
          <w:rFonts w:eastAsia="Times New Roman" w:cs="Times New Roman"/>
          <w:b/>
          <w:bCs/>
          <w:sz w:val="24"/>
          <w:szCs w:val="24"/>
          <w:lang w:val="en-GB" w:eastAsia="ru-MD"/>
        </w:rPr>
      </w:pPr>
      <w:r w:rsidRPr="005377E9">
        <w:rPr>
          <w:rFonts w:eastAsia="Times New Roman" w:cs="Times New Roman"/>
          <w:b/>
          <w:bCs/>
          <w:sz w:val="24"/>
          <w:szCs w:val="24"/>
          <w:lang w:val="en-GB" w:eastAsia="ru-MD"/>
        </w:rPr>
        <w:t>Clinical Case 1</w:t>
      </w:r>
    </w:p>
    <w:p w14:paraId="4583691F" w14:textId="77777777" w:rsidR="0005019C" w:rsidRPr="005377E9" w:rsidRDefault="00143DF4" w:rsidP="0005019C">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Patient A., 39 years old, admitted to the therapy department with the following complaints:</w:t>
      </w:r>
      <w:r w:rsidRPr="005377E9">
        <w:rPr>
          <w:rFonts w:eastAsia="Times New Roman" w:cs="Times New Roman"/>
          <w:sz w:val="24"/>
          <w:szCs w:val="24"/>
          <w:lang w:val="en-GB" w:eastAsia="ru-MD"/>
        </w:rPr>
        <w:br/>
        <w:t>Headache, decreased work capacity, chest pain, nausea, polydipsia, pruritus, localized facial and periorbital edema.</w:t>
      </w:r>
    </w:p>
    <w:p w14:paraId="5B5BEDAD" w14:textId="202EFBED" w:rsidR="00143DF4" w:rsidRPr="005377E9" w:rsidRDefault="00143DF4" w:rsidP="0005019C">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Medical history:</w:t>
      </w:r>
      <w:r w:rsidRPr="005377E9">
        <w:rPr>
          <w:rFonts w:eastAsia="Times New Roman" w:cs="Times New Roman"/>
          <w:sz w:val="24"/>
          <w:szCs w:val="24"/>
          <w:lang w:val="en-GB" w:eastAsia="ru-MD"/>
        </w:rPr>
        <w:t xml:space="preserve"> Frequent episodes of angina.</w:t>
      </w:r>
    </w:p>
    <w:p w14:paraId="70B9DC76" w14:textId="77777777" w:rsidR="00143DF4" w:rsidRPr="005377E9" w:rsidRDefault="00143DF4" w:rsidP="0005019C">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Objective examination:</w:t>
      </w:r>
    </w:p>
    <w:p w14:paraId="254B9A2C" w14:textId="77777777" w:rsidR="00143DF4" w:rsidRPr="005377E9" w:rsidRDefault="00143DF4" w:rsidP="0005019C">
      <w:pPr>
        <w:numPr>
          <w:ilvl w:val="0"/>
          <w:numId w:val="27"/>
        </w:numPr>
        <w:spacing w:after="0"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Pale, dry skin with decreased turgor</w:t>
      </w:r>
    </w:p>
    <w:p w14:paraId="606654D6" w14:textId="77777777" w:rsidR="00143DF4" w:rsidRPr="005377E9" w:rsidRDefault="00143DF4" w:rsidP="0005019C">
      <w:pPr>
        <w:numPr>
          <w:ilvl w:val="0"/>
          <w:numId w:val="27"/>
        </w:numPr>
        <w:spacing w:after="0"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 xml:space="preserve">Blood pressure: </w:t>
      </w:r>
      <w:r w:rsidRPr="005377E9">
        <w:rPr>
          <w:rFonts w:eastAsia="Times New Roman" w:cs="Times New Roman"/>
          <w:b/>
          <w:bCs/>
          <w:sz w:val="24"/>
          <w:szCs w:val="24"/>
          <w:lang w:val="en-GB" w:eastAsia="ru-MD"/>
        </w:rPr>
        <w:t>190/100 mmHg</w:t>
      </w:r>
    </w:p>
    <w:p w14:paraId="50D18130" w14:textId="77777777" w:rsidR="00143DF4" w:rsidRPr="005377E9" w:rsidRDefault="00143DF4" w:rsidP="0005019C">
      <w:pPr>
        <w:numPr>
          <w:ilvl w:val="0"/>
          <w:numId w:val="27"/>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Blood tests:</w:t>
      </w:r>
    </w:p>
    <w:p w14:paraId="1055FA6A" w14:textId="77777777" w:rsidR="00143DF4" w:rsidRPr="005377E9" w:rsidRDefault="00143DF4" w:rsidP="0005019C">
      <w:pPr>
        <w:numPr>
          <w:ilvl w:val="1"/>
          <w:numId w:val="27"/>
        </w:numPr>
        <w:spacing w:after="0"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 xml:space="preserve">Hemoglobin (Hb): </w:t>
      </w:r>
      <w:r w:rsidRPr="005377E9">
        <w:rPr>
          <w:rFonts w:eastAsia="Times New Roman" w:cs="Times New Roman"/>
          <w:b/>
          <w:bCs/>
          <w:sz w:val="24"/>
          <w:szCs w:val="24"/>
          <w:lang w:val="en-GB" w:eastAsia="ru-MD"/>
        </w:rPr>
        <w:t>90 g/L</w:t>
      </w:r>
    </w:p>
    <w:p w14:paraId="4D745E2B" w14:textId="77777777" w:rsidR="00143DF4" w:rsidRPr="005377E9" w:rsidRDefault="00143DF4" w:rsidP="0005019C">
      <w:pPr>
        <w:numPr>
          <w:ilvl w:val="1"/>
          <w:numId w:val="27"/>
        </w:numPr>
        <w:spacing w:after="0"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 xml:space="preserve">Erythrocytes: </w:t>
      </w:r>
      <w:r w:rsidRPr="005377E9">
        <w:rPr>
          <w:rFonts w:eastAsia="Times New Roman" w:cs="Times New Roman"/>
          <w:b/>
          <w:bCs/>
          <w:sz w:val="24"/>
          <w:szCs w:val="24"/>
          <w:lang w:val="en-GB" w:eastAsia="ru-MD"/>
        </w:rPr>
        <w:t>3.2 × 10¹²/L</w:t>
      </w:r>
    </w:p>
    <w:p w14:paraId="044D712A" w14:textId="77777777" w:rsidR="00143DF4" w:rsidRPr="005377E9" w:rsidRDefault="00143DF4" w:rsidP="0005019C">
      <w:pPr>
        <w:numPr>
          <w:ilvl w:val="1"/>
          <w:numId w:val="27"/>
        </w:numPr>
        <w:spacing w:after="0"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 xml:space="preserve">Leukocytes: </w:t>
      </w:r>
      <w:r w:rsidRPr="005377E9">
        <w:rPr>
          <w:rFonts w:eastAsia="Times New Roman" w:cs="Times New Roman"/>
          <w:b/>
          <w:bCs/>
          <w:sz w:val="24"/>
          <w:szCs w:val="24"/>
          <w:lang w:val="en-GB" w:eastAsia="ru-MD"/>
        </w:rPr>
        <w:t>10.2 × 10⁹/L</w:t>
      </w:r>
    </w:p>
    <w:p w14:paraId="29FB0E0F" w14:textId="77777777" w:rsidR="00143DF4" w:rsidRPr="005377E9" w:rsidRDefault="00143DF4" w:rsidP="0005019C">
      <w:pPr>
        <w:numPr>
          <w:ilvl w:val="1"/>
          <w:numId w:val="27"/>
        </w:numPr>
        <w:spacing w:after="0"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 xml:space="preserve">pH: </w:t>
      </w:r>
      <w:r w:rsidRPr="005377E9">
        <w:rPr>
          <w:rFonts w:eastAsia="Times New Roman" w:cs="Times New Roman"/>
          <w:b/>
          <w:bCs/>
          <w:sz w:val="24"/>
          <w:szCs w:val="24"/>
          <w:lang w:val="en-GB" w:eastAsia="ru-MD"/>
        </w:rPr>
        <w:t>7.3</w:t>
      </w:r>
    </w:p>
    <w:p w14:paraId="1F5718F6" w14:textId="77777777" w:rsidR="00143DF4" w:rsidRPr="005377E9" w:rsidRDefault="00143DF4" w:rsidP="0005019C">
      <w:pPr>
        <w:numPr>
          <w:ilvl w:val="1"/>
          <w:numId w:val="27"/>
        </w:numPr>
        <w:spacing w:after="0"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 xml:space="preserve">Plasma osmolarity: </w:t>
      </w:r>
      <w:r w:rsidRPr="005377E9">
        <w:rPr>
          <w:rFonts w:eastAsia="Times New Roman" w:cs="Times New Roman"/>
          <w:b/>
          <w:bCs/>
          <w:sz w:val="24"/>
          <w:szCs w:val="24"/>
          <w:lang w:val="en-GB" w:eastAsia="ru-MD"/>
        </w:rPr>
        <w:t>&gt;290 mOsm/kg H₂O</w:t>
      </w:r>
    </w:p>
    <w:p w14:paraId="6B656217" w14:textId="77777777" w:rsidR="00143DF4" w:rsidRPr="005377E9" w:rsidRDefault="00143DF4" w:rsidP="0005019C">
      <w:pPr>
        <w:numPr>
          <w:ilvl w:val="1"/>
          <w:numId w:val="27"/>
        </w:numPr>
        <w:spacing w:after="0"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 xml:space="preserve">Total protein: </w:t>
      </w:r>
      <w:r w:rsidRPr="005377E9">
        <w:rPr>
          <w:rFonts w:eastAsia="Times New Roman" w:cs="Times New Roman"/>
          <w:b/>
          <w:bCs/>
          <w:sz w:val="24"/>
          <w:szCs w:val="24"/>
          <w:lang w:val="en-GB" w:eastAsia="ru-MD"/>
        </w:rPr>
        <w:t>50 g/L</w:t>
      </w:r>
      <w:r w:rsidRPr="005377E9">
        <w:rPr>
          <w:rFonts w:eastAsia="Times New Roman" w:cs="Times New Roman"/>
          <w:sz w:val="24"/>
          <w:szCs w:val="24"/>
          <w:lang w:val="en-GB" w:eastAsia="ru-MD"/>
        </w:rPr>
        <w:t xml:space="preserve"> (normal range: </w:t>
      </w:r>
      <w:r w:rsidRPr="005377E9">
        <w:rPr>
          <w:rFonts w:eastAsia="Times New Roman" w:cs="Times New Roman"/>
          <w:b/>
          <w:bCs/>
          <w:sz w:val="24"/>
          <w:szCs w:val="24"/>
          <w:lang w:val="en-GB" w:eastAsia="ru-MD"/>
        </w:rPr>
        <w:t>65-85 g/L</w:t>
      </w:r>
      <w:r w:rsidRPr="005377E9">
        <w:rPr>
          <w:rFonts w:eastAsia="Times New Roman" w:cs="Times New Roman"/>
          <w:sz w:val="24"/>
          <w:szCs w:val="24"/>
          <w:lang w:val="en-GB" w:eastAsia="ru-MD"/>
        </w:rPr>
        <w:t>)</w:t>
      </w:r>
    </w:p>
    <w:p w14:paraId="2B710C8F" w14:textId="77777777" w:rsidR="00143DF4" w:rsidRPr="005377E9" w:rsidRDefault="00143DF4" w:rsidP="0005019C">
      <w:pPr>
        <w:numPr>
          <w:ilvl w:val="1"/>
          <w:numId w:val="27"/>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Diuresis:</w:t>
      </w:r>
      <w:r w:rsidRPr="005377E9">
        <w:rPr>
          <w:rFonts w:eastAsia="Times New Roman" w:cs="Times New Roman"/>
          <w:sz w:val="24"/>
          <w:szCs w:val="24"/>
          <w:lang w:val="en-GB" w:eastAsia="ru-MD"/>
        </w:rPr>
        <w:t xml:space="preserve"> </w:t>
      </w:r>
      <w:r w:rsidRPr="005377E9">
        <w:rPr>
          <w:rFonts w:eastAsia="Times New Roman" w:cs="Times New Roman"/>
          <w:b/>
          <w:bCs/>
          <w:sz w:val="24"/>
          <w:szCs w:val="24"/>
          <w:lang w:val="en-GB" w:eastAsia="ru-MD"/>
        </w:rPr>
        <w:t>500 mL/24h</w:t>
      </w:r>
      <w:r w:rsidRPr="005377E9">
        <w:rPr>
          <w:rFonts w:eastAsia="Times New Roman" w:cs="Times New Roman"/>
          <w:sz w:val="24"/>
          <w:szCs w:val="24"/>
          <w:lang w:val="en-GB" w:eastAsia="ru-MD"/>
        </w:rPr>
        <w:t>, nocturia</w:t>
      </w:r>
    </w:p>
    <w:p w14:paraId="2AFB9BB3" w14:textId="1506D945" w:rsidR="00143DF4" w:rsidRPr="005377E9" w:rsidRDefault="005377E9" w:rsidP="0005019C">
      <w:pPr>
        <w:numPr>
          <w:ilvl w:val="1"/>
          <w:numId w:val="27"/>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Zimniţkii</w:t>
      </w:r>
      <w:r w:rsidR="00143DF4" w:rsidRPr="005377E9">
        <w:rPr>
          <w:rFonts w:eastAsia="Times New Roman" w:cs="Times New Roman"/>
          <w:b/>
          <w:bCs/>
          <w:sz w:val="24"/>
          <w:szCs w:val="24"/>
          <w:lang w:val="en-GB" w:eastAsia="ru-MD"/>
        </w:rPr>
        <w:t xml:space="preserve"> test:</w:t>
      </w:r>
      <w:r w:rsidR="00143DF4" w:rsidRPr="005377E9">
        <w:rPr>
          <w:rFonts w:eastAsia="Times New Roman" w:cs="Times New Roman"/>
          <w:sz w:val="24"/>
          <w:szCs w:val="24"/>
          <w:lang w:val="en-GB" w:eastAsia="ru-MD"/>
        </w:rPr>
        <w:t xml:space="preserve"> Urine density in all samples: </w:t>
      </w:r>
      <w:r w:rsidR="00143DF4" w:rsidRPr="005377E9">
        <w:rPr>
          <w:rFonts w:eastAsia="Times New Roman" w:cs="Times New Roman"/>
          <w:b/>
          <w:bCs/>
          <w:sz w:val="24"/>
          <w:szCs w:val="24"/>
          <w:lang w:val="en-GB" w:eastAsia="ru-MD"/>
        </w:rPr>
        <w:t>1010-1012</w:t>
      </w:r>
    </w:p>
    <w:p w14:paraId="1190DC06" w14:textId="77777777" w:rsidR="00143DF4" w:rsidRPr="005377E9" w:rsidRDefault="00143DF4" w:rsidP="0005019C">
      <w:pPr>
        <w:numPr>
          <w:ilvl w:val="1"/>
          <w:numId w:val="27"/>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Creatinine clearance:</w:t>
      </w:r>
      <w:r w:rsidRPr="005377E9">
        <w:rPr>
          <w:rFonts w:eastAsia="Times New Roman" w:cs="Times New Roman"/>
          <w:sz w:val="24"/>
          <w:szCs w:val="24"/>
          <w:lang w:val="en-GB" w:eastAsia="ru-MD"/>
        </w:rPr>
        <w:t xml:space="preserve"> </w:t>
      </w:r>
      <w:r w:rsidRPr="005377E9">
        <w:rPr>
          <w:rFonts w:eastAsia="Times New Roman" w:cs="Times New Roman"/>
          <w:b/>
          <w:bCs/>
          <w:sz w:val="24"/>
          <w:szCs w:val="24"/>
          <w:lang w:val="en-GB" w:eastAsia="ru-MD"/>
        </w:rPr>
        <w:t>40 ml/min</w:t>
      </w:r>
      <w:r w:rsidRPr="005377E9">
        <w:rPr>
          <w:rFonts w:eastAsia="Times New Roman" w:cs="Times New Roman"/>
          <w:sz w:val="24"/>
          <w:szCs w:val="24"/>
          <w:lang w:val="en-GB" w:eastAsia="ru-MD"/>
        </w:rPr>
        <w:t xml:space="preserve"> (</w:t>
      </w:r>
      <w:r w:rsidRPr="005377E9">
        <w:rPr>
          <w:rFonts w:eastAsia="Times New Roman" w:cs="Times New Roman"/>
          <w:b/>
          <w:bCs/>
          <w:sz w:val="24"/>
          <w:szCs w:val="24"/>
          <w:lang w:val="en-GB" w:eastAsia="ru-MD"/>
        </w:rPr>
        <w:t>normal: 120 ml/min</w:t>
      </w:r>
      <w:r w:rsidRPr="005377E9">
        <w:rPr>
          <w:rFonts w:eastAsia="Times New Roman" w:cs="Times New Roman"/>
          <w:sz w:val="24"/>
          <w:szCs w:val="24"/>
          <w:lang w:val="en-GB" w:eastAsia="ru-MD"/>
        </w:rPr>
        <w:t>)</w:t>
      </w:r>
    </w:p>
    <w:p w14:paraId="7D559C48" w14:textId="77777777" w:rsidR="00143DF4" w:rsidRPr="005377E9" w:rsidRDefault="00143DF4" w:rsidP="0005019C">
      <w:pPr>
        <w:numPr>
          <w:ilvl w:val="1"/>
          <w:numId w:val="27"/>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Blood urea concentration:</w:t>
      </w:r>
      <w:r w:rsidRPr="005377E9">
        <w:rPr>
          <w:rFonts w:eastAsia="Times New Roman" w:cs="Times New Roman"/>
          <w:sz w:val="24"/>
          <w:szCs w:val="24"/>
          <w:lang w:val="en-GB" w:eastAsia="ru-MD"/>
        </w:rPr>
        <w:t xml:space="preserve"> </w:t>
      </w:r>
      <w:r w:rsidRPr="005377E9">
        <w:rPr>
          <w:rFonts w:eastAsia="Times New Roman" w:cs="Times New Roman"/>
          <w:b/>
          <w:bCs/>
          <w:sz w:val="24"/>
          <w:szCs w:val="24"/>
          <w:lang w:val="en-GB" w:eastAsia="ru-MD"/>
        </w:rPr>
        <w:t>17 mmol/L</w:t>
      </w:r>
    </w:p>
    <w:p w14:paraId="585968A5" w14:textId="77777777" w:rsidR="00143DF4" w:rsidRPr="005377E9" w:rsidRDefault="00143DF4" w:rsidP="0005019C">
      <w:pPr>
        <w:numPr>
          <w:ilvl w:val="1"/>
          <w:numId w:val="27"/>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Blood creatinine:</w:t>
      </w:r>
      <w:r w:rsidRPr="005377E9">
        <w:rPr>
          <w:rFonts w:eastAsia="Times New Roman" w:cs="Times New Roman"/>
          <w:sz w:val="24"/>
          <w:szCs w:val="24"/>
          <w:lang w:val="en-GB" w:eastAsia="ru-MD"/>
        </w:rPr>
        <w:t xml:space="preserve"> </w:t>
      </w:r>
      <w:r w:rsidRPr="005377E9">
        <w:rPr>
          <w:rFonts w:eastAsia="Times New Roman" w:cs="Times New Roman"/>
          <w:b/>
          <w:bCs/>
          <w:sz w:val="24"/>
          <w:szCs w:val="24"/>
          <w:lang w:val="en-GB" w:eastAsia="ru-MD"/>
        </w:rPr>
        <w:t>5.0 mg/%</w:t>
      </w:r>
      <w:r w:rsidRPr="005377E9">
        <w:rPr>
          <w:rFonts w:eastAsia="Times New Roman" w:cs="Times New Roman"/>
          <w:sz w:val="24"/>
          <w:szCs w:val="24"/>
          <w:lang w:val="en-GB" w:eastAsia="ru-MD"/>
        </w:rPr>
        <w:t xml:space="preserve"> (</w:t>
      </w:r>
      <w:r w:rsidRPr="005377E9">
        <w:rPr>
          <w:rFonts w:eastAsia="Times New Roman" w:cs="Times New Roman"/>
          <w:b/>
          <w:bCs/>
          <w:sz w:val="24"/>
          <w:szCs w:val="24"/>
          <w:lang w:val="en-GB" w:eastAsia="ru-MD"/>
        </w:rPr>
        <w:t>normal: 0.5-1.2 mg/%</w:t>
      </w:r>
      <w:r w:rsidRPr="005377E9">
        <w:rPr>
          <w:rFonts w:eastAsia="Times New Roman" w:cs="Times New Roman"/>
          <w:sz w:val="24"/>
          <w:szCs w:val="24"/>
          <w:lang w:val="en-GB" w:eastAsia="ru-MD"/>
        </w:rPr>
        <w:t>)</w:t>
      </w:r>
    </w:p>
    <w:p w14:paraId="791070C2" w14:textId="77777777" w:rsidR="00143DF4" w:rsidRPr="005377E9" w:rsidRDefault="00143DF4" w:rsidP="0005019C">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Urinalysis:</w:t>
      </w:r>
    </w:p>
    <w:p w14:paraId="06C2B51F" w14:textId="77777777" w:rsidR="00143DF4" w:rsidRPr="005377E9" w:rsidRDefault="00143DF4" w:rsidP="0005019C">
      <w:pPr>
        <w:numPr>
          <w:ilvl w:val="0"/>
          <w:numId w:val="28"/>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Color:</w:t>
      </w:r>
      <w:r w:rsidRPr="005377E9">
        <w:rPr>
          <w:rFonts w:eastAsia="Times New Roman" w:cs="Times New Roman"/>
          <w:sz w:val="24"/>
          <w:szCs w:val="24"/>
          <w:lang w:val="en-GB" w:eastAsia="ru-MD"/>
        </w:rPr>
        <w:t xml:space="preserve"> Pink (resembling meat washings)</w:t>
      </w:r>
    </w:p>
    <w:p w14:paraId="76AB1670" w14:textId="77777777" w:rsidR="00143DF4" w:rsidRPr="005377E9" w:rsidRDefault="00143DF4" w:rsidP="0005019C">
      <w:pPr>
        <w:numPr>
          <w:ilvl w:val="0"/>
          <w:numId w:val="28"/>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Proteins:</w:t>
      </w:r>
      <w:r w:rsidRPr="005377E9">
        <w:rPr>
          <w:rFonts w:eastAsia="Times New Roman" w:cs="Times New Roman"/>
          <w:sz w:val="24"/>
          <w:szCs w:val="24"/>
          <w:lang w:val="en-GB" w:eastAsia="ru-MD"/>
        </w:rPr>
        <w:t xml:space="preserve"> </w:t>
      </w:r>
      <w:r w:rsidRPr="005377E9">
        <w:rPr>
          <w:rFonts w:eastAsia="Times New Roman" w:cs="Times New Roman"/>
          <w:b/>
          <w:bCs/>
          <w:sz w:val="24"/>
          <w:szCs w:val="24"/>
          <w:lang w:val="en-GB" w:eastAsia="ru-MD"/>
        </w:rPr>
        <w:t>1.92 g/L</w:t>
      </w:r>
      <w:r w:rsidRPr="005377E9">
        <w:rPr>
          <w:rFonts w:eastAsia="Times New Roman" w:cs="Times New Roman"/>
          <w:sz w:val="24"/>
          <w:szCs w:val="24"/>
          <w:lang w:val="en-GB" w:eastAsia="ru-MD"/>
        </w:rPr>
        <w:t xml:space="preserve"> (high molecular weight &gt; 70,000)</w:t>
      </w:r>
    </w:p>
    <w:p w14:paraId="1C88BF06" w14:textId="77777777" w:rsidR="00143DF4" w:rsidRPr="005377E9" w:rsidRDefault="00143DF4" w:rsidP="0005019C">
      <w:pPr>
        <w:numPr>
          <w:ilvl w:val="0"/>
          <w:numId w:val="28"/>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Selectivity index:</w:t>
      </w:r>
      <w:r w:rsidRPr="005377E9">
        <w:rPr>
          <w:rFonts w:eastAsia="Times New Roman" w:cs="Times New Roman"/>
          <w:sz w:val="24"/>
          <w:szCs w:val="24"/>
          <w:lang w:val="en-GB" w:eastAsia="ru-MD"/>
        </w:rPr>
        <w:t xml:space="preserve"> IgG/transferrin ratio </w:t>
      </w:r>
      <w:r w:rsidRPr="005377E9">
        <w:rPr>
          <w:rFonts w:eastAsia="Times New Roman" w:cs="Times New Roman"/>
          <w:b/>
          <w:bCs/>
          <w:sz w:val="24"/>
          <w:szCs w:val="24"/>
          <w:lang w:val="en-GB" w:eastAsia="ru-MD"/>
        </w:rPr>
        <w:t>&gt; 0.1</w:t>
      </w:r>
    </w:p>
    <w:p w14:paraId="4515183B" w14:textId="77777777" w:rsidR="00143DF4" w:rsidRPr="005377E9" w:rsidRDefault="00143DF4" w:rsidP="0005019C">
      <w:pPr>
        <w:numPr>
          <w:ilvl w:val="0"/>
          <w:numId w:val="28"/>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Leukocytes:</w:t>
      </w:r>
      <w:r w:rsidRPr="005377E9">
        <w:rPr>
          <w:rFonts w:eastAsia="Times New Roman" w:cs="Times New Roman"/>
          <w:sz w:val="24"/>
          <w:szCs w:val="24"/>
          <w:lang w:val="en-GB" w:eastAsia="ru-MD"/>
        </w:rPr>
        <w:t xml:space="preserve"> 2-3 per high power field</w:t>
      </w:r>
    </w:p>
    <w:p w14:paraId="554F5B1C" w14:textId="77777777" w:rsidR="00143DF4" w:rsidRPr="005377E9" w:rsidRDefault="00143DF4" w:rsidP="0005019C">
      <w:pPr>
        <w:numPr>
          <w:ilvl w:val="0"/>
          <w:numId w:val="28"/>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Modified erythrocytes:</w:t>
      </w:r>
      <w:r w:rsidRPr="005377E9">
        <w:rPr>
          <w:rFonts w:eastAsia="Times New Roman" w:cs="Times New Roman"/>
          <w:sz w:val="24"/>
          <w:szCs w:val="24"/>
          <w:lang w:val="en-GB" w:eastAsia="ru-MD"/>
        </w:rPr>
        <w:t xml:space="preserve"> Numerous per high power field</w:t>
      </w:r>
    </w:p>
    <w:p w14:paraId="60672C8B" w14:textId="77777777" w:rsidR="00143DF4" w:rsidRPr="005377E9" w:rsidRDefault="00143DF4" w:rsidP="0005019C">
      <w:pPr>
        <w:numPr>
          <w:ilvl w:val="0"/>
          <w:numId w:val="28"/>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Casts:</w:t>
      </w:r>
    </w:p>
    <w:p w14:paraId="7124B57F" w14:textId="77777777" w:rsidR="00143DF4" w:rsidRPr="005377E9" w:rsidRDefault="00143DF4" w:rsidP="0005019C">
      <w:pPr>
        <w:numPr>
          <w:ilvl w:val="1"/>
          <w:numId w:val="28"/>
        </w:numPr>
        <w:spacing w:after="0"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 xml:space="preserve">Hyaline: </w:t>
      </w:r>
      <w:r w:rsidRPr="005377E9">
        <w:rPr>
          <w:rFonts w:eastAsia="Times New Roman" w:cs="Times New Roman"/>
          <w:b/>
          <w:bCs/>
          <w:sz w:val="24"/>
          <w:szCs w:val="24"/>
          <w:lang w:val="en-GB" w:eastAsia="ru-MD"/>
        </w:rPr>
        <w:t>2-4 per high power field</w:t>
      </w:r>
    </w:p>
    <w:p w14:paraId="2853C3A5" w14:textId="77777777" w:rsidR="00143DF4" w:rsidRPr="005377E9" w:rsidRDefault="00143DF4" w:rsidP="0005019C">
      <w:pPr>
        <w:numPr>
          <w:ilvl w:val="1"/>
          <w:numId w:val="28"/>
        </w:numPr>
        <w:spacing w:after="0"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 xml:space="preserve">Erythrocytic: </w:t>
      </w:r>
      <w:r w:rsidRPr="005377E9">
        <w:rPr>
          <w:rFonts w:eastAsia="Times New Roman" w:cs="Times New Roman"/>
          <w:b/>
          <w:bCs/>
          <w:sz w:val="24"/>
          <w:szCs w:val="24"/>
          <w:lang w:val="en-GB" w:eastAsia="ru-MD"/>
        </w:rPr>
        <w:t>2-4 per high power field</w:t>
      </w:r>
    </w:p>
    <w:p w14:paraId="30856A2F" w14:textId="75397A37" w:rsidR="00143DF4" w:rsidRPr="005377E9" w:rsidRDefault="00143DF4" w:rsidP="0005019C">
      <w:pPr>
        <w:numPr>
          <w:ilvl w:val="0"/>
          <w:numId w:val="28"/>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 xml:space="preserve">Antistreptolysin O </w:t>
      </w:r>
      <w:r w:rsidR="005377E9" w:rsidRPr="005377E9">
        <w:rPr>
          <w:rFonts w:eastAsia="Times New Roman" w:cs="Times New Roman"/>
          <w:b/>
          <w:bCs/>
          <w:sz w:val="24"/>
          <w:szCs w:val="24"/>
          <w:lang w:val="en-GB" w:eastAsia="ru-MD"/>
        </w:rPr>
        <w:t>titter</w:t>
      </w:r>
      <w:r w:rsidRPr="005377E9">
        <w:rPr>
          <w:rFonts w:eastAsia="Times New Roman" w:cs="Times New Roman"/>
          <w:b/>
          <w:bCs/>
          <w:sz w:val="24"/>
          <w:szCs w:val="24"/>
          <w:lang w:val="en-GB" w:eastAsia="ru-MD"/>
        </w:rPr>
        <w:t>:</w:t>
      </w:r>
      <w:r w:rsidRPr="005377E9">
        <w:rPr>
          <w:rFonts w:eastAsia="Times New Roman" w:cs="Times New Roman"/>
          <w:sz w:val="24"/>
          <w:szCs w:val="24"/>
          <w:lang w:val="en-GB" w:eastAsia="ru-MD"/>
        </w:rPr>
        <w:t xml:space="preserve"> Elevated</w:t>
      </w:r>
    </w:p>
    <w:p w14:paraId="09474D5E" w14:textId="77777777" w:rsidR="00143DF4" w:rsidRPr="005377E9" w:rsidRDefault="00143DF4" w:rsidP="0005019C">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Renal Biopsy Findings:</w:t>
      </w:r>
    </w:p>
    <w:p w14:paraId="0F6FBCC8" w14:textId="77777777" w:rsidR="00143DF4" w:rsidRPr="005377E9" w:rsidRDefault="00143DF4" w:rsidP="0005019C">
      <w:pPr>
        <w:numPr>
          <w:ilvl w:val="0"/>
          <w:numId w:val="29"/>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Glomerular permeability:</w:t>
      </w:r>
      <w:r w:rsidRPr="005377E9">
        <w:rPr>
          <w:rFonts w:eastAsia="Times New Roman" w:cs="Times New Roman"/>
          <w:sz w:val="24"/>
          <w:szCs w:val="24"/>
          <w:lang w:val="en-GB" w:eastAsia="ru-MD"/>
        </w:rPr>
        <w:t xml:space="preserve"> Diffusely increased</w:t>
      </w:r>
    </w:p>
    <w:p w14:paraId="4CAA0FE2" w14:textId="77777777" w:rsidR="00143DF4" w:rsidRPr="005377E9" w:rsidRDefault="00143DF4" w:rsidP="0005019C">
      <w:pPr>
        <w:numPr>
          <w:ilvl w:val="0"/>
          <w:numId w:val="29"/>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lastRenderedPageBreak/>
        <w:t>Cellular infiltration:</w:t>
      </w:r>
      <w:r w:rsidRPr="005377E9">
        <w:rPr>
          <w:rFonts w:eastAsia="Times New Roman" w:cs="Times New Roman"/>
          <w:sz w:val="24"/>
          <w:szCs w:val="24"/>
          <w:lang w:val="en-GB" w:eastAsia="ru-MD"/>
        </w:rPr>
        <w:t xml:space="preserve"> Presence of leukocytes, neutrophils, monocytes</w:t>
      </w:r>
    </w:p>
    <w:p w14:paraId="33303907" w14:textId="77777777" w:rsidR="00143DF4" w:rsidRPr="005377E9" w:rsidRDefault="00143DF4" w:rsidP="0005019C">
      <w:pPr>
        <w:numPr>
          <w:ilvl w:val="0"/>
          <w:numId w:val="29"/>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Endothelial and mesangial cell proliferation</w:t>
      </w:r>
    </w:p>
    <w:p w14:paraId="5C0898E8" w14:textId="77777777" w:rsidR="00143DF4" w:rsidRPr="005377E9" w:rsidRDefault="00143DF4" w:rsidP="0005019C">
      <w:pPr>
        <w:numPr>
          <w:ilvl w:val="0"/>
          <w:numId w:val="29"/>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Interstitial edema</w:t>
      </w:r>
    </w:p>
    <w:p w14:paraId="50DEF48A" w14:textId="77777777" w:rsidR="00143DF4" w:rsidRPr="005377E9" w:rsidRDefault="00143DF4" w:rsidP="0005019C">
      <w:pPr>
        <w:numPr>
          <w:ilvl w:val="0"/>
          <w:numId w:val="29"/>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Red blood cells in renal tubules</w:t>
      </w:r>
    </w:p>
    <w:p w14:paraId="1458406E" w14:textId="77777777" w:rsidR="00143DF4" w:rsidRPr="005377E9" w:rsidRDefault="00143DF4" w:rsidP="0005019C">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Immunofluorescence Findings:</w:t>
      </w:r>
    </w:p>
    <w:p w14:paraId="18AC7DD3" w14:textId="77777777" w:rsidR="00143DF4" w:rsidRPr="005377E9" w:rsidRDefault="00143DF4" w:rsidP="0005019C">
      <w:pPr>
        <w:numPr>
          <w:ilvl w:val="0"/>
          <w:numId w:val="30"/>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IgG and C3 deposits</w:t>
      </w:r>
      <w:r w:rsidRPr="005377E9">
        <w:rPr>
          <w:rFonts w:eastAsia="Times New Roman" w:cs="Times New Roman"/>
          <w:sz w:val="24"/>
          <w:szCs w:val="24"/>
          <w:lang w:val="en-GB" w:eastAsia="ru-MD"/>
        </w:rPr>
        <w:t xml:space="preserve"> in mesangial and basement membrane</w:t>
      </w:r>
    </w:p>
    <w:p w14:paraId="2C63D488" w14:textId="77777777" w:rsidR="00143DF4" w:rsidRPr="005377E9" w:rsidRDefault="00143DF4" w:rsidP="0005019C">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Diagnosis:</w:t>
      </w:r>
      <w:r w:rsidRPr="005377E9">
        <w:rPr>
          <w:rFonts w:eastAsia="Times New Roman" w:cs="Times New Roman"/>
          <w:sz w:val="24"/>
          <w:szCs w:val="24"/>
          <w:lang w:val="en-GB" w:eastAsia="ru-MD"/>
        </w:rPr>
        <w:t xml:space="preserve"> </w:t>
      </w:r>
      <w:r w:rsidRPr="005377E9">
        <w:rPr>
          <w:rFonts w:eastAsia="Times New Roman" w:cs="Times New Roman"/>
          <w:b/>
          <w:bCs/>
          <w:sz w:val="24"/>
          <w:szCs w:val="24"/>
          <w:lang w:val="en-GB" w:eastAsia="ru-MD"/>
        </w:rPr>
        <w:t>Post-streptococcal glomerulonephritis</w:t>
      </w:r>
    </w:p>
    <w:p w14:paraId="527B75F3" w14:textId="77777777" w:rsidR="0005019C" w:rsidRPr="005377E9" w:rsidRDefault="0005019C" w:rsidP="00071DA3">
      <w:pPr>
        <w:spacing w:line="276" w:lineRule="auto"/>
        <w:jc w:val="both"/>
        <w:rPr>
          <w:rFonts w:eastAsia="Times New Roman" w:cs="Times New Roman"/>
          <w:b/>
          <w:bCs/>
          <w:sz w:val="24"/>
          <w:szCs w:val="24"/>
          <w:lang w:val="en-GB" w:eastAsia="ru-MD"/>
        </w:rPr>
      </w:pPr>
    </w:p>
    <w:p w14:paraId="7BBFA284" w14:textId="7DE65282" w:rsidR="00CC368C" w:rsidRPr="00CC368C" w:rsidRDefault="00143DF4" w:rsidP="0005019C">
      <w:pPr>
        <w:spacing w:line="276" w:lineRule="auto"/>
        <w:jc w:val="both"/>
        <w:rPr>
          <w:rFonts w:eastAsia="Times New Roman" w:cs="Times New Roman"/>
          <w:b/>
          <w:bCs/>
          <w:sz w:val="24"/>
          <w:szCs w:val="24"/>
          <w:lang w:val="en-GB" w:eastAsia="ru-MD"/>
        </w:rPr>
      </w:pPr>
      <w:r w:rsidRPr="005377E9">
        <w:rPr>
          <w:rFonts w:eastAsia="Times New Roman" w:cs="Times New Roman"/>
          <w:b/>
          <w:bCs/>
          <w:sz w:val="24"/>
          <w:szCs w:val="24"/>
          <w:lang w:val="en-GB" w:eastAsia="ru-MD"/>
        </w:rPr>
        <w:t xml:space="preserve">Questions </w:t>
      </w:r>
    </w:p>
    <w:p w14:paraId="01CA8D1B" w14:textId="77777777" w:rsidR="00CC368C" w:rsidRPr="00CC368C" w:rsidRDefault="00CC368C" w:rsidP="0005019C">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1. Based on clinical symptoms and laboratory findings, which syndrome does this case fall under? List its characteristic symptoms.</w:t>
      </w:r>
    </w:p>
    <w:p w14:paraId="5293EEB1"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AD8D7FE">
          <v:rect id="_x0000_i2025" style="width:0;height:1.5pt" o:hralign="center" o:hrstd="t" o:hr="t" fillcolor="#a0a0a0" stroked="f"/>
        </w:pict>
      </w:r>
    </w:p>
    <w:p w14:paraId="1038EAC0"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BE32CD2">
          <v:rect id="_x0000_i2026" style="width:0;height:1.5pt" o:hralign="center" o:hrstd="t" o:hr="t" fillcolor="#a0a0a0" stroked="f"/>
        </w:pict>
      </w:r>
    </w:p>
    <w:p w14:paraId="72928830"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53B76BE">
          <v:rect id="_x0000_i2027" style="width:0;height:1.5pt" o:hralign="center" o:hrstd="t" o:hr="t" fillcolor="#a0a0a0" stroked="f"/>
        </w:pict>
      </w:r>
    </w:p>
    <w:p w14:paraId="7A7F7B5E"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54713A4">
          <v:rect id="_x0000_i2028" style="width:0;height:1.5pt" o:hralign="center" o:hrstd="t" o:hr="t" fillcolor="#a0a0a0" stroked="f"/>
        </w:pict>
      </w:r>
    </w:p>
    <w:p w14:paraId="07ACAE94"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2C95265">
          <v:rect id="_x0000_i2029" style="width:0;height:1.5pt" o:hralign="center" o:hrstd="t" o:hr="t" fillcolor="#a0a0a0" stroked="f"/>
        </w:pict>
      </w:r>
    </w:p>
    <w:p w14:paraId="06B206C3" w14:textId="77777777" w:rsidR="00CC368C" w:rsidRPr="00CC368C" w:rsidRDefault="00CC368C" w:rsidP="0005019C">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2. What is the pathogenesis of edema in nephritic syndrome?</w:t>
      </w:r>
    </w:p>
    <w:p w14:paraId="76BA13A5"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06AC209">
          <v:rect id="_x0000_i2030" style="width:0;height:1.5pt" o:hralign="center" o:hrstd="t" o:hr="t" fillcolor="#a0a0a0" stroked="f"/>
        </w:pict>
      </w:r>
    </w:p>
    <w:p w14:paraId="5B90929B"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AA2A8D7">
          <v:rect id="_x0000_i2031" style="width:0;height:1.5pt" o:hralign="center" o:hrstd="t" o:hr="t" fillcolor="#a0a0a0" stroked="f"/>
        </w:pict>
      </w:r>
    </w:p>
    <w:p w14:paraId="5455334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D340438">
          <v:rect id="_x0000_i2032" style="width:0;height:1.5pt" o:hralign="center" o:hrstd="t" o:hr="t" fillcolor="#a0a0a0" stroked="f"/>
        </w:pict>
      </w:r>
    </w:p>
    <w:p w14:paraId="639D0501"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F929018">
          <v:rect id="_x0000_i2033" style="width:0;height:1.5pt" o:hralign="center" o:hrstd="t" o:hr="t" fillcolor="#a0a0a0" stroked="f"/>
        </w:pict>
      </w:r>
    </w:p>
    <w:p w14:paraId="19D5EBE1"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4AEA197">
          <v:rect id="_x0000_i2034" style="width:0;height:1.5pt" o:hralign="center" o:hrstd="t" o:hr="t" fillcolor="#a0a0a0" stroked="f"/>
        </w:pict>
      </w:r>
    </w:p>
    <w:p w14:paraId="3EC6DB86" w14:textId="47DC8E38" w:rsidR="00CC368C" w:rsidRPr="00CC368C" w:rsidRDefault="00CC368C" w:rsidP="0005019C">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 xml:space="preserve">3. What is the pathogenesis of </w:t>
      </w:r>
      <w:r w:rsidR="005377E9" w:rsidRPr="00CC368C">
        <w:rPr>
          <w:rFonts w:eastAsia="Times New Roman" w:cs="Times New Roman"/>
          <w:b/>
          <w:bCs/>
          <w:sz w:val="24"/>
          <w:szCs w:val="24"/>
          <w:lang w:val="en-GB" w:eastAsia="ro-MD"/>
        </w:rPr>
        <w:t>haematuria</w:t>
      </w:r>
      <w:r w:rsidRPr="00CC368C">
        <w:rPr>
          <w:rFonts w:eastAsia="Times New Roman" w:cs="Times New Roman"/>
          <w:b/>
          <w:bCs/>
          <w:sz w:val="24"/>
          <w:szCs w:val="24"/>
          <w:lang w:val="en-GB" w:eastAsia="ro-MD"/>
        </w:rPr>
        <w:t xml:space="preserve"> in nephritic syndrome?</w:t>
      </w:r>
    </w:p>
    <w:p w14:paraId="6DE073C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A79F286">
          <v:rect id="_x0000_i2035" style="width:0;height:1.5pt" o:hralign="center" o:hrstd="t" o:hr="t" fillcolor="#a0a0a0" stroked="f"/>
        </w:pict>
      </w:r>
    </w:p>
    <w:p w14:paraId="56C679CD"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359E242">
          <v:rect id="_x0000_i2036" style="width:0;height:1.5pt" o:hralign="center" o:hrstd="t" o:hr="t" fillcolor="#a0a0a0" stroked="f"/>
        </w:pict>
      </w:r>
    </w:p>
    <w:p w14:paraId="173B8584"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A49E72C">
          <v:rect id="_x0000_i2037" style="width:0;height:1.5pt" o:hralign="center" o:hrstd="t" o:hr="t" fillcolor="#a0a0a0" stroked="f"/>
        </w:pict>
      </w:r>
    </w:p>
    <w:p w14:paraId="617DDCD6"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0368416">
          <v:rect id="_x0000_i2038" style="width:0;height:1.5pt" o:hralign="center" o:hrstd="t" o:hr="t" fillcolor="#a0a0a0" stroked="f"/>
        </w:pict>
      </w:r>
    </w:p>
    <w:p w14:paraId="348DED50"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676188F">
          <v:rect id="_x0000_i2039" style="width:0;height:1.5pt" o:hralign="center" o:hrstd="t" o:hr="t" fillcolor="#a0a0a0" stroked="f"/>
        </w:pict>
      </w:r>
    </w:p>
    <w:p w14:paraId="43D5DB4C" w14:textId="77777777" w:rsidR="00CC368C" w:rsidRPr="00CC368C" w:rsidRDefault="00CC368C" w:rsidP="0005019C">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4. What is the pathogenesis of oliguria in nephritic syndrome?</w:t>
      </w:r>
    </w:p>
    <w:p w14:paraId="7E4AC62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B98F43F">
          <v:rect id="_x0000_i2040" style="width:0;height:1.5pt" o:hralign="center" o:hrstd="t" o:hr="t" fillcolor="#a0a0a0" stroked="f"/>
        </w:pict>
      </w:r>
    </w:p>
    <w:p w14:paraId="15A0B451"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5DF0DF8">
          <v:rect id="_x0000_i2041" style="width:0;height:1.5pt" o:hralign="center" o:hrstd="t" o:hr="t" fillcolor="#a0a0a0" stroked="f"/>
        </w:pict>
      </w:r>
    </w:p>
    <w:p w14:paraId="51323B80"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927D150">
          <v:rect id="_x0000_i2042" style="width:0;height:1.5pt" o:hralign="center" o:hrstd="t" o:hr="t" fillcolor="#a0a0a0" stroked="f"/>
        </w:pict>
      </w:r>
    </w:p>
    <w:p w14:paraId="0F21808F"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795CB52">
          <v:rect id="_x0000_i2043" style="width:0;height:1.5pt" o:hralign="center" o:hrstd="t" o:hr="t" fillcolor="#a0a0a0" stroked="f"/>
        </w:pict>
      </w:r>
    </w:p>
    <w:p w14:paraId="134DA660"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8A5D9C9">
          <v:rect id="_x0000_i2044" style="width:0;height:1.5pt" o:hralign="center" o:hrstd="t" o:hr="t" fillcolor="#a0a0a0" stroked="f"/>
        </w:pict>
      </w:r>
    </w:p>
    <w:p w14:paraId="24F45BBC" w14:textId="77777777" w:rsidR="00CC368C" w:rsidRPr="00CC368C" w:rsidRDefault="00CC368C" w:rsidP="0005019C">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5. What is the pathogenesis of hyperazotemia in nephritic syndrome?</w:t>
      </w:r>
    </w:p>
    <w:p w14:paraId="4D70113D"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DA0DB6B">
          <v:rect id="_x0000_i2045" style="width:0;height:1.5pt" o:hralign="center" o:hrstd="t" o:hr="t" fillcolor="#a0a0a0" stroked="f"/>
        </w:pict>
      </w:r>
    </w:p>
    <w:p w14:paraId="5F52381C"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F0E8B2F">
          <v:rect id="_x0000_i2046" style="width:0;height:1.5pt" o:hralign="center" o:hrstd="t" o:hr="t" fillcolor="#a0a0a0" stroked="f"/>
        </w:pict>
      </w:r>
    </w:p>
    <w:p w14:paraId="703F7A0A"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BFE78E4">
          <v:rect id="_x0000_i2047" style="width:0;height:1.5pt" o:hralign="center" o:hrstd="t" o:hr="t" fillcolor="#a0a0a0" stroked="f"/>
        </w:pict>
      </w:r>
    </w:p>
    <w:p w14:paraId="4E39B2BD"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C70B577">
          <v:rect id="_x0000_i2048" style="width:0;height:1.5pt" o:hralign="center" o:hrstd="t" o:hr="t" fillcolor="#a0a0a0" stroked="f"/>
        </w:pict>
      </w:r>
    </w:p>
    <w:p w14:paraId="168AE616"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AEE9323">
          <v:rect id="_x0000_i2049" style="width:0;height:1.5pt" o:hralign="center" o:hrstd="t" o:hr="t" fillcolor="#a0a0a0" stroked="f"/>
        </w:pict>
      </w:r>
    </w:p>
    <w:p w14:paraId="69A9A345" w14:textId="77777777" w:rsidR="00CC368C" w:rsidRPr="00CC368C" w:rsidRDefault="00CC368C" w:rsidP="0005019C">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6. What is the pathogenesis of glomerular lesions with loss of size selectivity in the filtration membrane?</w:t>
      </w:r>
    </w:p>
    <w:p w14:paraId="2BE980A2"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D8F77C2">
          <v:rect id="_x0000_i2050" style="width:0;height:1.5pt" o:hralign="center" o:hrstd="t" o:hr="t" fillcolor="#a0a0a0" stroked="f"/>
        </w:pict>
      </w:r>
    </w:p>
    <w:p w14:paraId="37F8964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3F249B5">
          <v:rect id="_x0000_i2051" style="width:0;height:1.5pt" o:hralign="center" o:hrstd="t" o:hr="t" fillcolor="#a0a0a0" stroked="f"/>
        </w:pict>
      </w:r>
    </w:p>
    <w:p w14:paraId="56A9E9F3"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10284E2">
          <v:rect id="_x0000_i2052" style="width:0;height:1.5pt" o:hralign="center" o:hrstd="t" o:hr="t" fillcolor="#a0a0a0" stroked="f"/>
        </w:pict>
      </w:r>
    </w:p>
    <w:p w14:paraId="4F80E60B"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B0D408">
          <v:rect id="_x0000_i2053" style="width:0;height:1.5pt" o:hralign="center" o:hrstd="t" o:hr="t" fillcolor="#a0a0a0" stroked="f"/>
        </w:pict>
      </w:r>
    </w:p>
    <w:p w14:paraId="1F061AE0"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2C2E930">
          <v:rect id="_x0000_i2054" style="width:0;height:1.5pt" o:hralign="center" o:hrstd="t" o:hr="t" fillcolor="#a0a0a0" stroked="f"/>
        </w:pict>
      </w:r>
    </w:p>
    <w:p w14:paraId="4841C5E9" w14:textId="77777777" w:rsidR="00CC368C" w:rsidRPr="00CC368C" w:rsidRDefault="00CC368C" w:rsidP="0005019C">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lastRenderedPageBreak/>
        <w:t>7. What type of proteinuria is observed in nephritic syndrome, and what is its pathogenesis?</w:t>
      </w:r>
    </w:p>
    <w:p w14:paraId="1E5260E0"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A788559">
          <v:rect id="_x0000_i2055" style="width:0;height:1.5pt" o:hralign="center" o:hrstd="t" o:hr="t" fillcolor="#a0a0a0" stroked="f"/>
        </w:pict>
      </w:r>
    </w:p>
    <w:p w14:paraId="595B340F"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A04F92">
          <v:rect id="_x0000_i2056" style="width:0;height:1.5pt" o:hralign="center" o:hrstd="t" o:hr="t" fillcolor="#a0a0a0" stroked="f"/>
        </w:pict>
      </w:r>
    </w:p>
    <w:p w14:paraId="1AE9169E"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197344">
          <v:rect id="_x0000_i2057" style="width:0;height:1.5pt" o:hralign="center" o:hrstd="t" o:hr="t" fillcolor="#a0a0a0" stroked="f"/>
        </w:pict>
      </w:r>
    </w:p>
    <w:p w14:paraId="7B1565D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467BD17">
          <v:rect id="_x0000_i2058" style="width:0;height:1.5pt" o:hralign="center" o:hrstd="t" o:hr="t" fillcolor="#a0a0a0" stroked="f"/>
        </w:pict>
      </w:r>
    </w:p>
    <w:p w14:paraId="7EF0DD04"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ACDD679">
          <v:rect id="_x0000_i2059" style="width:0;height:1.5pt" o:hralign="center" o:hrstd="t" o:hr="t" fillcolor="#a0a0a0" stroked="f"/>
        </w:pict>
      </w:r>
    </w:p>
    <w:p w14:paraId="795BE2A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5A9C5DB">
          <v:rect id="_x0000_i2060" style="width:0;height:1.5pt" o:hralign="center" o:hrstd="t" o:hr="t" fillcolor="#a0a0a0" stroked="f"/>
        </w:pict>
      </w:r>
    </w:p>
    <w:p w14:paraId="0BF64EB6" w14:textId="77777777" w:rsidR="00143DF4" w:rsidRPr="005377E9" w:rsidRDefault="00143DF4" w:rsidP="0005019C">
      <w:pPr>
        <w:spacing w:line="276" w:lineRule="auto"/>
        <w:jc w:val="both"/>
        <w:rPr>
          <w:rFonts w:eastAsia="Times New Roman" w:cs="Times New Roman"/>
          <w:b/>
          <w:bCs/>
          <w:sz w:val="24"/>
          <w:szCs w:val="24"/>
          <w:lang w:val="en-GB" w:eastAsia="ru-MD"/>
        </w:rPr>
      </w:pPr>
    </w:p>
    <w:p w14:paraId="0336416F" w14:textId="77777777" w:rsidR="00143DF4" w:rsidRPr="005377E9" w:rsidRDefault="00143DF4" w:rsidP="0005019C">
      <w:pPr>
        <w:pStyle w:val="Listparagraf"/>
        <w:spacing w:line="276" w:lineRule="auto"/>
        <w:jc w:val="center"/>
        <w:rPr>
          <w:rFonts w:eastAsia="Times New Roman" w:cs="Times New Roman"/>
          <w:b/>
          <w:bCs/>
          <w:sz w:val="24"/>
          <w:szCs w:val="24"/>
          <w:lang w:val="en-GB" w:eastAsia="ru-MD"/>
        </w:rPr>
      </w:pPr>
      <w:r w:rsidRPr="005377E9">
        <w:rPr>
          <w:rFonts w:eastAsia="Times New Roman" w:cs="Times New Roman"/>
          <w:b/>
          <w:bCs/>
          <w:sz w:val="24"/>
          <w:szCs w:val="24"/>
          <w:lang w:val="en-GB" w:eastAsia="ru-MD"/>
        </w:rPr>
        <w:t>Clinical Case 2</w:t>
      </w:r>
    </w:p>
    <w:p w14:paraId="1364AF8E" w14:textId="77777777" w:rsidR="0005019C" w:rsidRPr="005377E9" w:rsidRDefault="00143DF4" w:rsidP="0005019C">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Patient J., 46 years old</w:t>
      </w:r>
    </w:p>
    <w:p w14:paraId="4679A066" w14:textId="77777777" w:rsidR="0005019C" w:rsidRPr="005377E9" w:rsidRDefault="00143DF4" w:rsidP="0005019C">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Diagnosis:</w:t>
      </w:r>
      <w:r w:rsidRPr="005377E9">
        <w:rPr>
          <w:rFonts w:eastAsia="Times New Roman" w:cs="Times New Roman"/>
          <w:sz w:val="24"/>
          <w:szCs w:val="24"/>
          <w:lang w:val="en-GB" w:eastAsia="ru-MD"/>
        </w:rPr>
        <w:t xml:space="preserve"> </w:t>
      </w:r>
      <w:r w:rsidRPr="005377E9">
        <w:rPr>
          <w:rFonts w:eastAsia="Times New Roman" w:cs="Times New Roman"/>
          <w:b/>
          <w:bCs/>
          <w:sz w:val="24"/>
          <w:szCs w:val="24"/>
          <w:lang w:val="en-GB" w:eastAsia="ru-MD"/>
        </w:rPr>
        <w:t>Lipoid Nephrosis (Minimal Change Disease)</w:t>
      </w:r>
    </w:p>
    <w:p w14:paraId="06901365" w14:textId="77777777" w:rsidR="0005019C" w:rsidRPr="005377E9" w:rsidRDefault="00143DF4" w:rsidP="0005019C">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Symptoms:</w:t>
      </w:r>
      <w:r w:rsidRPr="005377E9">
        <w:rPr>
          <w:rFonts w:eastAsia="Times New Roman" w:cs="Times New Roman"/>
          <w:sz w:val="24"/>
          <w:szCs w:val="24"/>
          <w:lang w:val="en-GB" w:eastAsia="ru-MD"/>
        </w:rPr>
        <w:t xml:space="preserve"> Severe edema, weakness, loss of appetite.</w:t>
      </w:r>
    </w:p>
    <w:p w14:paraId="64A815E2" w14:textId="21B06143" w:rsidR="00143DF4" w:rsidRPr="005377E9" w:rsidRDefault="00143DF4" w:rsidP="0005019C">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Objective findings:</w:t>
      </w:r>
      <w:r w:rsidRPr="005377E9">
        <w:rPr>
          <w:rFonts w:eastAsia="Times New Roman" w:cs="Times New Roman"/>
          <w:sz w:val="24"/>
          <w:szCs w:val="24"/>
          <w:lang w:val="en-GB" w:eastAsia="ru-MD"/>
        </w:rPr>
        <w:t xml:space="preserve"> Pale, swollen skin, ascites, </w:t>
      </w:r>
      <w:r w:rsidRPr="005377E9">
        <w:rPr>
          <w:rFonts w:eastAsia="Times New Roman" w:cs="Times New Roman"/>
          <w:b/>
          <w:bCs/>
          <w:sz w:val="24"/>
          <w:szCs w:val="24"/>
          <w:lang w:val="en-GB" w:eastAsia="ru-MD"/>
        </w:rPr>
        <w:t>HR</w:t>
      </w:r>
      <w:r w:rsidRPr="005377E9">
        <w:rPr>
          <w:rFonts w:eastAsia="Times New Roman" w:cs="Times New Roman"/>
          <w:sz w:val="24"/>
          <w:szCs w:val="24"/>
          <w:lang w:val="en-GB" w:eastAsia="ru-MD"/>
        </w:rPr>
        <w:t>: 90 bpm, dilated heart, muffled heart sounds.</w:t>
      </w:r>
      <w:r w:rsidRPr="005377E9">
        <w:rPr>
          <w:rFonts w:eastAsia="Times New Roman" w:cs="Times New Roman"/>
          <w:sz w:val="24"/>
          <w:szCs w:val="24"/>
          <w:lang w:val="en-GB" w:eastAsia="ru-MD"/>
        </w:rPr>
        <w:br/>
      </w:r>
      <w:r w:rsidRPr="005377E9">
        <w:rPr>
          <w:rFonts w:eastAsia="Times New Roman" w:cs="Times New Roman"/>
          <w:b/>
          <w:bCs/>
          <w:sz w:val="24"/>
          <w:szCs w:val="24"/>
          <w:lang w:val="en-GB" w:eastAsia="ru-MD"/>
        </w:rPr>
        <w:t>Blood tests:</w:t>
      </w:r>
    </w:p>
    <w:p w14:paraId="1F5C6A40" w14:textId="77777777" w:rsidR="00143DF4" w:rsidRPr="005377E9" w:rsidRDefault="00143DF4" w:rsidP="0005019C">
      <w:pPr>
        <w:numPr>
          <w:ilvl w:val="0"/>
          <w:numId w:val="31"/>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Albumin</w:t>
      </w:r>
      <w:r w:rsidRPr="005377E9">
        <w:rPr>
          <w:rFonts w:eastAsia="Times New Roman" w:cs="Times New Roman"/>
          <w:sz w:val="24"/>
          <w:szCs w:val="24"/>
          <w:lang w:val="en-GB" w:eastAsia="ru-MD"/>
        </w:rPr>
        <w:t>: 15 g/L</w:t>
      </w:r>
    </w:p>
    <w:p w14:paraId="3764E959" w14:textId="74807DB9" w:rsidR="00143DF4" w:rsidRPr="005377E9" w:rsidRDefault="005377E9" w:rsidP="0005019C">
      <w:pPr>
        <w:numPr>
          <w:ilvl w:val="0"/>
          <w:numId w:val="31"/>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Dysproteinaemia</w:t>
      </w:r>
      <w:r w:rsidR="00143DF4" w:rsidRPr="005377E9">
        <w:rPr>
          <w:rFonts w:eastAsia="Times New Roman" w:cs="Times New Roman"/>
          <w:b/>
          <w:bCs/>
          <w:sz w:val="24"/>
          <w:szCs w:val="24"/>
          <w:lang w:val="en-GB" w:eastAsia="ru-MD"/>
        </w:rPr>
        <w:t>, hyperlipidemia, hypercholesterolemia</w:t>
      </w:r>
    </w:p>
    <w:p w14:paraId="3558DBD7" w14:textId="77777777" w:rsidR="00143DF4" w:rsidRPr="005377E9" w:rsidRDefault="00143DF4" w:rsidP="0005019C">
      <w:pPr>
        <w:numPr>
          <w:ilvl w:val="0"/>
          <w:numId w:val="31"/>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Reduced antithrombin III, transferrin, gamma-globulins</w:t>
      </w:r>
    </w:p>
    <w:p w14:paraId="2CF69F26" w14:textId="77777777" w:rsidR="00143DF4" w:rsidRPr="005377E9" w:rsidRDefault="00143DF4" w:rsidP="0005019C">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Urinary findings:</w:t>
      </w:r>
    </w:p>
    <w:p w14:paraId="0C4438B1" w14:textId="77777777" w:rsidR="00143DF4" w:rsidRPr="005377E9" w:rsidRDefault="00143DF4" w:rsidP="0005019C">
      <w:pPr>
        <w:numPr>
          <w:ilvl w:val="0"/>
          <w:numId w:val="32"/>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Proteinuria:</w:t>
      </w:r>
      <w:r w:rsidRPr="005377E9">
        <w:rPr>
          <w:rFonts w:eastAsia="Times New Roman" w:cs="Times New Roman"/>
          <w:sz w:val="24"/>
          <w:szCs w:val="24"/>
          <w:lang w:val="en-GB" w:eastAsia="ru-MD"/>
        </w:rPr>
        <w:t xml:space="preserve"> 20 g/L (molecular weight &lt; 70,000, selectivity index &lt; 0.1)</w:t>
      </w:r>
    </w:p>
    <w:p w14:paraId="303FA782" w14:textId="77777777" w:rsidR="00143DF4" w:rsidRPr="005377E9" w:rsidRDefault="00143DF4" w:rsidP="0005019C">
      <w:pPr>
        <w:numPr>
          <w:ilvl w:val="0"/>
          <w:numId w:val="32"/>
        </w:num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Casts:</w:t>
      </w:r>
      <w:r w:rsidRPr="005377E9">
        <w:rPr>
          <w:rFonts w:eastAsia="Times New Roman" w:cs="Times New Roman"/>
          <w:sz w:val="24"/>
          <w:szCs w:val="24"/>
          <w:lang w:val="en-GB" w:eastAsia="ru-MD"/>
        </w:rPr>
        <w:t xml:space="preserve"> Hyaline, waxy, epithelial, granular (up to 10 per field)</w:t>
      </w:r>
    </w:p>
    <w:p w14:paraId="7F037FF1" w14:textId="77777777" w:rsidR="0005019C" w:rsidRPr="005377E9" w:rsidRDefault="0005019C" w:rsidP="00071DA3">
      <w:pPr>
        <w:spacing w:line="276" w:lineRule="auto"/>
        <w:jc w:val="both"/>
        <w:rPr>
          <w:rFonts w:eastAsia="Times New Roman" w:cs="Times New Roman"/>
          <w:b/>
          <w:bCs/>
          <w:sz w:val="24"/>
          <w:szCs w:val="24"/>
          <w:lang w:val="en-GB" w:eastAsia="ru-MD"/>
        </w:rPr>
      </w:pPr>
    </w:p>
    <w:p w14:paraId="54A044DD" w14:textId="55C29E95" w:rsidR="00CC368C" w:rsidRPr="00CC368C" w:rsidRDefault="00143DF4" w:rsidP="0005019C">
      <w:pPr>
        <w:spacing w:line="276" w:lineRule="auto"/>
        <w:jc w:val="both"/>
        <w:rPr>
          <w:rFonts w:eastAsia="Times New Roman" w:cs="Times New Roman"/>
          <w:b/>
          <w:bCs/>
          <w:sz w:val="24"/>
          <w:szCs w:val="24"/>
          <w:lang w:val="en-GB" w:eastAsia="ru-MD"/>
        </w:rPr>
      </w:pPr>
      <w:r w:rsidRPr="005377E9">
        <w:rPr>
          <w:rFonts w:eastAsia="Times New Roman" w:cs="Times New Roman"/>
          <w:b/>
          <w:bCs/>
          <w:sz w:val="24"/>
          <w:szCs w:val="24"/>
          <w:lang w:val="en-GB" w:eastAsia="ru-MD"/>
        </w:rPr>
        <w:t xml:space="preserve">Questions </w:t>
      </w:r>
    </w:p>
    <w:p w14:paraId="237EA801" w14:textId="77777777" w:rsidR="00CC368C" w:rsidRPr="00CC368C" w:rsidRDefault="00CC368C" w:rsidP="0005019C">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1. What syndrome do these findings indicate?</w:t>
      </w:r>
    </w:p>
    <w:p w14:paraId="4D000069"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1D5605C">
          <v:rect id="_x0000_i2061" style="width:0;height:1.5pt" o:hralign="center" o:hrstd="t" o:hr="t" fillcolor="#a0a0a0" stroked="f"/>
        </w:pict>
      </w:r>
    </w:p>
    <w:p w14:paraId="141C9204"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DEB038">
          <v:rect id="_x0000_i2062" style="width:0;height:1.5pt" o:hralign="center" o:hrstd="t" o:hr="t" fillcolor="#a0a0a0" stroked="f"/>
        </w:pict>
      </w:r>
    </w:p>
    <w:p w14:paraId="271A5D13"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71B257D">
          <v:rect id="_x0000_i2063" style="width:0;height:1.5pt" o:hralign="center" o:hrstd="t" o:hr="t" fillcolor="#a0a0a0" stroked="f"/>
        </w:pict>
      </w:r>
    </w:p>
    <w:p w14:paraId="39716F8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77A21BF">
          <v:rect id="_x0000_i2064" style="width:0;height:1.5pt" o:hralign="center" o:hrstd="t" o:hr="t" fillcolor="#a0a0a0" stroked="f"/>
        </w:pict>
      </w:r>
    </w:p>
    <w:p w14:paraId="4FD06EC6"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6D879C">
          <v:rect id="_x0000_i2065" style="width:0;height:1.5pt" o:hralign="center" o:hrstd="t" o:hr="t" fillcolor="#a0a0a0" stroked="f"/>
        </w:pict>
      </w:r>
    </w:p>
    <w:p w14:paraId="0A368EE1" w14:textId="77777777" w:rsidR="00CC368C" w:rsidRPr="00CC368C" w:rsidRDefault="00CC368C" w:rsidP="0005019C">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2. What is the pathogenesis of albuminuria in nephrotic syndrome?</w:t>
      </w:r>
    </w:p>
    <w:p w14:paraId="6A140542"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BF842BD">
          <v:rect id="_x0000_i2066" style="width:0;height:1.5pt" o:hralign="center" o:hrstd="t" o:hr="t" fillcolor="#a0a0a0" stroked="f"/>
        </w:pict>
      </w:r>
    </w:p>
    <w:p w14:paraId="1D1AA5AC"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E25290B">
          <v:rect id="_x0000_i2067" style="width:0;height:1.5pt" o:hralign="center" o:hrstd="t" o:hr="t" fillcolor="#a0a0a0" stroked="f"/>
        </w:pict>
      </w:r>
    </w:p>
    <w:p w14:paraId="22527228"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2A489C7">
          <v:rect id="_x0000_i2068" style="width:0;height:1.5pt" o:hralign="center" o:hrstd="t" o:hr="t" fillcolor="#a0a0a0" stroked="f"/>
        </w:pict>
      </w:r>
    </w:p>
    <w:p w14:paraId="4FF224A0"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D4657A9">
          <v:rect id="_x0000_i2069" style="width:0;height:1.5pt" o:hralign="center" o:hrstd="t" o:hr="t" fillcolor="#a0a0a0" stroked="f"/>
        </w:pict>
      </w:r>
    </w:p>
    <w:p w14:paraId="1773DB8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E9DA2FF">
          <v:rect id="_x0000_i2070" style="width:0;height:1.5pt" o:hralign="center" o:hrstd="t" o:hr="t" fillcolor="#a0a0a0" stroked="f"/>
        </w:pict>
      </w:r>
    </w:p>
    <w:p w14:paraId="52B995DF" w14:textId="77777777" w:rsidR="00CC368C" w:rsidRPr="00CC368C" w:rsidRDefault="00CC368C" w:rsidP="0005019C">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3. What is the mechanism of edema and hypercoagulability?</w:t>
      </w:r>
    </w:p>
    <w:p w14:paraId="34B75EF5"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082D7BE">
          <v:rect id="_x0000_i2071" style="width:0;height:1.5pt" o:hralign="center" o:hrstd="t" o:hr="t" fillcolor="#a0a0a0" stroked="f"/>
        </w:pict>
      </w:r>
    </w:p>
    <w:p w14:paraId="79C2B9C3"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69B7C52">
          <v:rect id="_x0000_i2072" style="width:0;height:1.5pt" o:hralign="center" o:hrstd="t" o:hr="t" fillcolor="#a0a0a0" stroked="f"/>
        </w:pict>
      </w:r>
    </w:p>
    <w:p w14:paraId="3E5D6919"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5FD4FFE">
          <v:rect id="_x0000_i2073" style="width:0;height:1.5pt" o:hralign="center" o:hrstd="t" o:hr="t" fillcolor="#a0a0a0" stroked="f"/>
        </w:pict>
      </w:r>
    </w:p>
    <w:p w14:paraId="2095B648"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1F2CD4B">
          <v:rect id="_x0000_i2074" style="width:0;height:1.5pt" o:hralign="center" o:hrstd="t" o:hr="t" fillcolor="#a0a0a0" stroked="f"/>
        </w:pict>
      </w:r>
    </w:p>
    <w:p w14:paraId="2A7EA599"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ABA8034">
          <v:rect id="_x0000_i2075" style="width:0;height:1.5pt" o:hralign="center" o:hrstd="t" o:hr="t" fillcolor="#a0a0a0" stroked="f"/>
        </w:pict>
      </w:r>
    </w:p>
    <w:p w14:paraId="57A3B652" w14:textId="77777777" w:rsidR="00CC368C" w:rsidRPr="00CC368C" w:rsidRDefault="00CC368C" w:rsidP="0005019C">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4. What is the mechanism of hypothyroidism and vitamin D deficiency in nephrotic syndrome?</w:t>
      </w:r>
    </w:p>
    <w:p w14:paraId="3E965C8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FD50915">
          <v:rect id="_x0000_i2076" style="width:0;height:1.5pt" o:hralign="center" o:hrstd="t" o:hr="t" fillcolor="#a0a0a0" stroked="f"/>
        </w:pict>
      </w:r>
    </w:p>
    <w:p w14:paraId="296880BC"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ACA3B54">
          <v:rect id="_x0000_i2077" style="width:0;height:1.5pt" o:hralign="center" o:hrstd="t" o:hr="t" fillcolor="#a0a0a0" stroked="f"/>
        </w:pict>
      </w:r>
    </w:p>
    <w:p w14:paraId="291F7009"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B52D10A">
          <v:rect id="_x0000_i2078" style="width:0;height:1.5pt" o:hralign="center" o:hrstd="t" o:hr="t" fillcolor="#a0a0a0" stroked="f"/>
        </w:pict>
      </w:r>
    </w:p>
    <w:p w14:paraId="3619C48A"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32A706F">
          <v:rect id="_x0000_i2079" style="width:0;height:1.5pt" o:hralign="center" o:hrstd="t" o:hr="t" fillcolor="#a0a0a0" stroked="f"/>
        </w:pict>
      </w:r>
    </w:p>
    <w:p w14:paraId="1595AF9D"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7E281947">
          <v:rect id="_x0000_i2080" style="width:0;height:1.5pt" o:hralign="center" o:hrstd="t" o:hr="t" fillcolor="#a0a0a0" stroked="f"/>
        </w:pict>
      </w:r>
    </w:p>
    <w:p w14:paraId="2A7EC678" w14:textId="77777777" w:rsidR="00CC368C" w:rsidRPr="00CC368C" w:rsidRDefault="00CC368C" w:rsidP="0005019C">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5. What causes anemia and immune dysregulation?</w:t>
      </w:r>
    </w:p>
    <w:p w14:paraId="5C90B86B"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35EB985">
          <v:rect id="_x0000_i2081" style="width:0;height:1.5pt" o:hralign="center" o:hrstd="t" o:hr="t" fillcolor="#a0a0a0" stroked="f"/>
        </w:pict>
      </w:r>
    </w:p>
    <w:p w14:paraId="36FFBE02"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3FFFF8E">
          <v:rect id="_x0000_i2082" style="width:0;height:1.5pt" o:hralign="center" o:hrstd="t" o:hr="t" fillcolor="#a0a0a0" stroked="f"/>
        </w:pict>
      </w:r>
    </w:p>
    <w:p w14:paraId="0C29241A"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EFBB510">
          <v:rect id="_x0000_i2083" style="width:0;height:1.5pt" o:hralign="center" o:hrstd="t" o:hr="t" fillcolor="#a0a0a0" stroked="f"/>
        </w:pict>
      </w:r>
    </w:p>
    <w:p w14:paraId="215AB6F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95E15C8">
          <v:rect id="_x0000_i2084" style="width:0;height:1.5pt" o:hralign="center" o:hrstd="t" o:hr="t" fillcolor="#a0a0a0" stroked="f"/>
        </w:pict>
      </w:r>
    </w:p>
    <w:p w14:paraId="3029DA14"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7673DF">
          <v:rect id="_x0000_i2085" style="width:0;height:1.5pt" o:hralign="center" o:hrstd="t" o:hr="t" fillcolor="#a0a0a0" stroked="f"/>
        </w:pict>
      </w:r>
    </w:p>
    <w:p w14:paraId="509FFB85" w14:textId="77777777" w:rsidR="00CC368C" w:rsidRPr="00CC368C" w:rsidRDefault="00CC368C" w:rsidP="0005019C">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6. What is the pathogenesis of hyperlipidemia?</w:t>
      </w:r>
    </w:p>
    <w:p w14:paraId="2480F762"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0480029">
          <v:rect id="_x0000_i2086" style="width:0;height:1.5pt" o:hralign="center" o:hrstd="t" o:hr="t" fillcolor="#a0a0a0" stroked="f"/>
        </w:pict>
      </w:r>
    </w:p>
    <w:p w14:paraId="029F2AD2"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3B100C">
          <v:rect id="_x0000_i2087" style="width:0;height:1.5pt" o:hralign="center" o:hrstd="t" o:hr="t" fillcolor="#a0a0a0" stroked="f"/>
        </w:pict>
      </w:r>
    </w:p>
    <w:p w14:paraId="2F3A60F4"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E3463F">
          <v:rect id="_x0000_i2088" style="width:0;height:1.5pt" o:hralign="center" o:hrstd="t" o:hr="t" fillcolor="#a0a0a0" stroked="f"/>
        </w:pict>
      </w:r>
    </w:p>
    <w:p w14:paraId="6DA63FFD"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B0AA6F8">
          <v:rect id="_x0000_i2089" style="width:0;height:1.5pt" o:hralign="center" o:hrstd="t" o:hr="t" fillcolor="#a0a0a0" stroked="f"/>
        </w:pict>
      </w:r>
    </w:p>
    <w:p w14:paraId="1DF1CB7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B447E4">
          <v:rect id="_x0000_i2090" style="width:0;height:1.5pt" o:hralign="center" o:hrstd="t" o:hr="t" fillcolor="#a0a0a0" stroked="f"/>
        </w:pict>
      </w:r>
    </w:p>
    <w:p w14:paraId="60176620" w14:textId="77777777" w:rsidR="00CC368C" w:rsidRPr="00CC368C" w:rsidRDefault="00CC368C" w:rsidP="0005019C">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7. Where do immune complexes deposit in glomerulopathies?</w:t>
      </w:r>
    </w:p>
    <w:p w14:paraId="7CB5C7EB"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936E0D4">
          <v:rect id="_x0000_i2091" style="width:0;height:1.5pt" o:hralign="center" o:hrstd="t" o:hr="t" fillcolor="#a0a0a0" stroked="f"/>
        </w:pict>
      </w:r>
    </w:p>
    <w:p w14:paraId="64C36A98"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5BE72E">
          <v:rect id="_x0000_i2092" style="width:0;height:1.5pt" o:hralign="center" o:hrstd="t" o:hr="t" fillcolor="#a0a0a0" stroked="f"/>
        </w:pict>
      </w:r>
    </w:p>
    <w:p w14:paraId="37DD3C89"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5C09218">
          <v:rect id="_x0000_i2093" style="width:0;height:1.5pt" o:hralign="center" o:hrstd="t" o:hr="t" fillcolor="#a0a0a0" stroked="f"/>
        </w:pict>
      </w:r>
    </w:p>
    <w:p w14:paraId="3D681C27"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7B1A05F">
          <v:rect id="_x0000_i2094" style="width:0;height:1.5pt" o:hralign="center" o:hrstd="t" o:hr="t" fillcolor="#a0a0a0" stroked="f"/>
        </w:pict>
      </w:r>
    </w:p>
    <w:p w14:paraId="5E0CC97A"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4624DE0">
          <v:rect id="_x0000_i2095" style="width:0;height:1.5pt" o:hralign="center" o:hrstd="t" o:hr="t" fillcolor="#a0a0a0" stroked="f"/>
        </w:pict>
      </w:r>
    </w:p>
    <w:p w14:paraId="2B9A27D6" w14:textId="77777777" w:rsidR="00CC368C" w:rsidRPr="00CC368C" w:rsidRDefault="00A145A4" w:rsidP="0005019C">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A5283D5">
          <v:rect id="_x0000_i2096" style="width:0;height:1.5pt" o:hralign="center" o:hrstd="t" o:hr="t" fillcolor="#a0a0a0" stroked="f"/>
        </w:pict>
      </w:r>
    </w:p>
    <w:p w14:paraId="02814CB8" w14:textId="77777777" w:rsidR="00143DF4" w:rsidRPr="005377E9" w:rsidRDefault="00143DF4" w:rsidP="00071DA3">
      <w:pPr>
        <w:spacing w:line="276" w:lineRule="auto"/>
        <w:jc w:val="both"/>
        <w:rPr>
          <w:rFonts w:cs="Times New Roman"/>
          <w:sz w:val="24"/>
          <w:szCs w:val="24"/>
          <w:lang w:val="en-GB"/>
        </w:rPr>
      </w:pPr>
    </w:p>
    <w:p w14:paraId="3568CE3D" w14:textId="77777777" w:rsidR="00143DF4" w:rsidRPr="005377E9" w:rsidRDefault="00143DF4" w:rsidP="0005019C">
      <w:pPr>
        <w:spacing w:line="276" w:lineRule="auto"/>
        <w:jc w:val="center"/>
        <w:rPr>
          <w:rFonts w:eastAsia="Times New Roman" w:cs="Times New Roman"/>
          <w:b/>
          <w:bCs/>
          <w:sz w:val="24"/>
          <w:szCs w:val="24"/>
          <w:lang w:val="en-GB" w:eastAsia="ru-MD"/>
        </w:rPr>
      </w:pPr>
      <w:r w:rsidRPr="005377E9">
        <w:rPr>
          <w:rFonts w:eastAsia="Times New Roman" w:cs="Times New Roman"/>
          <w:b/>
          <w:bCs/>
          <w:sz w:val="24"/>
          <w:szCs w:val="24"/>
          <w:lang w:val="en-GB" w:eastAsia="ru-MD"/>
        </w:rPr>
        <w:t>Clinical Case 3</w:t>
      </w:r>
    </w:p>
    <w:p w14:paraId="0D96DE3B" w14:textId="7B2C7131" w:rsidR="00CC368C" w:rsidRPr="00CC368C" w:rsidRDefault="00143DF4" w:rsidP="0005019C">
      <w:pPr>
        <w:spacing w:before="100" w:beforeAutospacing="1" w:after="100" w:afterAutospacing="1"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Patient E., 30 years old, has been working for many years in a chemical plant. He has not been previously diagnosed with renal pathology but complains of polydipsia, diuresis of 4 L/24 hours, clear urine, and a relative density of 1003. No proteins, glucose, or red blood cells are detected in the urine. The concentration of ADH in the blood is normal.</w:t>
      </w:r>
    </w:p>
    <w:p w14:paraId="6FD83241" w14:textId="77777777" w:rsidR="00CC368C" w:rsidRPr="00CC368C" w:rsidRDefault="00CC368C" w:rsidP="005377E9">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1. Explain the pathogenesis of polyuria in this patient.</w:t>
      </w:r>
    </w:p>
    <w:p w14:paraId="540CE9F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F47C295">
          <v:rect id="_x0000_i2097" style="width:0;height:1.5pt" o:hralign="center" o:hrstd="t" o:hr="t" fillcolor="#a0a0a0" stroked="f"/>
        </w:pict>
      </w:r>
    </w:p>
    <w:p w14:paraId="0E796ADA"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F008859">
          <v:rect id="_x0000_i2098" style="width:0;height:1.5pt" o:hralign="center" o:hrstd="t" o:hr="t" fillcolor="#a0a0a0" stroked="f"/>
        </w:pict>
      </w:r>
    </w:p>
    <w:p w14:paraId="6304DBC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27B9D57">
          <v:rect id="_x0000_i2099" style="width:0;height:1.5pt" o:hralign="center" o:hrstd="t" o:hr="t" fillcolor="#a0a0a0" stroked="f"/>
        </w:pict>
      </w:r>
    </w:p>
    <w:p w14:paraId="4C712090"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B4FF8BC">
          <v:rect id="_x0000_i2100" style="width:0;height:1.5pt" o:hralign="center" o:hrstd="t" o:hr="t" fillcolor="#a0a0a0" stroked="f"/>
        </w:pict>
      </w:r>
    </w:p>
    <w:p w14:paraId="2AFB0D07"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6060DE1">
          <v:rect id="_x0000_i2101" style="width:0;height:1.5pt" o:hralign="center" o:hrstd="t" o:hr="t" fillcolor="#a0a0a0" stroked="f"/>
        </w:pict>
      </w:r>
    </w:p>
    <w:p w14:paraId="7C2FA1C7" w14:textId="77777777" w:rsidR="00CC368C" w:rsidRPr="00CC368C" w:rsidRDefault="00CC368C" w:rsidP="005377E9">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2. What is the pathogenesis of tubular polyuria in diabetes insipidus, and what test would differentiate these pathologies?</w:t>
      </w:r>
    </w:p>
    <w:p w14:paraId="4A5E4022"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14F3274">
          <v:rect id="_x0000_i2102" style="width:0;height:1.5pt" o:hralign="center" o:hrstd="t" o:hr="t" fillcolor="#a0a0a0" stroked="f"/>
        </w:pict>
      </w:r>
    </w:p>
    <w:p w14:paraId="1CCF477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64F4B15">
          <v:rect id="_x0000_i2103" style="width:0;height:1.5pt" o:hralign="center" o:hrstd="t" o:hr="t" fillcolor="#a0a0a0" stroked="f"/>
        </w:pict>
      </w:r>
    </w:p>
    <w:p w14:paraId="56F5AEBE"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B002E48">
          <v:rect id="_x0000_i2104" style="width:0;height:1.5pt" o:hralign="center" o:hrstd="t" o:hr="t" fillcolor="#a0a0a0" stroked="f"/>
        </w:pict>
      </w:r>
    </w:p>
    <w:p w14:paraId="2A3D9B4C"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0FC6F34">
          <v:rect id="_x0000_i2105" style="width:0;height:1.5pt" o:hralign="center" o:hrstd="t" o:hr="t" fillcolor="#a0a0a0" stroked="f"/>
        </w:pict>
      </w:r>
    </w:p>
    <w:p w14:paraId="187B782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F42D8DB">
          <v:rect id="_x0000_i2106" style="width:0;height:1.5pt" o:hralign="center" o:hrstd="t" o:hr="t" fillcolor="#a0a0a0" stroked="f"/>
        </w:pict>
      </w:r>
    </w:p>
    <w:p w14:paraId="53BCEC7F" w14:textId="77777777" w:rsidR="00CC368C" w:rsidRPr="00CC368C" w:rsidRDefault="00CC368C" w:rsidP="005377E9">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3. What is the mechanism of polyuria if glucosuria is detected in this patient?</w:t>
      </w:r>
    </w:p>
    <w:p w14:paraId="11C9A1C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8647E3">
          <v:rect id="_x0000_i2107" style="width:0;height:1.5pt" o:hralign="center" o:hrstd="t" o:hr="t" fillcolor="#a0a0a0" stroked="f"/>
        </w:pict>
      </w:r>
    </w:p>
    <w:p w14:paraId="7F50EAE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480BE49">
          <v:rect id="_x0000_i2108" style="width:0;height:1.5pt" o:hralign="center" o:hrstd="t" o:hr="t" fillcolor="#a0a0a0" stroked="f"/>
        </w:pict>
      </w:r>
    </w:p>
    <w:p w14:paraId="5E504096"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A10C2DE">
          <v:rect id="_x0000_i2109" style="width:0;height:1.5pt" o:hralign="center" o:hrstd="t" o:hr="t" fillcolor="#a0a0a0" stroked="f"/>
        </w:pict>
      </w:r>
    </w:p>
    <w:p w14:paraId="47CA9BD3"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010C25F">
          <v:rect id="_x0000_i2110" style="width:0;height:1.5pt" o:hralign="center" o:hrstd="t" o:hr="t" fillcolor="#a0a0a0" stroked="f"/>
        </w:pict>
      </w:r>
    </w:p>
    <w:p w14:paraId="42C8C59E"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DFD9CF0">
          <v:rect id="_x0000_i2111" style="width:0;height:1.5pt" o:hralign="center" o:hrstd="t" o:hr="t" fillcolor="#a0a0a0" stroked="f"/>
        </w:pict>
      </w:r>
    </w:p>
    <w:p w14:paraId="2B5221AE" w14:textId="77777777" w:rsidR="00CC368C" w:rsidRPr="00CC368C" w:rsidRDefault="00CC368C" w:rsidP="005377E9">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lastRenderedPageBreak/>
        <w:t>4. What homeostatic imbalances can be detected in proximal tubulopathies? What are the consequences?</w:t>
      </w:r>
    </w:p>
    <w:p w14:paraId="08E2DD8A"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7A88B8">
          <v:rect id="_x0000_i2112" style="width:0;height:1.5pt" o:hralign="center" o:hrstd="t" o:hr="t" fillcolor="#a0a0a0" stroked="f"/>
        </w:pict>
      </w:r>
    </w:p>
    <w:p w14:paraId="0259BBF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8DBB30B">
          <v:rect id="_x0000_i2113" style="width:0;height:1.5pt" o:hralign="center" o:hrstd="t" o:hr="t" fillcolor="#a0a0a0" stroked="f"/>
        </w:pict>
      </w:r>
    </w:p>
    <w:p w14:paraId="478DD657"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706950">
          <v:rect id="_x0000_i2114" style="width:0;height:1.5pt" o:hralign="center" o:hrstd="t" o:hr="t" fillcolor="#a0a0a0" stroked="f"/>
        </w:pict>
      </w:r>
    </w:p>
    <w:p w14:paraId="2764A3F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685045E">
          <v:rect id="_x0000_i2115" style="width:0;height:1.5pt" o:hralign="center" o:hrstd="t" o:hr="t" fillcolor="#a0a0a0" stroked="f"/>
        </w:pict>
      </w:r>
    </w:p>
    <w:p w14:paraId="5AF436B1"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8056FFA">
          <v:rect id="_x0000_i2116" style="width:0;height:1.5pt" o:hralign="center" o:hrstd="t" o:hr="t" fillcolor="#a0a0a0" stroked="f"/>
        </w:pict>
      </w:r>
    </w:p>
    <w:p w14:paraId="65E301F6" w14:textId="77777777" w:rsidR="00CC368C" w:rsidRPr="00CC368C" w:rsidRDefault="00CC368C" w:rsidP="005377E9">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5. What changes in the urogram can be detected in distal tubulopathies? What are the consequences?</w:t>
      </w:r>
    </w:p>
    <w:p w14:paraId="50CF1627"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3A59DE5">
          <v:rect id="_x0000_i2117" style="width:0;height:1.5pt" o:hralign="center" o:hrstd="t" o:hr="t" fillcolor="#a0a0a0" stroked="f"/>
        </w:pict>
      </w:r>
    </w:p>
    <w:p w14:paraId="3391C390"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A70606">
          <v:rect id="_x0000_i2118" style="width:0;height:1.5pt" o:hralign="center" o:hrstd="t" o:hr="t" fillcolor="#a0a0a0" stroked="f"/>
        </w:pict>
      </w:r>
    </w:p>
    <w:p w14:paraId="7A084CA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99EF7FC">
          <v:rect id="_x0000_i2119" style="width:0;height:1.5pt" o:hralign="center" o:hrstd="t" o:hr="t" fillcolor="#a0a0a0" stroked="f"/>
        </w:pict>
      </w:r>
    </w:p>
    <w:p w14:paraId="2B712DE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9C5649">
          <v:rect id="_x0000_i2120" style="width:0;height:1.5pt" o:hralign="center" o:hrstd="t" o:hr="t" fillcolor="#a0a0a0" stroked="f"/>
        </w:pict>
      </w:r>
    </w:p>
    <w:p w14:paraId="2FFB00B6"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A72341">
          <v:rect id="_x0000_i2121" style="width:0;height:1.5pt" o:hralign="center" o:hrstd="t" o:hr="t" fillcolor="#a0a0a0" stroked="f"/>
        </w:pict>
      </w:r>
    </w:p>
    <w:p w14:paraId="4B572161" w14:textId="77777777" w:rsidR="00CC368C" w:rsidRPr="00CC368C" w:rsidRDefault="00CC368C" w:rsidP="005377E9">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6. What is the pathogenesis of glomerular-origin polyuria?</w:t>
      </w:r>
    </w:p>
    <w:p w14:paraId="68A86937"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10074D2">
          <v:rect id="_x0000_i2122" style="width:0;height:1.5pt" o:hralign="center" o:hrstd="t" o:hr="t" fillcolor="#a0a0a0" stroked="f"/>
        </w:pict>
      </w:r>
    </w:p>
    <w:p w14:paraId="1FD9612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98E47AC">
          <v:rect id="_x0000_i2123" style="width:0;height:1.5pt" o:hralign="center" o:hrstd="t" o:hr="t" fillcolor="#a0a0a0" stroked="f"/>
        </w:pict>
      </w:r>
    </w:p>
    <w:p w14:paraId="7171373C"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26071D8">
          <v:rect id="_x0000_i2124" style="width:0;height:1.5pt" o:hralign="center" o:hrstd="t" o:hr="t" fillcolor="#a0a0a0" stroked="f"/>
        </w:pict>
      </w:r>
    </w:p>
    <w:p w14:paraId="1F60F4BB"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FC3594">
          <v:rect id="_x0000_i2125" style="width:0;height:1.5pt" o:hralign="center" o:hrstd="t" o:hr="t" fillcolor="#a0a0a0" stroked="f"/>
        </w:pict>
      </w:r>
    </w:p>
    <w:p w14:paraId="65996E31"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EA01487">
          <v:rect id="_x0000_i2126" style="width:0;height:1.5pt" o:hralign="center" o:hrstd="t" o:hr="t" fillcolor="#a0a0a0" stroked="f"/>
        </w:pict>
      </w:r>
    </w:p>
    <w:p w14:paraId="4A2539D9" w14:textId="77777777" w:rsidR="00CC368C" w:rsidRPr="00CC368C" w:rsidRDefault="00CC368C" w:rsidP="005377E9">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7. Why does this patient have low urine density and osmolality? Explain the pathogenesis.</w:t>
      </w:r>
    </w:p>
    <w:p w14:paraId="112910D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E406DDC">
          <v:rect id="_x0000_i2127" style="width:0;height:1.5pt" o:hralign="center" o:hrstd="t" o:hr="t" fillcolor="#a0a0a0" stroked="f"/>
        </w:pict>
      </w:r>
    </w:p>
    <w:p w14:paraId="6F774411"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8C38390">
          <v:rect id="_x0000_i2128" style="width:0;height:1.5pt" o:hralign="center" o:hrstd="t" o:hr="t" fillcolor="#a0a0a0" stroked="f"/>
        </w:pict>
      </w:r>
    </w:p>
    <w:p w14:paraId="4D7B4313"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9B01DB">
          <v:rect id="_x0000_i2129" style="width:0;height:1.5pt" o:hralign="center" o:hrstd="t" o:hr="t" fillcolor="#a0a0a0" stroked="f"/>
        </w:pict>
      </w:r>
    </w:p>
    <w:p w14:paraId="0CC9165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8A30088">
          <v:rect id="_x0000_i2130" style="width:0;height:1.5pt" o:hralign="center" o:hrstd="t" o:hr="t" fillcolor="#a0a0a0" stroked="f"/>
        </w:pict>
      </w:r>
    </w:p>
    <w:p w14:paraId="196A79F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058304E">
          <v:rect id="_x0000_i2131" style="width:0;height:1.5pt" o:hralign="center" o:hrstd="t" o:hr="t" fillcolor="#a0a0a0" stroked="f"/>
        </w:pict>
      </w:r>
    </w:p>
    <w:p w14:paraId="24D5F6B0"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2420471">
          <v:rect id="_x0000_i2132" style="width:0;height:1.5pt" o:hralign="center" o:hrstd="t" o:hr="t" fillcolor="#a0a0a0" stroked="f"/>
        </w:pict>
      </w:r>
    </w:p>
    <w:p w14:paraId="024AAC20" w14:textId="77777777" w:rsidR="00CC368C" w:rsidRPr="005377E9" w:rsidRDefault="00CC368C" w:rsidP="00071DA3">
      <w:pPr>
        <w:spacing w:line="276" w:lineRule="auto"/>
        <w:jc w:val="both"/>
        <w:rPr>
          <w:rFonts w:eastAsia="Times New Roman" w:cs="Times New Roman"/>
          <w:b/>
          <w:bCs/>
          <w:sz w:val="24"/>
          <w:szCs w:val="24"/>
          <w:lang w:val="en-GB" w:eastAsia="ru-MD"/>
        </w:rPr>
      </w:pPr>
    </w:p>
    <w:p w14:paraId="3B6DD6B3" w14:textId="4C37587E" w:rsidR="00143DF4" w:rsidRPr="005377E9" w:rsidRDefault="00143DF4" w:rsidP="005377E9">
      <w:pPr>
        <w:spacing w:line="276" w:lineRule="auto"/>
        <w:jc w:val="center"/>
        <w:rPr>
          <w:rFonts w:eastAsia="Times New Roman" w:cs="Times New Roman"/>
          <w:b/>
          <w:bCs/>
          <w:sz w:val="24"/>
          <w:szCs w:val="24"/>
          <w:lang w:val="en-GB" w:eastAsia="ru-MD"/>
        </w:rPr>
      </w:pPr>
      <w:r w:rsidRPr="005377E9">
        <w:rPr>
          <w:rFonts w:eastAsia="Times New Roman" w:cs="Times New Roman"/>
          <w:b/>
          <w:bCs/>
          <w:sz w:val="24"/>
          <w:szCs w:val="24"/>
          <w:lang w:val="en-GB" w:eastAsia="ru-MD"/>
        </w:rPr>
        <w:t>Clinical Case 4.</w:t>
      </w:r>
    </w:p>
    <w:p w14:paraId="7FD25AC1" w14:textId="77777777" w:rsidR="00143DF4" w:rsidRPr="005377E9" w:rsidRDefault="00143DF4" w:rsidP="005377E9">
      <w:pPr>
        <w:spacing w:after="0" w:line="276" w:lineRule="auto"/>
        <w:jc w:val="both"/>
        <w:rPr>
          <w:rFonts w:eastAsia="Times New Roman" w:cs="Times New Roman"/>
          <w:sz w:val="24"/>
          <w:szCs w:val="24"/>
          <w:lang w:val="en-GB" w:eastAsia="ru-MD"/>
        </w:rPr>
      </w:pPr>
      <w:r w:rsidRPr="005377E9">
        <w:rPr>
          <w:rFonts w:eastAsia="Times New Roman" w:cs="Times New Roman"/>
          <w:sz w:val="24"/>
          <w:szCs w:val="24"/>
          <w:lang w:val="en-GB" w:eastAsia="ru-MD"/>
        </w:rPr>
        <w:t>Patient M., 38 years old, was admitted to the nephrology department with lower back pain and chills, with a history of chronic pyelonephritis.</w:t>
      </w:r>
    </w:p>
    <w:p w14:paraId="120FDA19" w14:textId="77777777" w:rsidR="005377E9" w:rsidRPr="005377E9" w:rsidRDefault="00143DF4" w:rsidP="005377E9">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Objective findings:</w:t>
      </w:r>
      <w:r w:rsidRPr="005377E9">
        <w:rPr>
          <w:rFonts w:eastAsia="Times New Roman" w:cs="Times New Roman"/>
          <w:sz w:val="24"/>
          <w:szCs w:val="24"/>
          <w:lang w:val="en-GB" w:eastAsia="ru-MD"/>
        </w:rPr>
        <w:t xml:space="preserve"> Body temperature 38-39°C, pallor, BP – 130/90 mmHg. Daytime diuresis – 1200 mL, cloudy urine, density 1025.</w:t>
      </w:r>
    </w:p>
    <w:p w14:paraId="0DBE2A39" w14:textId="77777777" w:rsidR="005377E9" w:rsidRPr="005377E9" w:rsidRDefault="00143DF4" w:rsidP="005377E9">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Urinalysis:</w:t>
      </w:r>
      <w:r w:rsidRPr="005377E9">
        <w:rPr>
          <w:rFonts w:eastAsia="Times New Roman" w:cs="Times New Roman"/>
          <w:sz w:val="24"/>
          <w:szCs w:val="24"/>
          <w:lang w:val="en-GB" w:eastAsia="ru-MD"/>
        </w:rPr>
        <w:t xml:space="preserve"> Albumin – traces, glucose – absent, leukocytes – 100 per HPF (pyuria), erythrocytes – 1-2 per HPF, leukocyte casts, granular casts, epithelial casts.</w:t>
      </w:r>
    </w:p>
    <w:p w14:paraId="625E97F0" w14:textId="77777777" w:rsidR="005377E9" w:rsidRPr="005377E9" w:rsidRDefault="00143DF4" w:rsidP="005377E9">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Creatinine clearance:</w:t>
      </w:r>
      <w:r w:rsidRPr="005377E9">
        <w:rPr>
          <w:rFonts w:eastAsia="Times New Roman" w:cs="Times New Roman"/>
          <w:sz w:val="24"/>
          <w:szCs w:val="24"/>
          <w:lang w:val="en-GB" w:eastAsia="ru-MD"/>
        </w:rPr>
        <w:t xml:space="preserve"> 80 mL/min.</w:t>
      </w:r>
    </w:p>
    <w:p w14:paraId="7F6F6CC2" w14:textId="09690EA6" w:rsidR="00143DF4" w:rsidRPr="005377E9" w:rsidRDefault="00143DF4" w:rsidP="00071DA3">
      <w:pPr>
        <w:spacing w:after="0" w:line="276" w:lineRule="auto"/>
        <w:jc w:val="both"/>
        <w:rPr>
          <w:rFonts w:eastAsia="Times New Roman" w:cs="Times New Roman"/>
          <w:sz w:val="24"/>
          <w:szCs w:val="24"/>
          <w:lang w:val="en-GB" w:eastAsia="ru-MD"/>
        </w:rPr>
      </w:pPr>
      <w:r w:rsidRPr="005377E9">
        <w:rPr>
          <w:rFonts w:eastAsia="Times New Roman" w:cs="Times New Roman"/>
          <w:b/>
          <w:bCs/>
          <w:sz w:val="24"/>
          <w:szCs w:val="24"/>
          <w:lang w:val="en-GB" w:eastAsia="ru-MD"/>
        </w:rPr>
        <w:t>Blood tests:</w:t>
      </w:r>
      <w:r w:rsidRPr="005377E9">
        <w:rPr>
          <w:rFonts w:eastAsia="Times New Roman" w:cs="Times New Roman"/>
          <w:sz w:val="24"/>
          <w:szCs w:val="24"/>
          <w:lang w:val="en-GB" w:eastAsia="ru-MD"/>
        </w:rPr>
        <w:t xml:space="preserve"> Residual nitrogen – 20 mmol/L, leukocytes – 14,000, metamyelocytes – 2%, band neutrophils – 15%, segmented neutrophils – 65%, lymphocytes – 15%, monocytes – 3%, ESR – 24 mm/hour.</w:t>
      </w:r>
      <w:r w:rsidRPr="005377E9">
        <w:rPr>
          <w:rFonts w:eastAsia="Times New Roman" w:cs="Times New Roman"/>
          <w:sz w:val="24"/>
          <w:szCs w:val="24"/>
          <w:lang w:val="en-GB" w:eastAsia="ru-MD"/>
        </w:rPr>
        <w:br/>
      </w:r>
      <w:r w:rsidRPr="005377E9">
        <w:rPr>
          <w:rFonts w:eastAsia="Times New Roman" w:cs="Times New Roman"/>
          <w:b/>
          <w:bCs/>
          <w:sz w:val="24"/>
          <w:szCs w:val="24"/>
          <w:lang w:val="en-GB" w:eastAsia="ru-MD"/>
        </w:rPr>
        <w:t>Urine culture:</w:t>
      </w:r>
      <w:r w:rsidRPr="005377E9">
        <w:rPr>
          <w:rFonts w:eastAsia="Times New Roman" w:cs="Times New Roman"/>
          <w:sz w:val="24"/>
          <w:szCs w:val="24"/>
          <w:lang w:val="en-GB" w:eastAsia="ru-MD"/>
        </w:rPr>
        <w:t xml:space="preserve"> 1 million Escherichia coli colonies/mL.</w:t>
      </w:r>
    </w:p>
    <w:p w14:paraId="57D97E03"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1. Explain the pathogenesis of increased blood pressure in a patient with chronic pyelonephritis exacerbation.</w:t>
      </w:r>
    </w:p>
    <w:p w14:paraId="4DC413D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72F460A">
          <v:rect id="_x0000_i2133" style="width:0;height:1.5pt" o:hralign="center" o:hrstd="t" o:hr="t" fillcolor="#a0a0a0" stroked="f"/>
        </w:pict>
      </w:r>
    </w:p>
    <w:p w14:paraId="7639849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B9EB6C3">
          <v:rect id="_x0000_i2134" style="width:0;height:1.5pt" o:hralign="center" o:hrstd="t" o:hr="t" fillcolor="#a0a0a0" stroked="f"/>
        </w:pict>
      </w:r>
    </w:p>
    <w:p w14:paraId="17A0166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D63B77">
          <v:rect id="_x0000_i2135" style="width:0;height:1.5pt" o:hralign="center" o:hrstd="t" o:hr="t" fillcolor="#a0a0a0" stroked="f"/>
        </w:pict>
      </w:r>
    </w:p>
    <w:p w14:paraId="73894CC1"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FB44243">
          <v:rect id="_x0000_i2136" style="width:0;height:1.5pt" o:hralign="center" o:hrstd="t" o:hr="t" fillcolor="#a0a0a0" stroked="f"/>
        </w:pict>
      </w:r>
    </w:p>
    <w:p w14:paraId="75527D4C"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615ECBE5">
          <v:rect id="_x0000_i2137" style="width:0;height:1.5pt" o:hralign="center" o:hrstd="t" o:hr="t" fillcolor="#a0a0a0" stroked="f"/>
        </w:pict>
      </w:r>
    </w:p>
    <w:p w14:paraId="789DD01B"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2. Explain the pathogenesis of polyuria in this patient.</w:t>
      </w:r>
    </w:p>
    <w:p w14:paraId="5945939E"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CC0FBF1">
          <v:rect id="_x0000_i2138" style="width:0;height:1.5pt" o:hralign="center" o:hrstd="t" o:hr="t" fillcolor="#a0a0a0" stroked="f"/>
        </w:pict>
      </w:r>
    </w:p>
    <w:p w14:paraId="5D3CFF52"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28E07AB">
          <v:rect id="_x0000_i2139" style="width:0;height:1.5pt" o:hralign="center" o:hrstd="t" o:hr="t" fillcolor="#a0a0a0" stroked="f"/>
        </w:pict>
      </w:r>
    </w:p>
    <w:p w14:paraId="081BCE5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DC91105">
          <v:rect id="_x0000_i2140" style="width:0;height:1.5pt" o:hralign="center" o:hrstd="t" o:hr="t" fillcolor="#a0a0a0" stroked="f"/>
        </w:pict>
      </w:r>
    </w:p>
    <w:p w14:paraId="2DC7F2D7"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59EEE38">
          <v:rect id="_x0000_i2141" style="width:0;height:1.5pt" o:hralign="center" o:hrstd="t" o:hr="t" fillcolor="#a0a0a0" stroked="f"/>
        </w:pict>
      </w:r>
    </w:p>
    <w:p w14:paraId="6ABBF90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D25A87E">
          <v:rect id="_x0000_i2142" style="width:0;height:1.5pt" o:hralign="center" o:hrstd="t" o:hr="t" fillcolor="#a0a0a0" stroked="f"/>
        </w:pict>
      </w:r>
    </w:p>
    <w:p w14:paraId="484D29A1"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3. What is creatinine clearance, and how should its alteration be interpreted?</w:t>
      </w:r>
    </w:p>
    <w:p w14:paraId="5342E62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BDD4ED">
          <v:rect id="_x0000_i2143" style="width:0;height:1.5pt" o:hralign="center" o:hrstd="t" o:hr="t" fillcolor="#a0a0a0" stroked="f"/>
        </w:pict>
      </w:r>
    </w:p>
    <w:p w14:paraId="4883FF6B"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59E31D4">
          <v:rect id="_x0000_i2144" style="width:0;height:1.5pt" o:hralign="center" o:hrstd="t" o:hr="t" fillcolor="#a0a0a0" stroked="f"/>
        </w:pict>
      </w:r>
    </w:p>
    <w:p w14:paraId="0AEA8DE2"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0EA98E3">
          <v:rect id="_x0000_i2145" style="width:0;height:1.5pt" o:hralign="center" o:hrstd="t" o:hr="t" fillcolor="#a0a0a0" stroked="f"/>
        </w:pict>
      </w:r>
    </w:p>
    <w:p w14:paraId="6351BAB1"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2F81481">
          <v:rect id="_x0000_i2146" style="width:0;height:1.5pt" o:hralign="center" o:hrstd="t" o:hr="t" fillcolor="#a0a0a0" stroked="f"/>
        </w:pict>
      </w:r>
    </w:p>
    <w:p w14:paraId="5173FCDB"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237831D">
          <v:rect id="_x0000_i2147" style="width:0;height:1.5pt" o:hralign="center" o:hrstd="t" o:hr="t" fillcolor="#a0a0a0" stroked="f"/>
        </w:pict>
      </w:r>
    </w:p>
    <w:p w14:paraId="69B82E41"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4. What is para-aminohippuric acid (PAH) clearance, and how should its alteration be interpreted?</w:t>
      </w:r>
    </w:p>
    <w:p w14:paraId="59D36581"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6ADB8BD">
          <v:rect id="_x0000_i2148" style="width:0;height:1.5pt" o:hralign="center" o:hrstd="t" o:hr="t" fillcolor="#a0a0a0" stroked="f"/>
        </w:pict>
      </w:r>
    </w:p>
    <w:p w14:paraId="1DE9E34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1951643">
          <v:rect id="_x0000_i2149" style="width:0;height:1.5pt" o:hralign="center" o:hrstd="t" o:hr="t" fillcolor="#a0a0a0" stroked="f"/>
        </w:pict>
      </w:r>
    </w:p>
    <w:p w14:paraId="30C1C7DB"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F83B585">
          <v:rect id="_x0000_i2150" style="width:0;height:1.5pt" o:hralign="center" o:hrstd="t" o:hr="t" fillcolor="#a0a0a0" stroked="f"/>
        </w:pict>
      </w:r>
    </w:p>
    <w:p w14:paraId="151CEFF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AD79D77">
          <v:rect id="_x0000_i2151" style="width:0;height:1.5pt" o:hralign="center" o:hrstd="t" o:hr="t" fillcolor="#a0a0a0" stroked="f"/>
        </w:pict>
      </w:r>
    </w:p>
    <w:p w14:paraId="122E43DA"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CC09DA0">
          <v:rect id="_x0000_i2152" style="width:0;height:1.5pt" o:hralign="center" o:hrstd="t" o:hr="t" fillcolor="#a0a0a0" stroked="f"/>
        </w:pict>
      </w:r>
    </w:p>
    <w:p w14:paraId="13EDBE5E"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5. Explain the pathogenesis of urinary casts (cylindruria) in this patient’s urinalysis.</w:t>
      </w:r>
    </w:p>
    <w:p w14:paraId="22ACCA28"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46BA9DD">
          <v:rect id="_x0000_i2153" style="width:0;height:1.5pt" o:hralign="center" o:hrstd="t" o:hr="t" fillcolor="#a0a0a0" stroked="f"/>
        </w:pict>
      </w:r>
    </w:p>
    <w:p w14:paraId="59D4283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160599A">
          <v:rect id="_x0000_i2154" style="width:0;height:1.5pt" o:hralign="center" o:hrstd="t" o:hr="t" fillcolor="#a0a0a0" stroked="f"/>
        </w:pict>
      </w:r>
    </w:p>
    <w:p w14:paraId="3B187F7B"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85A4C60">
          <v:rect id="_x0000_i2155" style="width:0;height:1.5pt" o:hralign="center" o:hrstd="t" o:hr="t" fillcolor="#a0a0a0" stroked="f"/>
        </w:pict>
      </w:r>
    </w:p>
    <w:p w14:paraId="35DF6AE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B30DA24">
          <v:rect id="_x0000_i2156" style="width:0;height:1.5pt" o:hralign="center" o:hrstd="t" o:hr="t" fillcolor="#a0a0a0" stroked="f"/>
        </w:pict>
      </w:r>
    </w:p>
    <w:p w14:paraId="5715C663"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C2D53B3">
          <v:rect id="_x0000_i2157" style="width:0;height:1.5pt" o:hralign="center" o:hrstd="t" o:hr="t" fillcolor="#a0a0a0" stroked="f"/>
        </w:pict>
      </w:r>
    </w:p>
    <w:p w14:paraId="796897F5"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6. Explain the pathogenesis of hyperazotemia in this patient.</w:t>
      </w:r>
    </w:p>
    <w:p w14:paraId="3C9A839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1F0AB7B">
          <v:rect id="_x0000_i2158" style="width:0;height:1.5pt" o:hralign="center" o:hrstd="t" o:hr="t" fillcolor="#a0a0a0" stroked="f"/>
        </w:pict>
      </w:r>
    </w:p>
    <w:p w14:paraId="0EB74626"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8EF6307">
          <v:rect id="_x0000_i2159" style="width:0;height:1.5pt" o:hralign="center" o:hrstd="t" o:hr="t" fillcolor="#a0a0a0" stroked="f"/>
        </w:pict>
      </w:r>
    </w:p>
    <w:p w14:paraId="280AD0C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2B6D91D">
          <v:rect id="_x0000_i2160" style="width:0;height:1.5pt" o:hralign="center" o:hrstd="t" o:hr="t" fillcolor="#a0a0a0" stroked="f"/>
        </w:pict>
      </w:r>
    </w:p>
    <w:p w14:paraId="41F9671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BB3F1A5">
          <v:rect id="_x0000_i2161" style="width:0;height:1.5pt" o:hralign="center" o:hrstd="t" o:hr="t" fillcolor="#a0a0a0" stroked="f"/>
        </w:pict>
      </w:r>
    </w:p>
    <w:p w14:paraId="17F4F20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4A250E">
          <v:rect id="_x0000_i2162" style="width:0;height:1.5pt" o:hralign="center" o:hrstd="t" o:hr="t" fillcolor="#a0a0a0" stroked="f"/>
        </w:pict>
      </w:r>
    </w:p>
    <w:p w14:paraId="2AF54551"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7C42F5">
          <v:rect id="_x0000_i2163" style="width:0;height:1.5pt" o:hralign="center" o:hrstd="t" o:hr="t" fillcolor="#a0a0a0" stroked="f"/>
        </w:pict>
      </w:r>
    </w:p>
    <w:p w14:paraId="54CB76E5" w14:textId="77777777" w:rsidR="00143DF4" w:rsidRPr="005377E9" w:rsidRDefault="00143DF4" w:rsidP="005377E9">
      <w:pPr>
        <w:spacing w:line="276" w:lineRule="auto"/>
        <w:jc w:val="both"/>
        <w:rPr>
          <w:rFonts w:cs="Times New Roman"/>
          <w:sz w:val="24"/>
          <w:szCs w:val="24"/>
          <w:lang w:val="en-GB"/>
        </w:rPr>
      </w:pPr>
    </w:p>
    <w:p w14:paraId="0DFEAB2B" w14:textId="77777777" w:rsidR="00CC368C" w:rsidRPr="005377E9" w:rsidRDefault="00CC368C" w:rsidP="00071DA3">
      <w:pPr>
        <w:spacing w:line="276" w:lineRule="auto"/>
        <w:ind w:firstLine="720"/>
        <w:jc w:val="both"/>
        <w:rPr>
          <w:rFonts w:cs="Times New Roman"/>
          <w:sz w:val="24"/>
          <w:szCs w:val="24"/>
          <w:lang w:val="en-GB"/>
        </w:rPr>
      </w:pPr>
      <w:r w:rsidRPr="005377E9">
        <w:rPr>
          <w:rFonts w:cs="Times New Roman"/>
          <w:sz w:val="24"/>
          <w:szCs w:val="24"/>
          <w:lang w:val="en-GB"/>
        </w:rPr>
        <w:br w:type="page"/>
      </w:r>
    </w:p>
    <w:p w14:paraId="2747652E" w14:textId="655BCE1A" w:rsidR="00CC368C" w:rsidRPr="005377E9" w:rsidRDefault="00CC368C" w:rsidP="005377E9">
      <w:pPr>
        <w:spacing w:line="276" w:lineRule="auto"/>
        <w:jc w:val="center"/>
        <w:rPr>
          <w:rFonts w:cs="Times New Roman"/>
          <w:b/>
          <w:bCs/>
          <w:szCs w:val="28"/>
          <w:lang w:val="en-GB"/>
        </w:rPr>
      </w:pPr>
      <w:r w:rsidRPr="005377E9">
        <w:rPr>
          <w:rFonts w:cs="Times New Roman"/>
          <w:b/>
          <w:bCs/>
          <w:szCs w:val="28"/>
          <w:lang w:val="en-GB"/>
        </w:rPr>
        <w:lastRenderedPageBreak/>
        <w:t xml:space="preserve">Topic 10: </w:t>
      </w:r>
      <w:r w:rsidRPr="005377E9">
        <w:rPr>
          <w:rFonts w:eastAsia="Times New Roman" w:cs="Times New Roman"/>
          <w:b/>
          <w:bCs/>
          <w:szCs w:val="28"/>
          <w:lang w:val="en-GB" w:eastAsia="ru-RU"/>
        </w:rPr>
        <w:t>Pathophysiology of the endocrine system. Dysregulation of endocrine function of the hypothalamus and pituitary gland. Hyper- and hyposecretion on the hypothalamus-adrenal cortex axis.</w:t>
      </w:r>
    </w:p>
    <w:p w14:paraId="7FB971C2" w14:textId="77777777" w:rsidR="005377E9" w:rsidRPr="005377E9" w:rsidRDefault="005377E9" w:rsidP="00071DA3">
      <w:pPr>
        <w:spacing w:line="276" w:lineRule="auto"/>
        <w:ind w:firstLine="720"/>
        <w:jc w:val="both"/>
        <w:rPr>
          <w:rFonts w:cs="Times New Roman"/>
          <w:b/>
          <w:bCs/>
          <w:sz w:val="24"/>
          <w:szCs w:val="24"/>
          <w:lang w:val="en-GB"/>
        </w:rPr>
      </w:pPr>
    </w:p>
    <w:p w14:paraId="1632978F" w14:textId="3E5962E6" w:rsidR="00143DF4" w:rsidRPr="005377E9" w:rsidRDefault="00143DF4" w:rsidP="005377E9">
      <w:pPr>
        <w:spacing w:line="276" w:lineRule="auto"/>
        <w:ind w:firstLine="720"/>
        <w:jc w:val="center"/>
        <w:rPr>
          <w:rFonts w:cs="Times New Roman"/>
          <w:b/>
          <w:bCs/>
          <w:sz w:val="24"/>
          <w:szCs w:val="24"/>
          <w:lang w:val="en-GB"/>
        </w:rPr>
      </w:pPr>
      <w:r w:rsidRPr="005377E9">
        <w:rPr>
          <w:rFonts w:cs="Times New Roman"/>
          <w:b/>
          <w:bCs/>
          <w:sz w:val="24"/>
          <w:szCs w:val="24"/>
          <w:lang w:val="en-GB"/>
        </w:rPr>
        <w:t>Clinical case 1</w:t>
      </w:r>
    </w:p>
    <w:p w14:paraId="2DECFAEE" w14:textId="77777777" w:rsidR="00143DF4" w:rsidRPr="005377E9" w:rsidRDefault="00143DF4" w:rsidP="00071DA3">
      <w:pPr>
        <w:spacing w:line="276" w:lineRule="auto"/>
        <w:ind w:firstLine="720"/>
        <w:jc w:val="both"/>
        <w:rPr>
          <w:rFonts w:cs="Times New Roman"/>
          <w:sz w:val="24"/>
          <w:szCs w:val="24"/>
          <w:lang w:val="en-GB"/>
        </w:rPr>
      </w:pPr>
      <w:r w:rsidRPr="005377E9">
        <w:rPr>
          <w:rFonts w:cs="Times New Roman"/>
          <w:sz w:val="24"/>
          <w:szCs w:val="24"/>
          <w:lang w:val="en-GB"/>
        </w:rPr>
        <w:t>Patient X, 38 years old, addresses the AMU with complaints of continuous abdominal pain, that appeared 4 hours ago. Gradually, the pain increases in intensity and fever appears. Other complaints: tremor, sweating, palpitations, severe asthenia. In the morning when she got out of bed, she lost the consciousness.</w:t>
      </w:r>
    </w:p>
    <w:p w14:paraId="776335DA" w14:textId="77777777" w:rsidR="00143DF4" w:rsidRPr="005377E9" w:rsidRDefault="00143DF4" w:rsidP="00071DA3">
      <w:pPr>
        <w:spacing w:line="276" w:lineRule="auto"/>
        <w:jc w:val="both"/>
        <w:rPr>
          <w:rFonts w:cs="Times New Roman"/>
          <w:sz w:val="24"/>
          <w:szCs w:val="24"/>
          <w:lang w:val="en-GB"/>
        </w:rPr>
      </w:pPr>
      <w:r w:rsidRPr="005377E9">
        <w:rPr>
          <w:rFonts w:cs="Times New Roman"/>
          <w:b/>
          <w:bCs/>
          <w:sz w:val="24"/>
          <w:szCs w:val="24"/>
          <w:lang w:val="en-GB"/>
        </w:rPr>
        <w:t xml:space="preserve">From the anamnesis: </w:t>
      </w:r>
      <w:r w:rsidRPr="005377E9">
        <w:rPr>
          <w:rFonts w:cs="Times New Roman"/>
          <w:sz w:val="24"/>
          <w:szCs w:val="24"/>
          <w:lang w:val="en-GB"/>
        </w:rPr>
        <w:t>The patient suffers from pulmonary TB, and 2 years ago, following a diagnostic laparoscopy (performed to determine the cause of infertility in the couple), the ovarian tuberculosis was established. She is considered ill for 2 years since she complaints of muscular weakness, border-line states between irritability and depression, periodic diarrhea (not accompanied by fever) and frequent states of lipothymia, polyuria and nocturia. She complaints of weight loss (18 kg in 2 years). 6 months ago, atrophic gastritis was determined at the FGDS. The condition worsens when the patient is submitted to a stressful situation.</w:t>
      </w:r>
    </w:p>
    <w:p w14:paraId="3415F1A5"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
          <w:bCs/>
          <w:sz w:val="24"/>
          <w:szCs w:val="24"/>
          <w:lang w:val="en-GB"/>
        </w:rPr>
        <w:t>Objective data:</w:t>
      </w:r>
      <w:r w:rsidRPr="005377E9">
        <w:rPr>
          <w:rFonts w:cs="Times New Roman"/>
          <w:sz w:val="24"/>
          <w:szCs w:val="24"/>
          <w:lang w:val="en-GB"/>
        </w:rPr>
        <w:t xml:space="preserve"> The patient is 172 cm, 60 kg. BP on admission 90/45, Pulse=105, RR=22. She has a tanned skin appearance. </w:t>
      </w:r>
    </w:p>
    <w:p w14:paraId="48E40DC0" w14:textId="77777777" w:rsidR="00143DF4" w:rsidRPr="005377E9" w:rsidRDefault="00143DF4" w:rsidP="00071DA3">
      <w:pPr>
        <w:spacing w:after="0" w:line="276" w:lineRule="auto"/>
        <w:jc w:val="both"/>
        <w:rPr>
          <w:rFonts w:cs="Times New Roman"/>
          <w:b/>
          <w:bCs/>
          <w:sz w:val="24"/>
          <w:szCs w:val="24"/>
          <w:lang w:val="en-GB"/>
        </w:rPr>
      </w:pPr>
      <w:r w:rsidRPr="005377E9">
        <w:rPr>
          <w:rFonts w:cs="Times New Roman"/>
          <w:b/>
          <w:bCs/>
          <w:sz w:val="24"/>
          <w:szCs w:val="24"/>
          <w:lang w:val="en-GB"/>
        </w:rPr>
        <w:t xml:space="preserve">Paraclinical exams: </w:t>
      </w:r>
    </w:p>
    <w:p w14:paraId="6FF04B2D"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
          <w:bCs/>
          <w:i/>
          <w:iCs/>
          <w:sz w:val="24"/>
          <w:szCs w:val="24"/>
          <w:lang w:val="en-GB"/>
        </w:rPr>
        <w:t xml:space="preserve">General blood analysis: </w:t>
      </w:r>
      <w:r w:rsidRPr="005377E9">
        <w:rPr>
          <w:rFonts w:cs="Times New Roman"/>
          <w:sz w:val="24"/>
          <w:szCs w:val="24"/>
          <w:lang w:val="en-GB"/>
        </w:rPr>
        <w:t xml:space="preserve">Hb=85 g/l; Erythrocytes=2.1x10⁹/l, Leukocytes=14x10⁹/l; Ht=52%; </w:t>
      </w:r>
    </w:p>
    <w:p w14:paraId="7080E1AD" w14:textId="77777777" w:rsidR="00143DF4" w:rsidRPr="005377E9" w:rsidRDefault="00143DF4" w:rsidP="00071DA3">
      <w:pPr>
        <w:spacing w:after="0" w:line="276" w:lineRule="auto"/>
        <w:jc w:val="both"/>
        <w:rPr>
          <w:rFonts w:cs="Times New Roman"/>
          <w:sz w:val="24"/>
          <w:szCs w:val="24"/>
          <w:lang w:val="en-GB"/>
        </w:rPr>
      </w:pPr>
      <w:r w:rsidRPr="005377E9">
        <w:rPr>
          <w:rFonts w:cs="Times New Roman"/>
          <w:b/>
          <w:bCs/>
          <w:i/>
          <w:iCs/>
          <w:sz w:val="24"/>
          <w:szCs w:val="24"/>
          <w:lang w:val="en-GB"/>
        </w:rPr>
        <w:t xml:space="preserve">Biochemical blood analysis: </w:t>
      </w:r>
      <w:r w:rsidRPr="005377E9">
        <w:rPr>
          <w:rFonts w:cs="Times New Roman"/>
          <w:sz w:val="24"/>
          <w:szCs w:val="24"/>
          <w:lang w:val="en-GB"/>
        </w:rPr>
        <w:t xml:space="preserve">Na⁺-122mEq/l (135-145 mEq/l); K⁺-6 (3.5-5.5 mEq/l); pH- 7.32 (7.35-7.45); Blood osmolarity-275 (285-295 mOsmol/l); Creatinine-2.4 (&lt;1 mg/dl). </w:t>
      </w:r>
    </w:p>
    <w:p w14:paraId="1B5E8C15" w14:textId="77777777" w:rsidR="00143DF4" w:rsidRPr="005377E9" w:rsidRDefault="00143DF4" w:rsidP="00071DA3">
      <w:pPr>
        <w:spacing w:line="276" w:lineRule="auto"/>
        <w:jc w:val="both"/>
        <w:rPr>
          <w:rFonts w:cs="Times New Roman"/>
          <w:sz w:val="24"/>
          <w:szCs w:val="24"/>
          <w:lang w:val="en-GB"/>
        </w:rPr>
      </w:pPr>
      <w:r w:rsidRPr="005377E9">
        <w:rPr>
          <w:rFonts w:cs="Times New Roman"/>
          <w:b/>
          <w:bCs/>
          <w:i/>
          <w:iCs/>
          <w:sz w:val="24"/>
          <w:szCs w:val="24"/>
          <w:lang w:val="en-GB"/>
        </w:rPr>
        <w:t xml:space="preserve">Endocrine markers: </w:t>
      </w:r>
      <w:r w:rsidRPr="005377E9">
        <w:rPr>
          <w:rFonts w:cs="Times New Roman"/>
          <w:sz w:val="24"/>
          <w:szCs w:val="24"/>
          <w:lang w:val="en-GB"/>
        </w:rPr>
        <w:t xml:space="preserve">Cortisol (7:00-10:00) = 50 (172-497 nmol/l); ACTH (7:00-10:00) = 120 (7.2-63.3 pg/ml; Aldosterone = 0.5 (1.76-23.2 ng/dl). </w:t>
      </w:r>
    </w:p>
    <w:p w14:paraId="1530BA34" w14:textId="77777777" w:rsidR="00143DF4" w:rsidRPr="005377E9" w:rsidRDefault="00143DF4" w:rsidP="00071DA3">
      <w:pPr>
        <w:spacing w:line="276" w:lineRule="auto"/>
        <w:ind w:firstLine="720"/>
        <w:jc w:val="both"/>
        <w:rPr>
          <w:rFonts w:cs="Times New Roman"/>
          <w:sz w:val="24"/>
          <w:szCs w:val="24"/>
          <w:lang w:val="en-GB"/>
        </w:rPr>
      </w:pPr>
      <w:r w:rsidRPr="005377E9">
        <w:rPr>
          <w:rFonts w:cs="Times New Roman"/>
          <w:sz w:val="24"/>
          <w:szCs w:val="24"/>
          <w:lang w:val="en-GB"/>
        </w:rPr>
        <w:t>Taking into account the acute abdomen, pain unresponsive to spasmolytics, leukocytosis with increasing dynamics, after 24 hours, a diagnostic laparoscopy is done, which proceeds to laparotomy. Intraoperatively: necrosis of the small intestine, intestinal resection and end-to-end anastomosis of the small intestine are performed.</w:t>
      </w:r>
    </w:p>
    <w:p w14:paraId="096415B1" w14:textId="77777777" w:rsidR="00143DF4" w:rsidRPr="005377E9" w:rsidRDefault="00143DF4" w:rsidP="00071DA3">
      <w:pPr>
        <w:spacing w:line="276" w:lineRule="auto"/>
        <w:ind w:firstLine="720"/>
        <w:jc w:val="both"/>
        <w:rPr>
          <w:rFonts w:cs="Times New Roman"/>
          <w:sz w:val="24"/>
          <w:szCs w:val="24"/>
          <w:lang w:val="en-GB"/>
        </w:rPr>
      </w:pPr>
      <w:r w:rsidRPr="005377E9">
        <w:rPr>
          <w:rFonts w:cs="Times New Roman"/>
          <w:b/>
          <w:bCs/>
          <w:sz w:val="24"/>
          <w:szCs w:val="24"/>
          <w:lang w:val="en-GB"/>
        </w:rPr>
        <w:t>Diagnosis:</w:t>
      </w:r>
      <w:r w:rsidRPr="005377E9">
        <w:rPr>
          <w:rFonts w:cs="Times New Roman"/>
          <w:sz w:val="24"/>
          <w:szCs w:val="24"/>
          <w:lang w:val="en-GB"/>
        </w:rPr>
        <w:t xml:space="preserve"> Primary adrenocortical insufficiency (Addison's disease). Mesenteric artery thrombosis.</w:t>
      </w:r>
    </w:p>
    <w:p w14:paraId="5FA0CEA3" w14:textId="77777777" w:rsidR="00143DF4" w:rsidRPr="005377E9" w:rsidRDefault="00143DF4" w:rsidP="00071DA3">
      <w:pPr>
        <w:spacing w:line="276" w:lineRule="auto"/>
        <w:ind w:firstLine="720"/>
        <w:jc w:val="both"/>
        <w:rPr>
          <w:rFonts w:cs="Times New Roman"/>
          <w:b/>
          <w:bCs/>
          <w:sz w:val="24"/>
          <w:szCs w:val="24"/>
          <w:lang w:val="en-GB"/>
        </w:rPr>
      </w:pPr>
      <w:r w:rsidRPr="005377E9">
        <w:rPr>
          <w:rFonts w:cs="Times New Roman"/>
          <w:b/>
          <w:bCs/>
          <w:sz w:val="24"/>
          <w:szCs w:val="24"/>
          <w:lang w:val="en-GB"/>
        </w:rPr>
        <w:t>Questions:</w:t>
      </w:r>
    </w:p>
    <w:p w14:paraId="27FEB42D" w14:textId="77777777" w:rsidR="00CC368C" w:rsidRPr="00CC368C" w:rsidRDefault="00CC368C" w:rsidP="005377E9">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1. What is the pathogenetic mechanism of arterial hypotension in Addison's disease?</w:t>
      </w:r>
    </w:p>
    <w:p w14:paraId="7152E5A1"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F83CC94">
          <v:rect id="_x0000_i2164" style="width:0;height:1.5pt" o:hralign="center" o:hrstd="t" o:hr="t" fillcolor="#a0a0a0" stroked="f"/>
        </w:pict>
      </w:r>
    </w:p>
    <w:p w14:paraId="1440560A"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E4C4F5C">
          <v:rect id="_x0000_i2165" style="width:0;height:1.5pt" o:hralign="center" o:hrstd="t" o:hr="t" fillcolor="#a0a0a0" stroked="f"/>
        </w:pict>
      </w:r>
    </w:p>
    <w:p w14:paraId="03317D8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08D7787">
          <v:rect id="_x0000_i2166" style="width:0;height:1.5pt" o:hralign="center" o:hrstd="t" o:hr="t" fillcolor="#a0a0a0" stroked="f"/>
        </w:pict>
      </w:r>
    </w:p>
    <w:p w14:paraId="1CAA3B61"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E2F60AA">
          <v:rect id="_x0000_i2167" style="width:0;height:1.5pt" o:hralign="center" o:hrstd="t" o:hr="t" fillcolor="#a0a0a0" stroked="f"/>
        </w:pict>
      </w:r>
    </w:p>
    <w:p w14:paraId="49B4B1B6"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9C45CE">
          <v:rect id="_x0000_i2168" style="width:0;height:1.5pt" o:hralign="center" o:hrstd="t" o:hr="t" fillcolor="#a0a0a0" stroked="f"/>
        </w:pict>
      </w:r>
    </w:p>
    <w:p w14:paraId="341269CF" w14:textId="77777777" w:rsidR="00CC368C" w:rsidRPr="00CC368C" w:rsidRDefault="00CC368C" w:rsidP="005377E9">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2. Explain the pathogenetic mechanisms of tachycardia in the patient.</w:t>
      </w:r>
    </w:p>
    <w:p w14:paraId="41720A1C"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lastRenderedPageBreak/>
        <w:pict w14:anchorId="382EC6D4">
          <v:rect id="_x0000_i2169" style="width:0;height:1.5pt" o:hralign="center" o:hrstd="t" o:hr="t" fillcolor="#a0a0a0" stroked="f"/>
        </w:pict>
      </w:r>
    </w:p>
    <w:p w14:paraId="4EFA9AD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58E886E">
          <v:rect id="_x0000_i2170" style="width:0;height:1.5pt" o:hralign="center" o:hrstd="t" o:hr="t" fillcolor="#a0a0a0" stroked="f"/>
        </w:pict>
      </w:r>
    </w:p>
    <w:p w14:paraId="7F129BDE"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814E6DC">
          <v:rect id="_x0000_i2171" style="width:0;height:1.5pt" o:hralign="center" o:hrstd="t" o:hr="t" fillcolor="#a0a0a0" stroked="f"/>
        </w:pict>
      </w:r>
    </w:p>
    <w:p w14:paraId="07F2803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4E96C59">
          <v:rect id="_x0000_i2172" style="width:0;height:1.5pt" o:hralign="center" o:hrstd="t" o:hr="t" fillcolor="#a0a0a0" stroked="f"/>
        </w:pict>
      </w:r>
    </w:p>
    <w:p w14:paraId="7D2DC5D2"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9EE77DD">
          <v:rect id="_x0000_i2173" style="width:0;height:1.5pt" o:hralign="center" o:hrstd="t" o:hr="t" fillcolor="#a0a0a0" stroked="f"/>
        </w:pict>
      </w:r>
    </w:p>
    <w:p w14:paraId="600B158E" w14:textId="77777777" w:rsidR="00CC368C" w:rsidRPr="00CC368C" w:rsidRDefault="00CC368C" w:rsidP="005377E9">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3. Describe the pathogenetic chain leading to hypoglycemia in the patient.</w:t>
      </w:r>
    </w:p>
    <w:p w14:paraId="2446C3A0"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C79117B">
          <v:rect id="_x0000_i2174" style="width:0;height:1.5pt" o:hralign="center" o:hrstd="t" o:hr="t" fillcolor="#a0a0a0" stroked="f"/>
        </w:pict>
      </w:r>
    </w:p>
    <w:p w14:paraId="49CB9F33"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BA07E5C">
          <v:rect id="_x0000_i2175" style="width:0;height:1.5pt" o:hralign="center" o:hrstd="t" o:hr="t" fillcolor="#a0a0a0" stroked="f"/>
        </w:pict>
      </w:r>
    </w:p>
    <w:p w14:paraId="23A74BB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71C982A">
          <v:rect id="_x0000_i2176" style="width:0;height:1.5pt" o:hralign="center" o:hrstd="t" o:hr="t" fillcolor="#a0a0a0" stroked="f"/>
        </w:pict>
      </w:r>
    </w:p>
    <w:p w14:paraId="641032F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F067020">
          <v:rect id="_x0000_i2177" style="width:0;height:1.5pt" o:hralign="center" o:hrstd="t" o:hr="t" fillcolor="#a0a0a0" stroked="f"/>
        </w:pict>
      </w:r>
    </w:p>
    <w:p w14:paraId="5C805A97"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50878E8">
          <v:rect id="_x0000_i2178" style="width:0;height:1.5pt" o:hralign="center" o:hrstd="t" o:hr="t" fillcolor="#a0a0a0" stroked="f"/>
        </w:pict>
      </w:r>
    </w:p>
    <w:p w14:paraId="43202E6B" w14:textId="77777777" w:rsidR="00CC368C" w:rsidRPr="00CC368C" w:rsidRDefault="00CC368C" w:rsidP="005377E9">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4. What are the compensatory reactions in case of hypocortisolism-induced hypoglycemia?</w:t>
      </w:r>
    </w:p>
    <w:p w14:paraId="44A1975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132ABC">
          <v:rect id="_x0000_i2179" style="width:0;height:1.5pt" o:hralign="center" o:hrstd="t" o:hr="t" fillcolor="#a0a0a0" stroked="f"/>
        </w:pict>
      </w:r>
    </w:p>
    <w:p w14:paraId="0638921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75B2897">
          <v:rect id="_x0000_i2180" style="width:0;height:1.5pt" o:hralign="center" o:hrstd="t" o:hr="t" fillcolor="#a0a0a0" stroked="f"/>
        </w:pict>
      </w:r>
    </w:p>
    <w:p w14:paraId="434A5FBE"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F310ED4">
          <v:rect id="_x0000_i2181" style="width:0;height:1.5pt" o:hralign="center" o:hrstd="t" o:hr="t" fillcolor="#a0a0a0" stroked="f"/>
        </w:pict>
      </w:r>
    </w:p>
    <w:p w14:paraId="1747C382"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812E376">
          <v:rect id="_x0000_i2182" style="width:0;height:1.5pt" o:hralign="center" o:hrstd="t" o:hr="t" fillcolor="#a0a0a0" stroked="f"/>
        </w:pict>
      </w:r>
    </w:p>
    <w:p w14:paraId="372410A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7ACF6DE">
          <v:rect id="_x0000_i2183" style="width:0;height:1.5pt" o:hralign="center" o:hrstd="t" o:hr="t" fillcolor="#a0a0a0" stroked="f"/>
        </w:pict>
      </w:r>
    </w:p>
    <w:p w14:paraId="7D9F492D" w14:textId="77777777" w:rsidR="00CC368C" w:rsidRPr="00CC368C" w:rsidRDefault="00CC368C" w:rsidP="005377E9">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5. What is the pathogenetic mechanism of diarrhea and that of mesenteric artery thrombosis in the patient?</w:t>
      </w:r>
    </w:p>
    <w:p w14:paraId="62C74F3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18763B0">
          <v:rect id="_x0000_i2184" style="width:0;height:1.5pt" o:hralign="center" o:hrstd="t" o:hr="t" fillcolor="#a0a0a0" stroked="f"/>
        </w:pict>
      </w:r>
    </w:p>
    <w:p w14:paraId="1337B5CC"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20823E4">
          <v:rect id="_x0000_i2185" style="width:0;height:1.5pt" o:hralign="center" o:hrstd="t" o:hr="t" fillcolor="#a0a0a0" stroked="f"/>
        </w:pict>
      </w:r>
    </w:p>
    <w:p w14:paraId="5B46166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D55AA35">
          <v:rect id="_x0000_i2186" style="width:0;height:1.5pt" o:hralign="center" o:hrstd="t" o:hr="t" fillcolor="#a0a0a0" stroked="f"/>
        </w:pict>
      </w:r>
    </w:p>
    <w:p w14:paraId="2AD5FEE1"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6F9EED">
          <v:rect id="_x0000_i2187" style="width:0;height:1.5pt" o:hralign="center" o:hrstd="t" o:hr="t" fillcolor="#a0a0a0" stroked="f"/>
        </w:pict>
      </w:r>
    </w:p>
    <w:p w14:paraId="6E9FBD93"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730C4B1">
          <v:rect id="_x0000_i2188" style="width:0;height:1.5pt" o:hralign="center" o:hrstd="t" o:hr="t" fillcolor="#a0a0a0" stroked="f"/>
        </w:pict>
      </w:r>
    </w:p>
    <w:p w14:paraId="0138A751" w14:textId="77777777" w:rsidR="00CC368C" w:rsidRPr="00CC368C" w:rsidRDefault="00CC368C" w:rsidP="005377E9">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6. Explain from the pathogenetic point of view why the creatinine level is increased in this patient.</w:t>
      </w:r>
    </w:p>
    <w:p w14:paraId="75778C17"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4F65E90">
          <v:rect id="_x0000_i2189" style="width:0;height:1.5pt" o:hralign="center" o:hrstd="t" o:hr="t" fillcolor="#a0a0a0" stroked="f"/>
        </w:pict>
      </w:r>
    </w:p>
    <w:p w14:paraId="06463B02"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A96B738">
          <v:rect id="_x0000_i2190" style="width:0;height:1.5pt" o:hralign="center" o:hrstd="t" o:hr="t" fillcolor="#a0a0a0" stroked="f"/>
        </w:pict>
      </w:r>
    </w:p>
    <w:p w14:paraId="4F5262EA"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2FFB163">
          <v:rect id="_x0000_i2191" style="width:0;height:1.5pt" o:hralign="center" o:hrstd="t" o:hr="t" fillcolor="#a0a0a0" stroked="f"/>
        </w:pict>
      </w:r>
    </w:p>
    <w:p w14:paraId="26A984C6"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6451F32">
          <v:rect id="_x0000_i2192" style="width:0;height:1.5pt" o:hralign="center" o:hrstd="t" o:hr="t" fillcolor="#a0a0a0" stroked="f"/>
        </w:pict>
      </w:r>
    </w:p>
    <w:p w14:paraId="50576AA2"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4CAA14C">
          <v:rect id="_x0000_i2193" style="width:0;height:1.5pt" o:hralign="center" o:hrstd="t" o:hr="t" fillcolor="#a0a0a0" stroked="f"/>
        </w:pict>
      </w:r>
    </w:p>
    <w:p w14:paraId="44A2A65D" w14:textId="77777777" w:rsidR="00CC368C" w:rsidRPr="00CC368C" w:rsidRDefault="00CC368C" w:rsidP="005377E9">
      <w:pPr>
        <w:spacing w:after="0"/>
        <w:jc w:val="both"/>
        <w:rPr>
          <w:rFonts w:eastAsia="Times New Roman" w:cs="Times New Roman"/>
          <w:sz w:val="24"/>
          <w:szCs w:val="24"/>
          <w:lang w:val="en-GB" w:eastAsia="ro-MD"/>
        </w:rPr>
      </w:pPr>
      <w:r w:rsidRPr="00CC368C">
        <w:rPr>
          <w:rFonts w:eastAsia="Times New Roman" w:cs="Times New Roman"/>
          <w:b/>
          <w:bCs/>
          <w:sz w:val="24"/>
          <w:szCs w:val="24"/>
          <w:lang w:val="en-GB" w:eastAsia="ro-MD"/>
        </w:rPr>
        <w:t>7. It is known that cortisol deficiency inhibits lipolysis; instead, lipolysis is activated in the patient. What are the reasons?</w:t>
      </w:r>
    </w:p>
    <w:p w14:paraId="2ED50BA3"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C9ABC2C">
          <v:rect id="_x0000_i2194" style="width:0;height:1.5pt" o:hralign="center" o:hrstd="t" o:hr="t" fillcolor="#a0a0a0" stroked="f"/>
        </w:pict>
      </w:r>
    </w:p>
    <w:p w14:paraId="3E2C3B7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731BC7A">
          <v:rect id="_x0000_i2195" style="width:0;height:1.5pt" o:hralign="center" o:hrstd="t" o:hr="t" fillcolor="#a0a0a0" stroked="f"/>
        </w:pict>
      </w:r>
    </w:p>
    <w:p w14:paraId="41F30AFE"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A185BA8">
          <v:rect id="_x0000_i2196" style="width:0;height:1.5pt" o:hralign="center" o:hrstd="t" o:hr="t" fillcolor="#a0a0a0" stroked="f"/>
        </w:pict>
      </w:r>
    </w:p>
    <w:p w14:paraId="23F9914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380EC82">
          <v:rect id="_x0000_i2197" style="width:0;height:1.5pt" o:hralign="center" o:hrstd="t" o:hr="t" fillcolor="#a0a0a0" stroked="f"/>
        </w:pict>
      </w:r>
    </w:p>
    <w:p w14:paraId="38475D4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3FE2512">
          <v:rect id="_x0000_i2198" style="width:0;height:1.5pt" o:hralign="center" o:hrstd="t" o:hr="t" fillcolor="#a0a0a0" stroked="f"/>
        </w:pict>
      </w:r>
    </w:p>
    <w:p w14:paraId="24D2831A"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7E10852">
          <v:rect id="_x0000_i2199" style="width:0;height:1.5pt" o:hralign="center" o:hrstd="t" o:hr="t" fillcolor="#a0a0a0" stroked="f"/>
        </w:pict>
      </w:r>
    </w:p>
    <w:p w14:paraId="5CDFF297" w14:textId="77777777" w:rsidR="005377E9" w:rsidRPr="005377E9" w:rsidRDefault="005377E9" w:rsidP="005377E9">
      <w:pPr>
        <w:spacing w:before="100" w:beforeAutospacing="1" w:after="100" w:afterAutospacing="1"/>
        <w:jc w:val="center"/>
        <w:rPr>
          <w:rFonts w:ascii="Segoe UI Emoji" w:eastAsia="Times New Roman" w:hAnsi="Segoe UI Emoji" w:cs="Segoe UI Emoji"/>
          <w:sz w:val="24"/>
          <w:szCs w:val="24"/>
          <w:lang w:val="en-GB" w:eastAsia="ro-MD"/>
        </w:rPr>
      </w:pPr>
    </w:p>
    <w:p w14:paraId="076C2781" w14:textId="0C0CA9EF" w:rsidR="00143DF4" w:rsidRPr="005377E9" w:rsidRDefault="00143DF4" w:rsidP="005377E9">
      <w:pPr>
        <w:spacing w:before="100" w:beforeAutospacing="1" w:after="100" w:afterAutospacing="1"/>
        <w:jc w:val="center"/>
        <w:rPr>
          <w:rFonts w:eastAsia="Times New Roman" w:cs="Times New Roman"/>
          <w:sz w:val="24"/>
          <w:szCs w:val="24"/>
          <w:lang w:val="en-GB" w:eastAsia="ro-MD"/>
        </w:rPr>
      </w:pPr>
      <w:r w:rsidRPr="005377E9">
        <w:rPr>
          <w:rFonts w:cs="Times New Roman"/>
          <w:b/>
          <w:bCs/>
          <w:sz w:val="24"/>
          <w:szCs w:val="24"/>
          <w:lang w:val="en-GB"/>
        </w:rPr>
        <w:t>Clinical case N.2</w:t>
      </w:r>
    </w:p>
    <w:p w14:paraId="5B3424CD" w14:textId="77777777" w:rsidR="00143DF4" w:rsidRPr="005377E9" w:rsidRDefault="00143DF4" w:rsidP="00071DA3">
      <w:pPr>
        <w:spacing w:line="276" w:lineRule="auto"/>
        <w:ind w:firstLine="720"/>
        <w:jc w:val="both"/>
        <w:rPr>
          <w:rFonts w:cs="Times New Roman"/>
          <w:sz w:val="24"/>
          <w:szCs w:val="24"/>
          <w:lang w:val="en-GB"/>
        </w:rPr>
      </w:pPr>
      <w:r w:rsidRPr="005377E9">
        <w:rPr>
          <w:rFonts w:cs="Times New Roman"/>
          <w:sz w:val="24"/>
          <w:szCs w:val="24"/>
          <w:lang w:val="en-GB"/>
        </w:rPr>
        <w:t xml:space="preserve">Patient x, a 42-year-old man, addresses to family doctor with skin and soft tissue lesions and fever. His medical history shows that he is a forest worker and 2 days ago, following an accident at work, he lost control of his chainsaw and cut his leg. He took ibuprofen, dexalgin and treated the wound with hydrogen peroxide solution. The wound became infected and, in the evening, appears fever. However, the family doctor was surprised by the patient's physical appearance, whom he had </w:t>
      </w:r>
      <w:r w:rsidRPr="005377E9">
        <w:rPr>
          <w:rFonts w:cs="Times New Roman"/>
          <w:sz w:val="24"/>
          <w:szCs w:val="24"/>
          <w:lang w:val="en-GB"/>
        </w:rPr>
        <w:lastRenderedPageBreak/>
        <w:t>not seen at the clinic for 2 years: the patient had gained 18 kg in weight, with adipose tissue distributed mainly in the trunk and face, cherry-coloured striae appeared on the abdomen, and white, depigmented, itchy spots on the chest and back, with pronounced acne on the face. The patient complained of muscle weakness in his hands and legs and twice within a year, he had injured his leg when lifting weights, which is why he finds it increasingly difficult to go to work to the forest.</w:t>
      </w:r>
    </w:p>
    <w:p w14:paraId="7A74BB5D" w14:textId="77777777" w:rsidR="00143DF4" w:rsidRPr="005377E9" w:rsidRDefault="00143DF4" w:rsidP="00071DA3">
      <w:pPr>
        <w:spacing w:line="276" w:lineRule="auto"/>
        <w:ind w:firstLine="720"/>
        <w:jc w:val="both"/>
        <w:rPr>
          <w:rFonts w:cs="Times New Roman"/>
          <w:b/>
          <w:bCs/>
          <w:sz w:val="24"/>
          <w:szCs w:val="24"/>
          <w:lang w:val="en-GB"/>
        </w:rPr>
      </w:pPr>
      <w:r w:rsidRPr="005377E9">
        <w:rPr>
          <w:rFonts w:cs="Times New Roman"/>
          <w:sz w:val="24"/>
          <w:szCs w:val="24"/>
          <w:lang w:val="en-GB"/>
        </w:rPr>
        <w:t xml:space="preserve">The patient was admitted to the traumatological hospital, where he underwent surgical intervention, requiring repeated cleaning and drainage of the postoperative wound, which had healed very slowly. Upon discharge from hospital, the family doctor contacted him to come to the medical center for </w:t>
      </w:r>
      <w:r w:rsidRPr="005377E9">
        <w:rPr>
          <w:rFonts w:cs="Times New Roman"/>
          <w:b/>
          <w:bCs/>
          <w:sz w:val="24"/>
          <w:szCs w:val="24"/>
          <w:lang w:val="en-GB"/>
        </w:rPr>
        <w:t>additional investigations, which are attached:</w:t>
      </w:r>
    </w:p>
    <w:p w14:paraId="6B44D864" w14:textId="77777777" w:rsidR="00143DF4" w:rsidRPr="005377E9" w:rsidRDefault="00143DF4" w:rsidP="005377E9">
      <w:pPr>
        <w:spacing w:after="0" w:line="276" w:lineRule="auto"/>
        <w:ind w:firstLine="720"/>
        <w:jc w:val="both"/>
        <w:rPr>
          <w:rFonts w:cs="Times New Roman"/>
          <w:sz w:val="24"/>
          <w:szCs w:val="24"/>
          <w:lang w:val="en-GB"/>
        </w:rPr>
      </w:pPr>
      <w:r w:rsidRPr="005377E9">
        <w:rPr>
          <w:rFonts w:cs="Times New Roman"/>
          <w:sz w:val="24"/>
          <w:szCs w:val="24"/>
          <w:lang w:val="en-GB"/>
        </w:rPr>
        <w:t>1. Cortisol (7:00-10:00) = 900 (172-497 nmol/l)</w:t>
      </w:r>
    </w:p>
    <w:p w14:paraId="4B2E6D0A" w14:textId="77777777" w:rsidR="00143DF4" w:rsidRPr="005377E9" w:rsidRDefault="00143DF4" w:rsidP="005377E9">
      <w:pPr>
        <w:spacing w:after="0" w:line="276" w:lineRule="auto"/>
        <w:ind w:firstLine="720"/>
        <w:jc w:val="both"/>
        <w:rPr>
          <w:rFonts w:cs="Times New Roman"/>
          <w:sz w:val="24"/>
          <w:szCs w:val="24"/>
          <w:lang w:val="en-GB"/>
        </w:rPr>
      </w:pPr>
      <w:r w:rsidRPr="005377E9">
        <w:rPr>
          <w:rFonts w:cs="Times New Roman"/>
          <w:sz w:val="24"/>
          <w:szCs w:val="24"/>
          <w:lang w:val="en-GB"/>
        </w:rPr>
        <w:t>ACTH (7:00-10:00) = 120 (7.2-63.3 pg/ml)</w:t>
      </w:r>
    </w:p>
    <w:p w14:paraId="4F19E416" w14:textId="77777777" w:rsidR="00143DF4" w:rsidRPr="005377E9" w:rsidRDefault="00143DF4" w:rsidP="005377E9">
      <w:pPr>
        <w:spacing w:after="0" w:line="276" w:lineRule="auto"/>
        <w:ind w:firstLine="720"/>
        <w:jc w:val="both"/>
        <w:rPr>
          <w:rFonts w:cs="Times New Roman"/>
          <w:sz w:val="24"/>
          <w:szCs w:val="24"/>
          <w:lang w:val="en-GB"/>
        </w:rPr>
      </w:pPr>
      <w:r w:rsidRPr="005377E9">
        <w:rPr>
          <w:rFonts w:cs="Times New Roman"/>
          <w:sz w:val="24"/>
          <w:szCs w:val="24"/>
          <w:lang w:val="en-GB"/>
        </w:rPr>
        <w:t>K⁺= 2.9 (3.5-5.5 mEq/l)</w:t>
      </w:r>
    </w:p>
    <w:p w14:paraId="2F4FF676" w14:textId="77777777" w:rsidR="00143DF4" w:rsidRPr="005377E9" w:rsidRDefault="00143DF4" w:rsidP="005377E9">
      <w:pPr>
        <w:spacing w:after="0" w:line="276" w:lineRule="auto"/>
        <w:ind w:firstLine="720"/>
        <w:jc w:val="both"/>
        <w:rPr>
          <w:rFonts w:cs="Times New Roman"/>
          <w:sz w:val="24"/>
          <w:szCs w:val="24"/>
          <w:lang w:val="en-GB"/>
        </w:rPr>
      </w:pPr>
      <w:r w:rsidRPr="005377E9">
        <w:rPr>
          <w:rFonts w:cs="Times New Roman"/>
          <w:sz w:val="24"/>
          <w:szCs w:val="24"/>
          <w:lang w:val="en-GB"/>
        </w:rPr>
        <w:t>Fasting blood sugar = 145 mg/dl (70-126 mg/dl)</w:t>
      </w:r>
    </w:p>
    <w:p w14:paraId="29AED7DF" w14:textId="77777777" w:rsidR="00143DF4" w:rsidRPr="005377E9" w:rsidRDefault="00143DF4" w:rsidP="005377E9">
      <w:pPr>
        <w:spacing w:after="0" w:line="276" w:lineRule="auto"/>
        <w:ind w:firstLine="720"/>
        <w:jc w:val="both"/>
        <w:rPr>
          <w:rFonts w:cs="Times New Roman"/>
          <w:sz w:val="24"/>
          <w:szCs w:val="24"/>
          <w:lang w:val="en-GB"/>
        </w:rPr>
      </w:pPr>
      <w:r w:rsidRPr="005377E9">
        <w:rPr>
          <w:rFonts w:cs="Times New Roman"/>
          <w:sz w:val="24"/>
          <w:szCs w:val="24"/>
          <w:lang w:val="en-GB"/>
        </w:rPr>
        <w:t>BP=165/100 mmHg, Ps=98 /min</w:t>
      </w:r>
    </w:p>
    <w:p w14:paraId="339C5909" w14:textId="77777777" w:rsidR="00143DF4" w:rsidRPr="005377E9" w:rsidRDefault="00143DF4" w:rsidP="005377E9">
      <w:pPr>
        <w:spacing w:after="0" w:line="276" w:lineRule="auto"/>
        <w:ind w:firstLine="720"/>
        <w:jc w:val="both"/>
        <w:rPr>
          <w:rFonts w:cs="Times New Roman"/>
          <w:sz w:val="24"/>
          <w:szCs w:val="24"/>
          <w:lang w:val="en-GB"/>
        </w:rPr>
      </w:pPr>
      <w:r w:rsidRPr="005377E9">
        <w:rPr>
          <w:rFonts w:cs="Times New Roman"/>
          <w:sz w:val="24"/>
          <w:szCs w:val="24"/>
          <w:lang w:val="en-GB"/>
        </w:rPr>
        <w:t>2. USG-bilateral enlargement of the adrenal glands.</w:t>
      </w:r>
    </w:p>
    <w:p w14:paraId="10106BA4" w14:textId="77777777" w:rsidR="00143DF4" w:rsidRPr="005377E9" w:rsidRDefault="00143DF4" w:rsidP="005377E9">
      <w:pPr>
        <w:spacing w:after="0" w:line="276" w:lineRule="auto"/>
        <w:ind w:firstLine="720"/>
        <w:jc w:val="both"/>
        <w:rPr>
          <w:rFonts w:cs="Times New Roman"/>
          <w:sz w:val="24"/>
          <w:szCs w:val="24"/>
          <w:lang w:val="en-GB"/>
        </w:rPr>
      </w:pPr>
      <w:r w:rsidRPr="005377E9">
        <w:rPr>
          <w:rFonts w:cs="Times New Roman"/>
          <w:sz w:val="24"/>
          <w:szCs w:val="24"/>
          <w:lang w:val="en-GB"/>
        </w:rPr>
        <w:t>3. Brain MRI determined a pituitary adenoma of 1.5 cm in diameter.</w:t>
      </w:r>
    </w:p>
    <w:p w14:paraId="60FE1CFC" w14:textId="77777777" w:rsidR="00143DF4" w:rsidRPr="005377E9" w:rsidRDefault="00143DF4" w:rsidP="005377E9">
      <w:pPr>
        <w:spacing w:after="0" w:line="276" w:lineRule="auto"/>
        <w:ind w:firstLine="720"/>
        <w:jc w:val="both"/>
        <w:rPr>
          <w:rFonts w:cs="Times New Roman"/>
          <w:sz w:val="24"/>
          <w:szCs w:val="24"/>
          <w:lang w:val="en-GB"/>
        </w:rPr>
      </w:pPr>
      <w:r w:rsidRPr="005377E9">
        <w:rPr>
          <w:rFonts w:cs="Times New Roman"/>
          <w:sz w:val="24"/>
          <w:szCs w:val="24"/>
          <w:lang w:val="en-GB"/>
        </w:rPr>
        <w:t>With the attached results, he was referred to an endocrinologist to confirm the diagnosis and establish treatment tactics.</w:t>
      </w:r>
    </w:p>
    <w:p w14:paraId="0FAAE869" w14:textId="77777777" w:rsidR="00143DF4" w:rsidRPr="005377E9" w:rsidRDefault="00143DF4" w:rsidP="005377E9">
      <w:pPr>
        <w:spacing w:after="0" w:line="276" w:lineRule="auto"/>
        <w:jc w:val="both"/>
        <w:rPr>
          <w:rFonts w:cs="Times New Roman"/>
          <w:sz w:val="24"/>
          <w:szCs w:val="24"/>
          <w:lang w:val="en-GB"/>
        </w:rPr>
      </w:pPr>
      <w:r w:rsidRPr="005377E9">
        <w:rPr>
          <w:rFonts w:cs="Times New Roman"/>
          <w:b/>
          <w:bCs/>
          <w:sz w:val="24"/>
          <w:szCs w:val="24"/>
          <w:lang w:val="en-GB"/>
        </w:rPr>
        <w:t xml:space="preserve">Diagnosis: </w:t>
      </w:r>
      <w:r w:rsidRPr="005377E9">
        <w:rPr>
          <w:rFonts w:cs="Times New Roman"/>
          <w:sz w:val="24"/>
          <w:szCs w:val="24"/>
          <w:lang w:val="en-GB"/>
        </w:rPr>
        <w:t>Cushing's disease, secondary hypercortisolism.</w:t>
      </w:r>
    </w:p>
    <w:p w14:paraId="7F7CA4A6" w14:textId="77777777" w:rsidR="005377E9" w:rsidRPr="005377E9" w:rsidRDefault="005377E9" w:rsidP="00071DA3">
      <w:pPr>
        <w:spacing w:line="276" w:lineRule="auto"/>
        <w:jc w:val="both"/>
        <w:rPr>
          <w:rFonts w:cs="Times New Roman"/>
          <w:b/>
          <w:bCs/>
          <w:sz w:val="24"/>
          <w:szCs w:val="24"/>
          <w:lang w:val="en-GB"/>
        </w:rPr>
      </w:pPr>
    </w:p>
    <w:p w14:paraId="37EFB871" w14:textId="0FD17F76" w:rsidR="00CC368C" w:rsidRPr="00CC368C" w:rsidRDefault="00143DF4" w:rsidP="005377E9">
      <w:pPr>
        <w:spacing w:line="276" w:lineRule="auto"/>
        <w:jc w:val="both"/>
        <w:rPr>
          <w:rFonts w:cs="Times New Roman"/>
          <w:b/>
          <w:bCs/>
          <w:sz w:val="24"/>
          <w:szCs w:val="24"/>
          <w:lang w:val="en-GB"/>
        </w:rPr>
      </w:pPr>
      <w:r w:rsidRPr="005377E9">
        <w:rPr>
          <w:rFonts w:cs="Times New Roman"/>
          <w:b/>
          <w:bCs/>
          <w:sz w:val="24"/>
          <w:szCs w:val="24"/>
          <w:lang w:val="en-GB"/>
        </w:rPr>
        <w:t>Questions:</w:t>
      </w:r>
    </w:p>
    <w:p w14:paraId="02838E9D"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1. Explain the pathogenetic mechanism of the increased susceptibility to infections in the given patient.</w:t>
      </w:r>
    </w:p>
    <w:p w14:paraId="0C02BC0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A759A69">
          <v:rect id="_x0000_i2200" style="width:0;height:1.5pt" o:hralign="center" o:hrstd="t" o:hr="t" fillcolor="#a0a0a0" stroked="f"/>
        </w:pict>
      </w:r>
    </w:p>
    <w:p w14:paraId="5FF54692"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CB17A58">
          <v:rect id="_x0000_i2201" style="width:0;height:1.5pt" o:hralign="center" o:hrstd="t" o:hr="t" fillcolor="#a0a0a0" stroked="f"/>
        </w:pict>
      </w:r>
    </w:p>
    <w:p w14:paraId="5FA12592"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AF77C2">
          <v:rect id="_x0000_i2202" style="width:0;height:1.5pt" o:hralign="center" o:hrstd="t" o:hr="t" fillcolor="#a0a0a0" stroked="f"/>
        </w:pict>
      </w:r>
    </w:p>
    <w:p w14:paraId="442B3B17"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99215A2">
          <v:rect id="_x0000_i2203" style="width:0;height:1.5pt" o:hralign="center" o:hrstd="t" o:hr="t" fillcolor="#a0a0a0" stroked="f"/>
        </w:pict>
      </w:r>
    </w:p>
    <w:p w14:paraId="4986AE28"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454BE9F">
          <v:rect id="_x0000_i2204" style="width:0;height:1.5pt" o:hralign="center" o:hrstd="t" o:hr="t" fillcolor="#a0a0a0" stroked="f"/>
        </w:pict>
      </w:r>
    </w:p>
    <w:p w14:paraId="4ED41557"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2. Explain from a pathogenetic point of view why there is a slow healing of the postoperative wound in the given patient.</w:t>
      </w:r>
    </w:p>
    <w:p w14:paraId="39437828"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2219A46">
          <v:rect id="_x0000_i2205" style="width:0;height:1.5pt" o:hralign="center" o:hrstd="t" o:hr="t" fillcolor="#a0a0a0" stroked="f"/>
        </w:pict>
      </w:r>
    </w:p>
    <w:p w14:paraId="6C65704B"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E285855">
          <v:rect id="_x0000_i2206" style="width:0;height:1.5pt" o:hralign="center" o:hrstd="t" o:hr="t" fillcolor="#a0a0a0" stroked="f"/>
        </w:pict>
      </w:r>
    </w:p>
    <w:p w14:paraId="0A91DE51"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CD173BF">
          <v:rect id="_x0000_i2207" style="width:0;height:1.5pt" o:hralign="center" o:hrstd="t" o:hr="t" fillcolor="#a0a0a0" stroked="f"/>
        </w:pict>
      </w:r>
    </w:p>
    <w:p w14:paraId="190A80A7"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522912">
          <v:rect id="_x0000_i2208" style="width:0;height:1.5pt" o:hralign="center" o:hrstd="t" o:hr="t" fillcolor="#a0a0a0" stroked="f"/>
        </w:pict>
      </w:r>
    </w:p>
    <w:p w14:paraId="42F63520"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CFE8AB5">
          <v:rect id="_x0000_i2209" style="width:0;height:1.5pt" o:hralign="center" o:hrstd="t" o:hr="t" fillcolor="#a0a0a0" stroked="f"/>
        </w:pict>
      </w:r>
    </w:p>
    <w:p w14:paraId="7A60D7C6"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3. List the criteria for differentiating Cushing's Disease from Cushing's Syndrome.</w:t>
      </w:r>
    </w:p>
    <w:p w14:paraId="7042CE3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C1BFC32">
          <v:rect id="_x0000_i2210" style="width:0;height:1.5pt" o:hralign="center" o:hrstd="t" o:hr="t" fillcolor="#a0a0a0" stroked="f"/>
        </w:pict>
      </w:r>
    </w:p>
    <w:p w14:paraId="4DEF48E3"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A6FE15">
          <v:rect id="_x0000_i2211" style="width:0;height:1.5pt" o:hralign="center" o:hrstd="t" o:hr="t" fillcolor="#a0a0a0" stroked="f"/>
        </w:pict>
      </w:r>
    </w:p>
    <w:p w14:paraId="6FCC0BF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96E1F1C">
          <v:rect id="_x0000_i2212" style="width:0;height:1.5pt" o:hralign="center" o:hrstd="t" o:hr="t" fillcolor="#a0a0a0" stroked="f"/>
        </w:pict>
      </w:r>
    </w:p>
    <w:p w14:paraId="01F5262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0AC207B">
          <v:rect id="_x0000_i2213" style="width:0;height:1.5pt" o:hralign="center" o:hrstd="t" o:hr="t" fillcolor="#a0a0a0" stroked="f"/>
        </w:pict>
      </w:r>
    </w:p>
    <w:p w14:paraId="34C685F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666E813">
          <v:rect id="_x0000_i2214" style="width:0;height:1.5pt" o:hralign="center" o:hrstd="t" o:hr="t" fillcolor="#a0a0a0" stroked="f"/>
        </w:pict>
      </w:r>
    </w:p>
    <w:p w14:paraId="3F0DDA47"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lastRenderedPageBreak/>
        <w:t>4. What is the pathogenetic mechanism of hyperglycemia in the patient?</w:t>
      </w:r>
    </w:p>
    <w:p w14:paraId="117BB13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4E1EF20">
          <v:rect id="_x0000_i2215" style="width:0;height:1.5pt" o:hralign="center" o:hrstd="t" o:hr="t" fillcolor="#a0a0a0" stroked="f"/>
        </w:pict>
      </w:r>
    </w:p>
    <w:p w14:paraId="514A08C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A9F90BE">
          <v:rect id="_x0000_i2216" style="width:0;height:1.5pt" o:hralign="center" o:hrstd="t" o:hr="t" fillcolor="#a0a0a0" stroked="f"/>
        </w:pict>
      </w:r>
    </w:p>
    <w:p w14:paraId="2040BCC6"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6809513">
          <v:rect id="_x0000_i2217" style="width:0;height:1.5pt" o:hralign="center" o:hrstd="t" o:hr="t" fillcolor="#a0a0a0" stroked="f"/>
        </w:pict>
      </w:r>
    </w:p>
    <w:p w14:paraId="6E96CE0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E3E1C1">
          <v:rect id="_x0000_i2218" style="width:0;height:1.5pt" o:hralign="center" o:hrstd="t" o:hr="t" fillcolor="#a0a0a0" stroked="f"/>
        </w:pict>
      </w:r>
    </w:p>
    <w:p w14:paraId="2A6A8AB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A5879A9">
          <v:rect id="_x0000_i2219" style="width:0;height:1.5pt" o:hralign="center" o:hrstd="t" o:hr="t" fillcolor="#a0a0a0" stroked="f"/>
        </w:pict>
      </w:r>
    </w:p>
    <w:p w14:paraId="54580304"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5. What are the pathogenetic mechanisms of chronic arterial hypertension in the given patient?</w:t>
      </w:r>
    </w:p>
    <w:p w14:paraId="4F78924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F402C59">
          <v:rect id="_x0000_i2220" style="width:0;height:1.5pt" o:hralign="center" o:hrstd="t" o:hr="t" fillcolor="#a0a0a0" stroked="f"/>
        </w:pict>
      </w:r>
    </w:p>
    <w:p w14:paraId="5F91C31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BF23803">
          <v:rect id="_x0000_i2221" style="width:0;height:1.5pt" o:hralign="center" o:hrstd="t" o:hr="t" fillcolor="#a0a0a0" stroked="f"/>
        </w:pict>
      </w:r>
    </w:p>
    <w:p w14:paraId="75F5C30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65B9139">
          <v:rect id="_x0000_i2222" style="width:0;height:1.5pt" o:hralign="center" o:hrstd="t" o:hr="t" fillcolor="#a0a0a0" stroked="f"/>
        </w:pict>
      </w:r>
    </w:p>
    <w:p w14:paraId="70490CC2"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1DF1226">
          <v:rect id="_x0000_i2223" style="width:0;height:1.5pt" o:hralign="center" o:hrstd="t" o:hr="t" fillcolor="#a0a0a0" stroked="f"/>
        </w:pict>
      </w:r>
    </w:p>
    <w:p w14:paraId="3D7B677C"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5C7F87F">
          <v:rect id="_x0000_i2224" style="width:0;height:1.5pt" o:hralign="center" o:hrstd="t" o:hr="t" fillcolor="#a0a0a0" stroked="f"/>
        </w:pict>
      </w:r>
    </w:p>
    <w:p w14:paraId="423DE760"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6. Specify the pathogenetic mechanisms of bone fractures in the given patient.</w:t>
      </w:r>
    </w:p>
    <w:p w14:paraId="5BE213DB"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94FEEC">
          <v:rect id="_x0000_i2225" style="width:0;height:1.5pt" o:hralign="center" o:hrstd="t" o:hr="t" fillcolor="#a0a0a0" stroked="f"/>
        </w:pict>
      </w:r>
    </w:p>
    <w:p w14:paraId="0B20AB6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60474F6">
          <v:rect id="_x0000_i2226" style="width:0;height:1.5pt" o:hralign="center" o:hrstd="t" o:hr="t" fillcolor="#a0a0a0" stroked="f"/>
        </w:pict>
      </w:r>
    </w:p>
    <w:p w14:paraId="7F5D3987"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407B0F2">
          <v:rect id="_x0000_i2227" style="width:0;height:1.5pt" o:hralign="center" o:hrstd="t" o:hr="t" fillcolor="#a0a0a0" stroked="f"/>
        </w:pict>
      </w:r>
    </w:p>
    <w:p w14:paraId="3674F471"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61C1ADD">
          <v:rect id="_x0000_i2228" style="width:0;height:1.5pt" o:hralign="center" o:hrstd="t" o:hr="t" fillcolor="#a0a0a0" stroked="f"/>
        </w:pict>
      </w:r>
    </w:p>
    <w:p w14:paraId="3FD26B6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F3F8028">
          <v:rect id="_x0000_i2229" style="width:0;height:1.5pt" o:hralign="center" o:hrstd="t" o:hr="t" fillcolor="#a0a0a0" stroked="f"/>
        </w:pict>
      </w:r>
    </w:p>
    <w:p w14:paraId="066EBB17"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7. How do we pathogenetically explain the appearance of depigmented and pruritic spots in the patient?</w:t>
      </w:r>
    </w:p>
    <w:p w14:paraId="610C1A13"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224395A">
          <v:rect id="_x0000_i2230" style="width:0;height:1.5pt" o:hralign="center" o:hrstd="t" o:hr="t" fillcolor="#a0a0a0" stroked="f"/>
        </w:pict>
      </w:r>
    </w:p>
    <w:p w14:paraId="28513800"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2B8FBBA">
          <v:rect id="_x0000_i2231" style="width:0;height:1.5pt" o:hralign="center" o:hrstd="t" o:hr="t" fillcolor="#a0a0a0" stroked="f"/>
        </w:pict>
      </w:r>
    </w:p>
    <w:p w14:paraId="4EDE1D7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D9DD3BA">
          <v:rect id="_x0000_i2232" style="width:0;height:1.5pt" o:hralign="center" o:hrstd="t" o:hr="t" fillcolor="#a0a0a0" stroked="f"/>
        </w:pict>
      </w:r>
    </w:p>
    <w:p w14:paraId="3A1CF9F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AD07983">
          <v:rect id="_x0000_i2233" style="width:0;height:1.5pt" o:hralign="center" o:hrstd="t" o:hr="t" fillcolor="#a0a0a0" stroked="f"/>
        </w:pict>
      </w:r>
    </w:p>
    <w:p w14:paraId="04ADE76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AD262A5">
          <v:rect id="_x0000_i2234" style="width:0;height:1.5pt" o:hralign="center" o:hrstd="t" o:hr="t" fillcolor="#a0a0a0" stroked="f"/>
        </w:pict>
      </w:r>
    </w:p>
    <w:p w14:paraId="1E93F5A6"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41F156F">
          <v:rect id="_x0000_i2235" style="width:0;height:1.5pt" o:hralign="center" o:hrstd="t" o:hr="t" fillcolor="#a0a0a0" stroked="f"/>
        </w:pict>
      </w:r>
    </w:p>
    <w:p w14:paraId="7D63E1F4" w14:textId="77777777" w:rsidR="00CC368C" w:rsidRPr="005377E9" w:rsidRDefault="00CC368C" w:rsidP="00071DA3">
      <w:pPr>
        <w:spacing w:line="276" w:lineRule="auto"/>
        <w:jc w:val="both"/>
        <w:rPr>
          <w:rFonts w:cs="Times New Roman"/>
          <w:b/>
          <w:bCs/>
          <w:sz w:val="24"/>
          <w:szCs w:val="24"/>
          <w:lang w:val="en-GB"/>
        </w:rPr>
      </w:pPr>
    </w:p>
    <w:p w14:paraId="6928116B" w14:textId="77777777" w:rsidR="00CC368C" w:rsidRPr="005377E9" w:rsidRDefault="00CC368C" w:rsidP="00071DA3">
      <w:pPr>
        <w:spacing w:line="276" w:lineRule="auto"/>
        <w:jc w:val="both"/>
        <w:rPr>
          <w:rFonts w:cs="Times New Roman"/>
          <w:b/>
          <w:bCs/>
          <w:sz w:val="24"/>
          <w:szCs w:val="24"/>
          <w:lang w:val="en-GB"/>
        </w:rPr>
      </w:pPr>
    </w:p>
    <w:p w14:paraId="1DF34A08" w14:textId="77777777" w:rsidR="00CC368C" w:rsidRPr="005377E9" w:rsidRDefault="00CC368C" w:rsidP="00071DA3">
      <w:pPr>
        <w:spacing w:line="276" w:lineRule="auto"/>
        <w:jc w:val="both"/>
        <w:rPr>
          <w:rFonts w:cs="Times New Roman"/>
          <w:sz w:val="24"/>
          <w:szCs w:val="24"/>
          <w:lang w:val="en-GB"/>
        </w:rPr>
      </w:pPr>
    </w:p>
    <w:p w14:paraId="4A733AC5" w14:textId="77777777" w:rsidR="00CC368C" w:rsidRPr="005377E9" w:rsidRDefault="00CC368C" w:rsidP="00071DA3">
      <w:pPr>
        <w:spacing w:line="276" w:lineRule="auto"/>
        <w:jc w:val="both"/>
        <w:rPr>
          <w:rFonts w:eastAsia="Times New Roman" w:cs="Times New Roman"/>
          <w:b/>
          <w:sz w:val="24"/>
          <w:szCs w:val="24"/>
          <w:lang w:val="en-GB" w:eastAsia="ru-RU"/>
        </w:rPr>
      </w:pPr>
      <w:r w:rsidRPr="005377E9">
        <w:rPr>
          <w:rFonts w:eastAsia="Times New Roman" w:cs="Times New Roman"/>
          <w:b/>
          <w:sz w:val="24"/>
          <w:szCs w:val="24"/>
          <w:lang w:val="en-GB" w:eastAsia="ru-RU"/>
        </w:rPr>
        <w:br w:type="page"/>
      </w:r>
    </w:p>
    <w:p w14:paraId="5B235909" w14:textId="70F265BB" w:rsidR="00CC368C" w:rsidRPr="005377E9" w:rsidRDefault="00CC368C" w:rsidP="005377E9">
      <w:pPr>
        <w:spacing w:line="276" w:lineRule="auto"/>
        <w:jc w:val="center"/>
        <w:rPr>
          <w:rFonts w:eastAsia="Times New Roman" w:cs="Times New Roman"/>
          <w:b/>
          <w:sz w:val="24"/>
          <w:szCs w:val="24"/>
          <w:lang w:val="en-GB" w:eastAsia="ru-RU"/>
        </w:rPr>
      </w:pPr>
      <w:r w:rsidRPr="005377E9">
        <w:rPr>
          <w:rFonts w:eastAsia="Times New Roman" w:cs="Times New Roman"/>
          <w:b/>
          <w:sz w:val="24"/>
          <w:szCs w:val="24"/>
          <w:lang w:val="en-GB" w:eastAsia="ru-RU"/>
        </w:rPr>
        <w:lastRenderedPageBreak/>
        <w:t>Topic 11: Pathophysiology of the endocrine system. Dysregulation of thyroid hormone secretion. Absolute and relative insulin deficiency.</w:t>
      </w:r>
    </w:p>
    <w:p w14:paraId="5B33D554" w14:textId="77777777" w:rsidR="005377E9" w:rsidRPr="005377E9" w:rsidRDefault="005377E9" w:rsidP="005377E9">
      <w:pPr>
        <w:spacing w:line="276" w:lineRule="auto"/>
        <w:jc w:val="center"/>
        <w:rPr>
          <w:rFonts w:cs="Times New Roman"/>
          <w:b/>
          <w:bCs/>
          <w:sz w:val="24"/>
          <w:szCs w:val="24"/>
          <w:lang w:val="en-GB"/>
        </w:rPr>
      </w:pPr>
    </w:p>
    <w:p w14:paraId="7AE8E72B" w14:textId="55DB5AB6" w:rsidR="00CC368C" w:rsidRPr="005377E9" w:rsidRDefault="00CC368C" w:rsidP="005377E9">
      <w:pPr>
        <w:spacing w:line="276" w:lineRule="auto"/>
        <w:jc w:val="center"/>
        <w:rPr>
          <w:rFonts w:cs="Times New Roman"/>
          <w:b/>
          <w:bCs/>
          <w:sz w:val="24"/>
          <w:szCs w:val="24"/>
          <w:lang w:val="en-GB"/>
        </w:rPr>
      </w:pPr>
      <w:r w:rsidRPr="005377E9">
        <w:rPr>
          <w:rFonts w:cs="Times New Roman"/>
          <w:b/>
          <w:bCs/>
          <w:sz w:val="24"/>
          <w:szCs w:val="24"/>
          <w:lang w:val="en-GB"/>
        </w:rPr>
        <w:t xml:space="preserve">Clinical case </w:t>
      </w:r>
      <w:r w:rsidR="005377E9" w:rsidRPr="005377E9">
        <w:rPr>
          <w:rFonts w:cs="Times New Roman"/>
          <w:b/>
          <w:bCs/>
          <w:sz w:val="24"/>
          <w:szCs w:val="24"/>
          <w:lang w:val="en-GB"/>
        </w:rPr>
        <w:t>1</w:t>
      </w:r>
    </w:p>
    <w:p w14:paraId="53F95568" w14:textId="77777777" w:rsidR="00CC368C" w:rsidRPr="005377E9" w:rsidRDefault="00CC368C" w:rsidP="005377E9">
      <w:pPr>
        <w:spacing w:after="0" w:line="276" w:lineRule="auto"/>
        <w:ind w:firstLine="720"/>
        <w:jc w:val="both"/>
        <w:rPr>
          <w:rFonts w:cs="Times New Roman"/>
          <w:b/>
          <w:bCs/>
          <w:i/>
          <w:iCs/>
          <w:sz w:val="24"/>
          <w:szCs w:val="24"/>
          <w:lang w:val="en-GB"/>
        </w:rPr>
      </w:pPr>
      <w:r w:rsidRPr="005377E9">
        <w:rPr>
          <w:rFonts w:cs="Times New Roman"/>
          <w:sz w:val="24"/>
          <w:szCs w:val="24"/>
          <w:lang w:val="en-GB"/>
        </w:rPr>
        <w:t xml:space="preserve">Patient X, 60 years old age, addresses to the family doctor with the following </w:t>
      </w:r>
      <w:r w:rsidRPr="005377E9">
        <w:rPr>
          <w:rFonts w:cs="Times New Roman"/>
          <w:b/>
          <w:bCs/>
          <w:i/>
          <w:iCs/>
          <w:sz w:val="24"/>
          <w:szCs w:val="24"/>
          <w:lang w:val="en-GB"/>
        </w:rPr>
        <w:t>complaints:</w:t>
      </w:r>
    </w:p>
    <w:p w14:paraId="1F4E4921" w14:textId="77777777" w:rsidR="00CC368C" w:rsidRPr="005377E9" w:rsidRDefault="00CC368C" w:rsidP="005377E9">
      <w:pPr>
        <w:spacing w:after="0" w:line="276" w:lineRule="auto"/>
        <w:jc w:val="both"/>
        <w:rPr>
          <w:rFonts w:cs="Times New Roman"/>
          <w:sz w:val="24"/>
          <w:szCs w:val="24"/>
          <w:lang w:val="en-GB"/>
        </w:rPr>
      </w:pPr>
      <w:r w:rsidRPr="005377E9">
        <w:rPr>
          <w:rFonts w:cs="Times New Roman"/>
          <w:sz w:val="24"/>
          <w:szCs w:val="24"/>
          <w:lang w:val="en-GB"/>
        </w:rPr>
        <w:t>-Using the maximum dose of metformin and sulfonylurea derivatives, the patient cannot maintain adequate glycemic control</w:t>
      </w:r>
    </w:p>
    <w:p w14:paraId="1958425E" w14:textId="77777777" w:rsidR="00CC368C" w:rsidRPr="005377E9" w:rsidRDefault="00CC368C" w:rsidP="005377E9">
      <w:pPr>
        <w:spacing w:after="0" w:line="276" w:lineRule="auto"/>
        <w:jc w:val="both"/>
        <w:rPr>
          <w:rFonts w:cs="Times New Roman"/>
          <w:sz w:val="24"/>
          <w:szCs w:val="24"/>
          <w:lang w:val="en-GB"/>
        </w:rPr>
      </w:pPr>
      <w:r w:rsidRPr="005377E9">
        <w:rPr>
          <w:rFonts w:cs="Times New Roman"/>
          <w:sz w:val="24"/>
          <w:szCs w:val="24"/>
          <w:lang w:val="en-GB"/>
        </w:rPr>
        <w:t>-The patient, being on antihypertensive treatment, has had frequent hypertensive crises for the last 3 months</w:t>
      </w:r>
    </w:p>
    <w:p w14:paraId="69F6DFA5" w14:textId="77777777" w:rsidR="00CC368C" w:rsidRPr="005377E9" w:rsidRDefault="00CC368C" w:rsidP="005377E9">
      <w:pPr>
        <w:spacing w:after="0" w:line="276" w:lineRule="auto"/>
        <w:jc w:val="both"/>
        <w:rPr>
          <w:rFonts w:cs="Times New Roman"/>
          <w:sz w:val="24"/>
          <w:szCs w:val="24"/>
          <w:lang w:val="en-GB"/>
        </w:rPr>
      </w:pPr>
      <w:r w:rsidRPr="005377E9">
        <w:rPr>
          <w:rFonts w:cs="Times New Roman"/>
          <w:sz w:val="24"/>
          <w:szCs w:val="24"/>
          <w:lang w:val="en-GB"/>
        </w:rPr>
        <w:t>-Weight gain +4 kg within 2 months</w:t>
      </w:r>
    </w:p>
    <w:p w14:paraId="3EEEB26E" w14:textId="77777777" w:rsidR="00CC368C" w:rsidRPr="005377E9" w:rsidRDefault="00CC368C" w:rsidP="005377E9">
      <w:pPr>
        <w:spacing w:after="0" w:line="276" w:lineRule="auto"/>
        <w:jc w:val="both"/>
        <w:rPr>
          <w:rFonts w:cs="Times New Roman"/>
          <w:sz w:val="24"/>
          <w:szCs w:val="24"/>
          <w:lang w:val="en-GB"/>
        </w:rPr>
      </w:pPr>
      <w:r w:rsidRPr="005377E9">
        <w:rPr>
          <w:rFonts w:cs="Times New Roman"/>
          <w:sz w:val="24"/>
          <w:szCs w:val="24"/>
          <w:lang w:val="en-GB"/>
        </w:rPr>
        <w:t>-Burning sensation starting with the fingers and toes and spreading throughout the limbs.</w:t>
      </w:r>
    </w:p>
    <w:p w14:paraId="663FF89B" w14:textId="77777777" w:rsidR="00CC368C" w:rsidRPr="005377E9" w:rsidRDefault="00CC368C" w:rsidP="00071DA3">
      <w:pPr>
        <w:spacing w:line="276" w:lineRule="auto"/>
        <w:jc w:val="both"/>
        <w:rPr>
          <w:rFonts w:cs="Times New Roman"/>
          <w:sz w:val="24"/>
          <w:szCs w:val="24"/>
          <w:lang w:val="en-GB"/>
        </w:rPr>
      </w:pPr>
      <w:r w:rsidRPr="005377E9">
        <w:rPr>
          <w:rFonts w:cs="Times New Roman"/>
          <w:b/>
          <w:bCs/>
          <w:sz w:val="24"/>
          <w:szCs w:val="24"/>
          <w:lang w:val="en-GB"/>
        </w:rPr>
        <w:t xml:space="preserve">From the anamnesis: </w:t>
      </w:r>
      <w:r w:rsidRPr="005377E9">
        <w:rPr>
          <w:rFonts w:cs="Times New Roman"/>
          <w:sz w:val="24"/>
          <w:szCs w:val="24"/>
          <w:lang w:val="en-GB"/>
        </w:rPr>
        <w:t>he is a mayor in the village, a stressful job. He frequently copes with stress, according to the patient, with "wine", does not follow the diet, prefers meals with fatty grilled meat. He has been diagnosed with diabetes mellitus for 8 years, and 2 years ago he suffered a myocardial infarction, and 1 year ago he underwent laser ophthalmological intervention. Frequent urinary infections on the background of erectile dysfunction. The patient's mother also died from complications of diabetes mellitus.</w:t>
      </w:r>
    </w:p>
    <w:p w14:paraId="3F31398F" w14:textId="77777777" w:rsidR="00CC368C" w:rsidRPr="005377E9" w:rsidRDefault="00CC368C" w:rsidP="00071DA3">
      <w:pPr>
        <w:spacing w:line="276" w:lineRule="auto"/>
        <w:jc w:val="both"/>
        <w:rPr>
          <w:rFonts w:cs="Times New Roman"/>
          <w:sz w:val="24"/>
          <w:szCs w:val="24"/>
          <w:lang w:val="en-GB"/>
        </w:rPr>
      </w:pPr>
      <w:r w:rsidRPr="005377E9">
        <w:rPr>
          <w:rFonts w:cs="Times New Roman"/>
          <w:b/>
          <w:bCs/>
          <w:sz w:val="24"/>
          <w:szCs w:val="24"/>
          <w:lang w:val="en-GB"/>
        </w:rPr>
        <w:t xml:space="preserve">Objective data: </w:t>
      </w:r>
      <w:r w:rsidRPr="005377E9">
        <w:rPr>
          <w:rFonts w:cs="Times New Roman"/>
          <w:sz w:val="24"/>
          <w:szCs w:val="24"/>
          <w:lang w:val="en-GB"/>
        </w:rPr>
        <w:t>BP: 170/100 mmHg, Ps: 68 -/min, Weight: 115 kg, Waist 182 cm,</w:t>
      </w:r>
    </w:p>
    <w:p w14:paraId="5E7A0853" w14:textId="77777777" w:rsidR="00CC368C" w:rsidRPr="005377E9" w:rsidRDefault="00CC368C" w:rsidP="00071DA3">
      <w:pPr>
        <w:spacing w:line="276" w:lineRule="auto"/>
        <w:jc w:val="both"/>
        <w:rPr>
          <w:rFonts w:cs="Times New Roman"/>
          <w:sz w:val="24"/>
          <w:szCs w:val="24"/>
          <w:lang w:val="en-GB"/>
        </w:rPr>
      </w:pPr>
      <w:r w:rsidRPr="005377E9">
        <w:rPr>
          <w:rFonts w:cs="Times New Roman"/>
          <w:b/>
          <w:bCs/>
          <w:sz w:val="24"/>
          <w:szCs w:val="24"/>
          <w:lang w:val="en-GB"/>
        </w:rPr>
        <w:t xml:space="preserve">Paraclinical exams: </w:t>
      </w:r>
      <w:r w:rsidRPr="005377E9">
        <w:rPr>
          <w:rFonts w:cs="Times New Roman"/>
          <w:sz w:val="24"/>
          <w:szCs w:val="24"/>
          <w:lang w:val="en-GB"/>
        </w:rPr>
        <w:t>fasting blood sugar 182 mg/dl, total cholesterol= 52 (&lt;200 mg/dl), HDL=25 (&gt;40 mg/dl), LDL= 210 (&lt;100mg/dl), TG 290 (&lt;150mg/dl), glycosylated Hb=11% (N=4.8-5.6 %), Serum sodium-160 mEq/l, potassium =3.1 mEq/l.</w:t>
      </w:r>
    </w:p>
    <w:p w14:paraId="1EBFE1C3" w14:textId="196BE455" w:rsidR="00143DF4" w:rsidRPr="005377E9" w:rsidRDefault="00143DF4" w:rsidP="00071DA3">
      <w:pPr>
        <w:spacing w:line="276" w:lineRule="auto"/>
        <w:jc w:val="both"/>
        <w:rPr>
          <w:rFonts w:cs="Times New Roman"/>
          <w:sz w:val="24"/>
          <w:szCs w:val="24"/>
          <w:lang w:val="en-GB"/>
        </w:rPr>
      </w:pPr>
      <w:r w:rsidRPr="005377E9">
        <w:rPr>
          <w:rFonts w:cs="Times New Roman"/>
          <w:sz w:val="24"/>
          <w:szCs w:val="24"/>
          <w:lang w:val="en-GB"/>
        </w:rPr>
        <w:t>Diagnosis: Type 2 diabetes complicated with diabetic macroangiopathy (coronary artery atherosclerosis) and microangiopathy (proliferative diabetic retinopathy/peripheral diabetic neuropathy). HTN gr. II additional very high risk. Obesity gr. II. Dyslipidemia.</w:t>
      </w:r>
    </w:p>
    <w:p w14:paraId="3EE21114" w14:textId="0516723A" w:rsidR="00CC368C" w:rsidRPr="00CC368C" w:rsidRDefault="00143DF4" w:rsidP="005377E9">
      <w:pPr>
        <w:spacing w:line="276" w:lineRule="auto"/>
        <w:jc w:val="both"/>
        <w:rPr>
          <w:rFonts w:cs="Times New Roman"/>
          <w:b/>
          <w:bCs/>
          <w:sz w:val="24"/>
          <w:szCs w:val="24"/>
          <w:lang w:val="en-GB"/>
        </w:rPr>
      </w:pPr>
      <w:r w:rsidRPr="005377E9">
        <w:rPr>
          <w:rFonts w:cs="Times New Roman"/>
          <w:b/>
          <w:bCs/>
          <w:sz w:val="24"/>
          <w:szCs w:val="24"/>
          <w:lang w:val="en-GB"/>
        </w:rPr>
        <w:t>Questions:</w:t>
      </w:r>
    </w:p>
    <w:p w14:paraId="01B608CE"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1. Explain the pathogenesis of insulin resistance in the case of genetic defects occurring at the insulin receptor level and intracellular signaling pathways.</w:t>
      </w:r>
    </w:p>
    <w:p w14:paraId="3F7C86D3"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20EFFD3">
          <v:rect id="_x0000_i2236" style="width:0;height:1.5pt" o:hralign="center" o:hrstd="t" o:hr="t" fillcolor="#a0a0a0" stroked="f"/>
        </w:pict>
      </w:r>
    </w:p>
    <w:p w14:paraId="274D2B2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47917BF">
          <v:rect id="_x0000_i2237" style="width:0;height:1.5pt" o:hralign="center" o:hrstd="t" o:hr="t" fillcolor="#a0a0a0" stroked="f"/>
        </w:pict>
      </w:r>
    </w:p>
    <w:p w14:paraId="567CD06E"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490C8E9">
          <v:rect id="_x0000_i2238" style="width:0;height:1.5pt" o:hralign="center" o:hrstd="t" o:hr="t" fillcolor="#a0a0a0" stroked="f"/>
        </w:pict>
      </w:r>
    </w:p>
    <w:p w14:paraId="0D54E953"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787A45">
          <v:rect id="_x0000_i2239" style="width:0;height:1.5pt" o:hralign="center" o:hrstd="t" o:hr="t" fillcolor="#a0a0a0" stroked="f"/>
        </w:pict>
      </w:r>
    </w:p>
    <w:p w14:paraId="0D87D512"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F78AED">
          <v:rect id="_x0000_i2240" style="width:0;height:1.5pt" o:hralign="center" o:hrstd="t" o:hr="t" fillcolor="#a0a0a0" stroked="f"/>
        </w:pict>
      </w:r>
    </w:p>
    <w:p w14:paraId="2F05C4B2"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2. List 3 pathogenetic mechanisms by which obesity induces insulin resistance.</w:t>
      </w:r>
    </w:p>
    <w:p w14:paraId="0B579A23"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499621D">
          <v:rect id="_x0000_i2241" style="width:0;height:1.5pt" o:hralign="center" o:hrstd="t" o:hr="t" fillcolor="#a0a0a0" stroked="f"/>
        </w:pict>
      </w:r>
    </w:p>
    <w:p w14:paraId="3AC0F068"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B55DF55">
          <v:rect id="_x0000_i2242" style="width:0;height:1.5pt" o:hralign="center" o:hrstd="t" o:hr="t" fillcolor="#a0a0a0" stroked="f"/>
        </w:pict>
      </w:r>
    </w:p>
    <w:p w14:paraId="16D3886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8658FD4">
          <v:rect id="_x0000_i2243" style="width:0;height:1.5pt" o:hralign="center" o:hrstd="t" o:hr="t" fillcolor="#a0a0a0" stroked="f"/>
        </w:pict>
      </w:r>
    </w:p>
    <w:p w14:paraId="4C245086"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B4B8A95">
          <v:rect id="_x0000_i2244" style="width:0;height:1.5pt" o:hralign="center" o:hrstd="t" o:hr="t" fillcolor="#a0a0a0" stroked="f"/>
        </w:pict>
      </w:r>
    </w:p>
    <w:p w14:paraId="2832099C"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C107CC7">
          <v:rect id="_x0000_i2245" style="width:0;height:1.5pt" o:hralign="center" o:hrstd="t" o:hr="t" fillcolor="#a0a0a0" stroked="f"/>
        </w:pict>
      </w:r>
    </w:p>
    <w:p w14:paraId="22A772DA"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lastRenderedPageBreak/>
        <w:t>3. Describe the pathogenetic mechanisms of insulin resistance in the case of increased non-esterified fatty acids in the specific patient with type 2 diabetes.</w:t>
      </w:r>
    </w:p>
    <w:p w14:paraId="0CEDCC1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8FA181">
          <v:rect id="_x0000_i2246" style="width:0;height:1.5pt" o:hralign="center" o:hrstd="t" o:hr="t" fillcolor="#a0a0a0" stroked="f"/>
        </w:pict>
      </w:r>
    </w:p>
    <w:p w14:paraId="19BC7A36"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433A915">
          <v:rect id="_x0000_i2247" style="width:0;height:1.5pt" o:hralign="center" o:hrstd="t" o:hr="t" fillcolor="#a0a0a0" stroked="f"/>
        </w:pict>
      </w:r>
    </w:p>
    <w:p w14:paraId="6EA91EE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CEA4E97">
          <v:rect id="_x0000_i2248" style="width:0;height:1.5pt" o:hralign="center" o:hrstd="t" o:hr="t" fillcolor="#a0a0a0" stroked="f"/>
        </w:pict>
      </w:r>
    </w:p>
    <w:p w14:paraId="6912F04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D5C707">
          <v:rect id="_x0000_i2249" style="width:0;height:1.5pt" o:hralign="center" o:hrstd="t" o:hr="t" fillcolor="#a0a0a0" stroked="f"/>
        </w:pict>
      </w:r>
    </w:p>
    <w:p w14:paraId="16990A3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B413F05">
          <v:rect id="_x0000_i2250" style="width:0;height:1.5pt" o:hralign="center" o:hrstd="t" o:hr="t" fillcolor="#a0a0a0" stroked="f"/>
        </w:pict>
      </w:r>
    </w:p>
    <w:p w14:paraId="082AD1AE"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4. Explain the role of adipokines in the occurrence of insulin resistance.</w:t>
      </w:r>
    </w:p>
    <w:p w14:paraId="6DBABBE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11B76BD">
          <v:rect id="_x0000_i2251" style="width:0;height:1.5pt" o:hralign="center" o:hrstd="t" o:hr="t" fillcolor="#a0a0a0" stroked="f"/>
        </w:pict>
      </w:r>
    </w:p>
    <w:p w14:paraId="2FC86A63"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5A6F4EC">
          <v:rect id="_x0000_i2252" style="width:0;height:1.5pt" o:hralign="center" o:hrstd="t" o:hr="t" fillcolor="#a0a0a0" stroked="f"/>
        </w:pict>
      </w:r>
    </w:p>
    <w:p w14:paraId="36A6120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10EC76A">
          <v:rect id="_x0000_i2253" style="width:0;height:1.5pt" o:hralign="center" o:hrstd="t" o:hr="t" fillcolor="#a0a0a0" stroked="f"/>
        </w:pict>
      </w:r>
    </w:p>
    <w:p w14:paraId="1C0EB458"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F052ADE">
          <v:rect id="_x0000_i2254" style="width:0;height:1.5pt" o:hralign="center" o:hrstd="t" o:hr="t" fillcolor="#a0a0a0" stroked="f"/>
        </w:pict>
      </w:r>
    </w:p>
    <w:p w14:paraId="7B295BF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44A35B4">
          <v:rect id="_x0000_i2255" style="width:0;height:1.5pt" o:hralign="center" o:hrstd="t" o:hr="t" fillcolor="#a0a0a0" stroked="f"/>
        </w:pict>
      </w:r>
    </w:p>
    <w:p w14:paraId="7CBA4EA6"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5. What are the pathogenetic mechanisms of hyperlipidemia in the patient? (High LDL and TG).</w:t>
      </w:r>
    </w:p>
    <w:p w14:paraId="1268256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DFB16ED">
          <v:rect id="_x0000_i2256" style="width:0;height:1.5pt" o:hralign="center" o:hrstd="t" o:hr="t" fillcolor="#a0a0a0" stroked="f"/>
        </w:pict>
      </w:r>
    </w:p>
    <w:p w14:paraId="40708876"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4AB6873">
          <v:rect id="_x0000_i2257" style="width:0;height:1.5pt" o:hralign="center" o:hrstd="t" o:hr="t" fillcolor="#a0a0a0" stroked="f"/>
        </w:pict>
      </w:r>
    </w:p>
    <w:p w14:paraId="382FE3B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ED2E244">
          <v:rect id="_x0000_i2258" style="width:0;height:1.5pt" o:hralign="center" o:hrstd="t" o:hr="t" fillcolor="#a0a0a0" stroked="f"/>
        </w:pict>
      </w:r>
    </w:p>
    <w:p w14:paraId="2040D7C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B3F000E">
          <v:rect id="_x0000_i2259" style="width:0;height:1.5pt" o:hralign="center" o:hrstd="t" o:hr="t" fillcolor="#a0a0a0" stroked="f"/>
        </w:pict>
      </w:r>
    </w:p>
    <w:p w14:paraId="72A39CE6"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AF1D926">
          <v:rect id="_x0000_i2260" style="width:0;height:1.5pt" o:hralign="center" o:hrstd="t" o:hr="t" fillcolor="#a0a0a0" stroked="f"/>
        </w:pict>
      </w:r>
    </w:p>
    <w:p w14:paraId="09C7240F"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6. The given patient has a history of myocardial infarction caused by coronary artery atherosclerosis. What is the mechanism of atherosclerosis in the patient with type 2 diabetes?</w:t>
      </w:r>
    </w:p>
    <w:p w14:paraId="37BF1AB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B246C43">
          <v:rect id="_x0000_i2261" style="width:0;height:1.5pt" o:hralign="center" o:hrstd="t" o:hr="t" fillcolor="#a0a0a0" stroked="f"/>
        </w:pict>
      </w:r>
    </w:p>
    <w:p w14:paraId="397061A1"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F59F792">
          <v:rect id="_x0000_i2262" style="width:0;height:1.5pt" o:hralign="center" o:hrstd="t" o:hr="t" fillcolor="#a0a0a0" stroked="f"/>
        </w:pict>
      </w:r>
    </w:p>
    <w:p w14:paraId="275E2918"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97B5C7B">
          <v:rect id="_x0000_i2263" style="width:0;height:1.5pt" o:hralign="center" o:hrstd="t" o:hr="t" fillcolor="#a0a0a0" stroked="f"/>
        </w:pict>
      </w:r>
    </w:p>
    <w:p w14:paraId="625B3BC2"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C979640">
          <v:rect id="_x0000_i2264" style="width:0;height:1.5pt" o:hralign="center" o:hrstd="t" o:hr="t" fillcolor="#a0a0a0" stroked="f"/>
        </w:pict>
      </w:r>
    </w:p>
    <w:p w14:paraId="61106A9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E6BFE99">
          <v:rect id="_x0000_i2265" style="width:0;height:1.5pt" o:hralign="center" o:hrstd="t" o:hr="t" fillcolor="#a0a0a0" stroked="f"/>
        </w:pict>
      </w:r>
    </w:p>
    <w:p w14:paraId="4DD669B7"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7. One of the mechanisms of diabetic neuropathy is the activation of the polyol pathway. Explain, using a pathogenetic chain, how neuronal damage occurs upon activation of this pathway.</w:t>
      </w:r>
    </w:p>
    <w:p w14:paraId="35A26E2B"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0131C42">
          <v:rect id="_x0000_i2266" style="width:0;height:1.5pt" o:hralign="center" o:hrstd="t" o:hr="t" fillcolor="#a0a0a0" stroked="f"/>
        </w:pict>
      </w:r>
    </w:p>
    <w:p w14:paraId="3369358C"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82FE04E">
          <v:rect id="_x0000_i2267" style="width:0;height:1.5pt" o:hralign="center" o:hrstd="t" o:hr="t" fillcolor="#a0a0a0" stroked="f"/>
        </w:pict>
      </w:r>
    </w:p>
    <w:p w14:paraId="6638121A"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FBCB906">
          <v:rect id="_x0000_i2268" style="width:0;height:1.5pt" o:hralign="center" o:hrstd="t" o:hr="t" fillcolor="#a0a0a0" stroked="f"/>
        </w:pict>
      </w:r>
    </w:p>
    <w:p w14:paraId="101B4BE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612E6DB">
          <v:rect id="_x0000_i2269" style="width:0;height:1.5pt" o:hralign="center" o:hrstd="t" o:hr="t" fillcolor="#a0a0a0" stroked="f"/>
        </w:pict>
      </w:r>
    </w:p>
    <w:p w14:paraId="023BE2AB"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E2F4AEE">
          <v:rect id="_x0000_i2270" style="width:0;height:1.5pt" o:hralign="center" o:hrstd="t" o:hr="t" fillcolor="#a0a0a0" stroked="f"/>
        </w:pict>
      </w:r>
    </w:p>
    <w:p w14:paraId="4E73765D"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8. Microvascular complications in the patient can also be explained by activation of the protein kinase C pathway. List the resulting effects on the vascular endothelium.</w:t>
      </w:r>
    </w:p>
    <w:p w14:paraId="3E90A920"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75A718B">
          <v:rect id="_x0000_i2271" style="width:0;height:1.5pt" o:hralign="center" o:hrstd="t" o:hr="t" fillcolor="#a0a0a0" stroked="f"/>
        </w:pict>
      </w:r>
    </w:p>
    <w:p w14:paraId="4EB50B36"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3C2963F">
          <v:rect id="_x0000_i2272" style="width:0;height:1.5pt" o:hralign="center" o:hrstd="t" o:hr="t" fillcolor="#a0a0a0" stroked="f"/>
        </w:pict>
      </w:r>
    </w:p>
    <w:p w14:paraId="127C079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B0AC3EE">
          <v:rect id="_x0000_i2273" style="width:0;height:1.5pt" o:hralign="center" o:hrstd="t" o:hr="t" fillcolor="#a0a0a0" stroked="f"/>
        </w:pict>
      </w:r>
    </w:p>
    <w:p w14:paraId="3B3CC237"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70B6184">
          <v:rect id="_x0000_i2274" style="width:0;height:1.5pt" o:hralign="center" o:hrstd="t" o:hr="t" fillcolor="#a0a0a0" stroked="f"/>
        </w:pict>
      </w:r>
    </w:p>
    <w:p w14:paraId="24F389F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AA8FFEA">
          <v:rect id="_x0000_i2275" style="width:0;height:1.5pt" o:hralign="center" o:hrstd="t" o:hr="t" fillcolor="#a0a0a0" stroked="f"/>
        </w:pict>
      </w:r>
    </w:p>
    <w:p w14:paraId="2E00248B"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06E6A56">
          <v:rect id="_x0000_i2276" style="width:0;height:1.5pt" o:hralign="center" o:hrstd="t" o:hr="t" fillcolor="#a0a0a0" stroked="f"/>
        </w:pict>
      </w:r>
    </w:p>
    <w:p w14:paraId="764F7064" w14:textId="77777777" w:rsidR="005377E9" w:rsidRDefault="005377E9" w:rsidP="005377E9">
      <w:pPr>
        <w:spacing w:line="276" w:lineRule="auto"/>
        <w:jc w:val="center"/>
        <w:rPr>
          <w:rFonts w:ascii="Segoe UI Emoji" w:eastAsia="Times New Roman" w:hAnsi="Segoe UI Emoji" w:cs="Segoe UI Emoji"/>
          <w:sz w:val="24"/>
          <w:szCs w:val="24"/>
          <w:lang w:val="en-GB" w:eastAsia="ro-MD"/>
        </w:rPr>
      </w:pPr>
    </w:p>
    <w:p w14:paraId="35585404" w14:textId="77777777" w:rsidR="005377E9" w:rsidRDefault="005377E9" w:rsidP="005377E9">
      <w:pPr>
        <w:spacing w:line="276" w:lineRule="auto"/>
        <w:jc w:val="center"/>
        <w:rPr>
          <w:rFonts w:ascii="Segoe UI Emoji" w:eastAsia="Times New Roman" w:hAnsi="Segoe UI Emoji" w:cs="Segoe UI Emoji"/>
          <w:sz w:val="24"/>
          <w:szCs w:val="24"/>
          <w:lang w:val="en-GB" w:eastAsia="ro-MD"/>
        </w:rPr>
      </w:pPr>
    </w:p>
    <w:p w14:paraId="30462CE0" w14:textId="6097A9C2" w:rsidR="00143DF4" w:rsidRPr="005377E9" w:rsidRDefault="00143DF4" w:rsidP="005377E9">
      <w:pPr>
        <w:spacing w:line="276" w:lineRule="auto"/>
        <w:jc w:val="center"/>
        <w:rPr>
          <w:rFonts w:cs="Times New Roman"/>
          <w:b/>
          <w:bCs/>
          <w:sz w:val="24"/>
          <w:szCs w:val="24"/>
          <w:lang w:val="en-GB"/>
        </w:rPr>
      </w:pPr>
      <w:r w:rsidRPr="005377E9">
        <w:rPr>
          <w:rFonts w:cs="Times New Roman"/>
          <w:b/>
          <w:bCs/>
          <w:sz w:val="24"/>
          <w:szCs w:val="24"/>
          <w:lang w:val="en-GB"/>
        </w:rPr>
        <w:lastRenderedPageBreak/>
        <w:t>Clinical case N.4</w:t>
      </w:r>
    </w:p>
    <w:p w14:paraId="0F344D11" w14:textId="77777777" w:rsidR="00143DF4" w:rsidRPr="005377E9" w:rsidRDefault="00143DF4" w:rsidP="00071DA3">
      <w:pPr>
        <w:spacing w:line="276" w:lineRule="auto"/>
        <w:ind w:firstLine="720"/>
        <w:jc w:val="both"/>
        <w:rPr>
          <w:rFonts w:cs="Times New Roman"/>
          <w:sz w:val="24"/>
          <w:szCs w:val="24"/>
          <w:lang w:val="en-GB"/>
        </w:rPr>
      </w:pPr>
      <w:r w:rsidRPr="005377E9">
        <w:rPr>
          <w:rFonts w:cs="Times New Roman"/>
          <w:sz w:val="24"/>
          <w:szCs w:val="24"/>
          <w:lang w:val="en-GB"/>
        </w:rPr>
        <w:t>Patient A., 34 years old, addresses the gynaecologist with complaints of primary infertility in a couple for 8 years, amenorrhea and watery discharge from the nipples of both mammary glands. Other complaints: feeling of chronic fatigue, weight gain (12 kg over 5 years), decreased work capacity, intolerance to cold, feeling of suffocation if the coat, scarf touches the neck area, chronic constipation.</w:t>
      </w:r>
    </w:p>
    <w:p w14:paraId="647D47C9" w14:textId="77777777" w:rsidR="00143DF4" w:rsidRPr="005377E9" w:rsidRDefault="00143DF4" w:rsidP="00071DA3">
      <w:pPr>
        <w:spacing w:line="276" w:lineRule="auto"/>
        <w:jc w:val="both"/>
        <w:rPr>
          <w:rFonts w:cs="Times New Roman"/>
          <w:sz w:val="24"/>
          <w:szCs w:val="24"/>
          <w:lang w:val="en-GB"/>
        </w:rPr>
      </w:pPr>
      <w:r w:rsidRPr="005377E9">
        <w:rPr>
          <w:rFonts w:cs="Times New Roman"/>
          <w:b/>
          <w:bCs/>
          <w:sz w:val="24"/>
          <w:szCs w:val="24"/>
          <w:lang w:val="en-GB"/>
        </w:rPr>
        <w:t xml:space="preserve">Objective data: </w:t>
      </w:r>
      <w:r w:rsidRPr="005377E9">
        <w:rPr>
          <w:rFonts w:cs="Times New Roman"/>
          <w:sz w:val="24"/>
          <w:szCs w:val="24"/>
          <w:lang w:val="en-GB"/>
        </w:rPr>
        <w:t>Weight 98 kg, Waist=1.65 m, BP=100/60, Ps=54 b/min, pastiness of the face, abdominal striae. Palpation - thyroid gland enlarged in volume.</w:t>
      </w:r>
    </w:p>
    <w:p w14:paraId="3537D638" w14:textId="77777777" w:rsidR="00143DF4" w:rsidRPr="005377E9" w:rsidRDefault="00143DF4" w:rsidP="00071DA3">
      <w:pPr>
        <w:spacing w:line="276" w:lineRule="auto"/>
        <w:jc w:val="both"/>
        <w:rPr>
          <w:rFonts w:cs="Times New Roman"/>
          <w:sz w:val="24"/>
          <w:szCs w:val="24"/>
          <w:lang w:val="en-GB"/>
        </w:rPr>
      </w:pPr>
      <w:r w:rsidRPr="005377E9">
        <w:rPr>
          <w:rFonts w:cs="Times New Roman"/>
          <w:b/>
          <w:bCs/>
          <w:sz w:val="24"/>
          <w:szCs w:val="24"/>
          <w:lang w:val="en-GB"/>
        </w:rPr>
        <w:t>Paraclinical exams:</w:t>
      </w:r>
      <w:r w:rsidRPr="005377E9">
        <w:rPr>
          <w:rFonts w:cs="Times New Roman"/>
          <w:sz w:val="24"/>
          <w:szCs w:val="24"/>
          <w:lang w:val="en-GB"/>
        </w:rPr>
        <w:t xml:space="preserve"> Hb=100g/l, RBC=2.7x10⁹/l; TSH=6.2 μIU/ml (0.27-4.2 μIU/ml), T₃=0.5 nmol/l (1.3-3.1 nmol/l), T₄= 40 nmol/l (66-181 nmol/l); PRL=920 (127-637μIU/ml), Na⁺= 125 mEq/l (135-145 mEq/l), blood sugar=3.9 mmol/l, cortisol= 600 nmol/l(172-497 nmol/l), total cholesterol=380 mg/dl (&lt; 240 mg/dl), LDL=200 mg/dl (100-129 mg/dl), TG= 450 mg/dl (&lt;150 mg/dl).</w:t>
      </w:r>
    </w:p>
    <w:p w14:paraId="40BE17D2" w14:textId="7ECB89E3" w:rsidR="00143DF4" w:rsidRPr="005377E9" w:rsidRDefault="00143DF4" w:rsidP="00071DA3">
      <w:pPr>
        <w:spacing w:line="276" w:lineRule="auto"/>
        <w:jc w:val="both"/>
        <w:rPr>
          <w:rFonts w:cs="Times New Roman"/>
          <w:sz w:val="24"/>
          <w:szCs w:val="24"/>
          <w:lang w:val="en-GB"/>
        </w:rPr>
      </w:pPr>
      <w:r w:rsidRPr="005377E9">
        <w:rPr>
          <w:rFonts w:cs="Times New Roman"/>
          <w:b/>
          <w:bCs/>
          <w:sz w:val="24"/>
          <w:szCs w:val="24"/>
          <w:lang w:val="en-GB"/>
        </w:rPr>
        <w:t xml:space="preserve">Diagnosis: </w:t>
      </w:r>
      <w:r w:rsidRPr="005377E9">
        <w:rPr>
          <w:rFonts w:cs="Times New Roman"/>
          <w:sz w:val="24"/>
          <w:szCs w:val="24"/>
          <w:lang w:val="en-GB"/>
        </w:rPr>
        <w:t>Primary hypothyroidism. Endemic goitre. Myxedema. Hyperprolactinemia. Primary infertility. Dyslipidemia.</w:t>
      </w:r>
    </w:p>
    <w:p w14:paraId="6138D17F" w14:textId="0CB41594" w:rsidR="00CC368C" w:rsidRPr="00CC368C" w:rsidRDefault="00143DF4" w:rsidP="005377E9">
      <w:pPr>
        <w:spacing w:line="276" w:lineRule="auto"/>
        <w:jc w:val="both"/>
        <w:rPr>
          <w:rFonts w:cs="Times New Roman"/>
          <w:b/>
          <w:bCs/>
          <w:sz w:val="24"/>
          <w:szCs w:val="24"/>
          <w:lang w:val="en-GB"/>
        </w:rPr>
      </w:pPr>
      <w:r w:rsidRPr="005377E9">
        <w:rPr>
          <w:rFonts w:cs="Times New Roman"/>
          <w:b/>
          <w:bCs/>
          <w:sz w:val="24"/>
          <w:szCs w:val="24"/>
          <w:lang w:val="en-GB"/>
        </w:rPr>
        <w:t>Questions:</w:t>
      </w:r>
    </w:p>
    <w:p w14:paraId="5BC9D126"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1. Describe the pathogenetic chain of hypercholesterolemia in the patient.</w:t>
      </w:r>
    </w:p>
    <w:p w14:paraId="68697ABD"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E8FAE07">
          <v:rect id="_x0000_i2277" style="width:0;height:1.5pt" o:hralign="center" o:hrstd="t" o:hr="t" fillcolor="#a0a0a0" stroked="f"/>
        </w:pict>
      </w:r>
    </w:p>
    <w:p w14:paraId="31969FFE"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913FC17">
          <v:rect id="_x0000_i2278" style="width:0;height:1.5pt" o:hralign="center" o:hrstd="t" o:hr="t" fillcolor="#a0a0a0" stroked="f"/>
        </w:pict>
      </w:r>
    </w:p>
    <w:p w14:paraId="7A84AC5C"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EBAC503">
          <v:rect id="_x0000_i2279" style="width:0;height:1.5pt" o:hralign="center" o:hrstd="t" o:hr="t" fillcolor="#a0a0a0" stroked="f"/>
        </w:pict>
      </w:r>
    </w:p>
    <w:p w14:paraId="4ED54480"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E24E8F2">
          <v:rect id="_x0000_i2280" style="width:0;height:1.5pt" o:hralign="center" o:hrstd="t" o:hr="t" fillcolor="#a0a0a0" stroked="f"/>
        </w:pict>
      </w:r>
    </w:p>
    <w:p w14:paraId="66B1BEBC"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9095220">
          <v:rect id="_x0000_i2281" style="width:0;height:1.5pt" o:hralign="center" o:hrstd="t" o:hr="t" fillcolor="#a0a0a0" stroked="f"/>
        </w:pict>
      </w:r>
    </w:p>
    <w:p w14:paraId="4BEF2323"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2. What is the pathogenetic mechanism of goitre in the patient with hypothyroidism?</w:t>
      </w:r>
    </w:p>
    <w:p w14:paraId="3023E4A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5A050AB">
          <v:rect id="_x0000_i2282" style="width:0;height:1.5pt" o:hralign="center" o:hrstd="t" o:hr="t" fillcolor="#a0a0a0" stroked="f"/>
        </w:pict>
      </w:r>
    </w:p>
    <w:p w14:paraId="6C08E7C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2438F0E">
          <v:rect id="_x0000_i2283" style="width:0;height:1.5pt" o:hralign="center" o:hrstd="t" o:hr="t" fillcolor="#a0a0a0" stroked="f"/>
        </w:pict>
      </w:r>
    </w:p>
    <w:p w14:paraId="2CB0FE8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4D3EB40">
          <v:rect id="_x0000_i2284" style="width:0;height:1.5pt" o:hralign="center" o:hrstd="t" o:hr="t" fillcolor="#a0a0a0" stroked="f"/>
        </w:pict>
      </w:r>
    </w:p>
    <w:p w14:paraId="1D2192A2"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0F49D96">
          <v:rect id="_x0000_i2285" style="width:0;height:1.5pt" o:hralign="center" o:hrstd="t" o:hr="t" fillcolor="#a0a0a0" stroked="f"/>
        </w:pict>
      </w:r>
    </w:p>
    <w:p w14:paraId="2C03018E"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34E6B31">
          <v:rect id="_x0000_i2286" style="width:0;height:1.5pt" o:hralign="center" o:hrstd="t" o:hr="t" fillcolor="#a0a0a0" stroked="f"/>
        </w:pict>
      </w:r>
    </w:p>
    <w:p w14:paraId="0A5F80FA"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3. Explain the pathogenetic mechanism of hypoglycemia in the patient.</w:t>
      </w:r>
    </w:p>
    <w:p w14:paraId="0CE3A8E0"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2731FA1">
          <v:rect id="_x0000_i2287" style="width:0;height:1.5pt" o:hralign="center" o:hrstd="t" o:hr="t" fillcolor="#a0a0a0" stroked="f"/>
        </w:pict>
      </w:r>
    </w:p>
    <w:p w14:paraId="14D259BE"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911B63">
          <v:rect id="_x0000_i2288" style="width:0;height:1.5pt" o:hralign="center" o:hrstd="t" o:hr="t" fillcolor="#a0a0a0" stroked="f"/>
        </w:pict>
      </w:r>
    </w:p>
    <w:p w14:paraId="64C9829F"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AD46BC5">
          <v:rect id="_x0000_i2289" style="width:0;height:1.5pt" o:hralign="center" o:hrstd="t" o:hr="t" fillcolor="#a0a0a0" stroked="f"/>
        </w:pict>
      </w:r>
    </w:p>
    <w:p w14:paraId="21A4FB3C"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2376E5C">
          <v:rect id="_x0000_i2290" style="width:0;height:1.5pt" o:hralign="center" o:hrstd="t" o:hr="t" fillcolor="#a0a0a0" stroked="f"/>
        </w:pict>
      </w:r>
    </w:p>
    <w:p w14:paraId="5146EEBC"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3919AC2">
          <v:rect id="_x0000_i2291" style="width:0;height:1.5pt" o:hralign="center" o:hrstd="t" o:hr="t" fillcolor="#a0a0a0" stroked="f"/>
        </w:pict>
      </w:r>
    </w:p>
    <w:p w14:paraId="29417625"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4. Specify the pathogenetic factors of the pathological weight gain in the patient.</w:t>
      </w:r>
    </w:p>
    <w:p w14:paraId="4F5E26BB"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3EAEE6C">
          <v:rect id="_x0000_i2292" style="width:0;height:1.5pt" o:hralign="center" o:hrstd="t" o:hr="t" fillcolor="#a0a0a0" stroked="f"/>
        </w:pict>
      </w:r>
    </w:p>
    <w:p w14:paraId="6A00C41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6C99F4B">
          <v:rect id="_x0000_i2293" style="width:0;height:1.5pt" o:hralign="center" o:hrstd="t" o:hr="t" fillcolor="#a0a0a0" stroked="f"/>
        </w:pict>
      </w:r>
    </w:p>
    <w:p w14:paraId="3A6FF010"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FF0D5F7">
          <v:rect id="_x0000_i2294" style="width:0;height:1.5pt" o:hralign="center" o:hrstd="t" o:hr="t" fillcolor="#a0a0a0" stroked="f"/>
        </w:pict>
      </w:r>
    </w:p>
    <w:p w14:paraId="73596EC0"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4D36C8">
          <v:rect id="_x0000_i2295" style="width:0;height:1.5pt" o:hralign="center" o:hrstd="t" o:hr="t" fillcolor="#a0a0a0" stroked="f"/>
        </w:pict>
      </w:r>
    </w:p>
    <w:p w14:paraId="48FAACE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E3B4629">
          <v:rect id="_x0000_i2296" style="width:0;height:1.5pt" o:hralign="center" o:hrstd="t" o:hr="t" fillcolor="#a0a0a0" stroked="f"/>
        </w:pict>
      </w:r>
    </w:p>
    <w:p w14:paraId="53C78B75"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lastRenderedPageBreak/>
        <w:t>5. Explain why despite the low glomerular filtration in the patient with hypothyroidism, BP has low values.</w:t>
      </w:r>
    </w:p>
    <w:p w14:paraId="293DDF2C"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2FF72E0">
          <v:rect id="_x0000_i2297" style="width:0;height:1.5pt" o:hralign="center" o:hrstd="t" o:hr="t" fillcolor="#a0a0a0" stroked="f"/>
        </w:pict>
      </w:r>
    </w:p>
    <w:p w14:paraId="45A7626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CE6EF5E">
          <v:rect id="_x0000_i2298" style="width:0;height:1.5pt" o:hralign="center" o:hrstd="t" o:hr="t" fillcolor="#a0a0a0" stroked="f"/>
        </w:pict>
      </w:r>
    </w:p>
    <w:p w14:paraId="41767423"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3279A385">
          <v:rect id="_x0000_i2299" style="width:0;height:1.5pt" o:hralign="center" o:hrstd="t" o:hr="t" fillcolor="#a0a0a0" stroked="f"/>
        </w:pict>
      </w:r>
    </w:p>
    <w:p w14:paraId="78524C70"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F82EBE5">
          <v:rect id="_x0000_i2300" style="width:0;height:1.5pt" o:hralign="center" o:hrstd="t" o:hr="t" fillcolor="#a0a0a0" stroked="f"/>
        </w:pict>
      </w:r>
    </w:p>
    <w:p w14:paraId="084B49D8"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CA0B470">
          <v:rect id="_x0000_i2301" style="width:0;height:1.5pt" o:hralign="center" o:hrstd="t" o:hr="t" fillcolor="#a0a0a0" stroked="f"/>
        </w:pict>
      </w:r>
    </w:p>
    <w:p w14:paraId="4B5C9F56" w14:textId="77777777"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6. Describe the pathogenetic link of infertility in the patient with primary hypothyroidism.</w:t>
      </w:r>
    </w:p>
    <w:p w14:paraId="3B59851A"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C371D75">
          <v:rect id="_x0000_i2302" style="width:0;height:1.5pt" o:hralign="center" o:hrstd="t" o:hr="t" fillcolor="#a0a0a0" stroked="f"/>
        </w:pict>
      </w:r>
    </w:p>
    <w:p w14:paraId="74540EA2"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971D325">
          <v:rect id="_x0000_i2303" style="width:0;height:1.5pt" o:hralign="center" o:hrstd="t" o:hr="t" fillcolor="#a0a0a0" stroked="f"/>
        </w:pict>
      </w:r>
    </w:p>
    <w:p w14:paraId="57C2550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EBDEA69">
          <v:rect id="_x0000_i2304" style="width:0;height:1.5pt" o:hralign="center" o:hrstd="t" o:hr="t" fillcolor="#a0a0a0" stroked="f"/>
        </w:pict>
      </w:r>
    </w:p>
    <w:p w14:paraId="55452198"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06D6B24A">
          <v:rect id="_x0000_i2305" style="width:0;height:1.5pt" o:hralign="center" o:hrstd="t" o:hr="t" fillcolor="#a0a0a0" stroked="f"/>
        </w:pict>
      </w:r>
    </w:p>
    <w:p w14:paraId="5826B090"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758262F9">
          <v:rect id="_x0000_i2306" style="width:0;height:1.5pt" o:hralign="center" o:hrstd="t" o:hr="t" fillcolor="#a0a0a0" stroked="f"/>
        </w:pict>
      </w:r>
    </w:p>
    <w:p w14:paraId="5F50772D" w14:textId="34C529D2" w:rsidR="00CC368C" w:rsidRPr="00CC368C" w:rsidRDefault="00CC368C" w:rsidP="005377E9">
      <w:pPr>
        <w:spacing w:after="100" w:afterAutospacing="1"/>
        <w:jc w:val="both"/>
        <w:rPr>
          <w:rFonts w:eastAsia="Times New Roman" w:cs="Times New Roman"/>
          <w:sz w:val="24"/>
          <w:szCs w:val="24"/>
          <w:lang w:val="en-GB" w:eastAsia="ro-MD"/>
        </w:rPr>
      </w:pPr>
      <w:r w:rsidRPr="00CC368C">
        <w:rPr>
          <w:rFonts w:eastAsia="Times New Roman" w:cs="Times New Roman"/>
          <w:b/>
          <w:bCs/>
          <w:sz w:val="24"/>
          <w:szCs w:val="24"/>
          <w:lang w:val="en-GB" w:eastAsia="ro-MD"/>
        </w:rPr>
        <w:t xml:space="preserve">7. Explain, </w:t>
      </w:r>
      <w:r w:rsidR="00071DA3" w:rsidRPr="005377E9">
        <w:rPr>
          <w:rFonts w:eastAsia="Times New Roman" w:cs="Times New Roman"/>
          <w:b/>
          <w:bCs/>
          <w:sz w:val="24"/>
          <w:szCs w:val="24"/>
          <w:lang w:val="en-GB" w:eastAsia="ro-MD"/>
        </w:rPr>
        <w:t>by</w:t>
      </w:r>
      <w:r w:rsidRPr="00CC368C">
        <w:rPr>
          <w:rFonts w:eastAsia="Times New Roman" w:cs="Times New Roman"/>
          <w:b/>
          <w:bCs/>
          <w:sz w:val="24"/>
          <w:szCs w:val="24"/>
          <w:lang w:val="en-GB" w:eastAsia="ro-MD"/>
        </w:rPr>
        <w:t xml:space="preserve"> pathogenetic </w:t>
      </w:r>
      <w:r w:rsidR="00071DA3" w:rsidRPr="005377E9">
        <w:rPr>
          <w:rFonts w:eastAsia="Times New Roman" w:cs="Times New Roman"/>
          <w:b/>
          <w:bCs/>
          <w:sz w:val="24"/>
          <w:szCs w:val="24"/>
          <w:lang w:val="en-GB" w:eastAsia="ro-MD"/>
        </w:rPr>
        <w:t>mechanism</w:t>
      </w:r>
      <w:r w:rsidRPr="00CC368C">
        <w:rPr>
          <w:rFonts w:eastAsia="Times New Roman" w:cs="Times New Roman"/>
          <w:b/>
          <w:bCs/>
          <w:sz w:val="24"/>
          <w:szCs w:val="24"/>
          <w:lang w:val="en-GB" w:eastAsia="ro-MD"/>
        </w:rPr>
        <w:t>, why the patient has anemia.</w:t>
      </w:r>
    </w:p>
    <w:p w14:paraId="2CF8E4A5"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261BDD19">
          <v:rect id="_x0000_i2307" style="width:0;height:1.5pt" o:hralign="center" o:hrstd="t" o:hr="t" fillcolor="#a0a0a0" stroked="f"/>
        </w:pict>
      </w:r>
    </w:p>
    <w:p w14:paraId="63686BF9"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15FDDEA1">
          <v:rect id="_x0000_i2308" style="width:0;height:1.5pt" o:hralign="center" o:hrstd="t" o:hr="t" fillcolor="#a0a0a0" stroked="f"/>
        </w:pict>
      </w:r>
    </w:p>
    <w:p w14:paraId="38032E16"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7527219">
          <v:rect id="_x0000_i2309" style="width:0;height:1.5pt" o:hralign="center" o:hrstd="t" o:hr="t" fillcolor="#a0a0a0" stroked="f"/>
        </w:pict>
      </w:r>
    </w:p>
    <w:p w14:paraId="6D0BDAC8"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40EFF7FB">
          <v:rect id="_x0000_i2310" style="width:0;height:1.5pt" o:hralign="center" o:hrstd="t" o:hr="t" fillcolor="#a0a0a0" stroked="f"/>
        </w:pict>
      </w:r>
    </w:p>
    <w:p w14:paraId="7AD50DDC"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51093C49">
          <v:rect id="_x0000_i2311" style="width:0;height:1.5pt" o:hralign="center" o:hrstd="t" o:hr="t" fillcolor="#a0a0a0" stroked="f"/>
        </w:pict>
      </w:r>
    </w:p>
    <w:p w14:paraId="5A819DA4" w14:textId="77777777" w:rsidR="00CC368C" w:rsidRPr="00CC368C" w:rsidRDefault="00A145A4" w:rsidP="005377E9">
      <w:pPr>
        <w:spacing w:after="0"/>
        <w:jc w:val="both"/>
        <w:rPr>
          <w:rFonts w:eastAsia="Times New Roman" w:cs="Times New Roman"/>
          <w:sz w:val="24"/>
          <w:szCs w:val="24"/>
          <w:lang w:val="en-GB" w:eastAsia="ro-MD"/>
        </w:rPr>
      </w:pPr>
      <w:r>
        <w:rPr>
          <w:rFonts w:eastAsia="Times New Roman" w:cs="Times New Roman"/>
          <w:sz w:val="24"/>
          <w:szCs w:val="24"/>
          <w:lang w:val="en-GB" w:eastAsia="ro-MD"/>
        </w:rPr>
        <w:pict w14:anchorId="6A5AB022">
          <v:rect id="_x0000_i2312" style="width:0;height:1.5pt" o:hralign="center" o:hrstd="t" o:hr="t" fillcolor="#a0a0a0" stroked="f"/>
        </w:pict>
      </w:r>
    </w:p>
    <w:p w14:paraId="1E040ED7" w14:textId="6CCC934B" w:rsidR="00143DF4" w:rsidRPr="005377E9" w:rsidRDefault="00143DF4" w:rsidP="005377E9">
      <w:pPr>
        <w:spacing w:line="276" w:lineRule="auto"/>
        <w:jc w:val="both"/>
        <w:rPr>
          <w:rFonts w:cs="Times New Roman"/>
          <w:b/>
          <w:bCs/>
          <w:sz w:val="24"/>
          <w:szCs w:val="24"/>
          <w:lang w:val="en-GB"/>
        </w:rPr>
      </w:pPr>
    </w:p>
    <w:sectPr w:rsidR="00143DF4" w:rsidRPr="005377E9" w:rsidSect="00940D8A">
      <w:pgSz w:w="11906" w:h="16838" w:code="9"/>
      <w:pgMar w:top="1440" w:right="1080" w:bottom="1440" w:left="1080"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246"/>
    <w:multiLevelType w:val="hybridMultilevel"/>
    <w:tmpl w:val="A18C19AA"/>
    <w:lvl w:ilvl="0" w:tplc="45AA135A">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30E3"/>
    <w:multiLevelType w:val="hybridMultilevel"/>
    <w:tmpl w:val="4E14BA94"/>
    <w:lvl w:ilvl="0" w:tplc="0818000F">
      <w:start w:val="1"/>
      <w:numFmt w:val="decimal"/>
      <w:lvlText w:val="%1."/>
      <w:lvlJc w:val="left"/>
      <w:pPr>
        <w:ind w:left="720" w:hanging="360"/>
      </w:pPr>
      <w:rPr>
        <w:rFonts w:hint="default"/>
        <w:b/>
        <w:bCs w:val="0"/>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A1C78A2"/>
    <w:multiLevelType w:val="hybridMultilevel"/>
    <w:tmpl w:val="6144C87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C357D41"/>
    <w:multiLevelType w:val="multilevel"/>
    <w:tmpl w:val="F0988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A65D60"/>
    <w:multiLevelType w:val="hybridMultilevel"/>
    <w:tmpl w:val="8F0EAE2E"/>
    <w:lvl w:ilvl="0" w:tplc="ACE698C0">
      <w:start w:val="1"/>
      <w:numFmt w:val="lowerLetter"/>
      <w:lvlText w:val="%1."/>
      <w:lvlJc w:val="left"/>
      <w:pPr>
        <w:ind w:left="1440" w:hanging="360"/>
      </w:pPr>
      <w:rPr>
        <w:rFonts w:hint="default"/>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5" w15:restartNumberingAfterBreak="0">
    <w:nsid w:val="0DBC21D4"/>
    <w:multiLevelType w:val="hybridMultilevel"/>
    <w:tmpl w:val="6CB49D3A"/>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2D4080E"/>
    <w:multiLevelType w:val="hybridMultilevel"/>
    <w:tmpl w:val="68D07A9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4BD4A36"/>
    <w:multiLevelType w:val="hybridMultilevel"/>
    <w:tmpl w:val="CE286BE0"/>
    <w:lvl w:ilvl="0" w:tplc="7464928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7A67770"/>
    <w:multiLevelType w:val="hybridMultilevel"/>
    <w:tmpl w:val="9F5295E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08D6ADC"/>
    <w:multiLevelType w:val="multilevel"/>
    <w:tmpl w:val="A9B8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32212"/>
    <w:multiLevelType w:val="hybridMultilevel"/>
    <w:tmpl w:val="5D9ECD5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93F81"/>
    <w:multiLevelType w:val="multilevel"/>
    <w:tmpl w:val="DAE8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B7AF8"/>
    <w:multiLevelType w:val="hybridMultilevel"/>
    <w:tmpl w:val="8278C924"/>
    <w:lvl w:ilvl="0" w:tplc="A078C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B648E"/>
    <w:multiLevelType w:val="hybridMultilevel"/>
    <w:tmpl w:val="E3E8F9DA"/>
    <w:lvl w:ilvl="0" w:tplc="0818000F">
      <w:start w:val="1"/>
      <w:numFmt w:val="decimal"/>
      <w:lvlText w:val="%1."/>
      <w:lvlJc w:val="left"/>
      <w:pPr>
        <w:ind w:left="720" w:hanging="360"/>
      </w:pPr>
      <w:rPr>
        <w:rFonts w:hint="default"/>
        <w:b/>
        <w:bCs w:val="0"/>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2D717AE1"/>
    <w:multiLevelType w:val="hybridMultilevel"/>
    <w:tmpl w:val="39F6E9B2"/>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3010CAE3"/>
    <w:multiLevelType w:val="singleLevel"/>
    <w:tmpl w:val="3010CAE3"/>
    <w:lvl w:ilvl="0">
      <w:start w:val="1"/>
      <w:numFmt w:val="decimal"/>
      <w:suff w:val="space"/>
      <w:lvlText w:val="%1."/>
      <w:lvlJc w:val="left"/>
    </w:lvl>
  </w:abstractNum>
  <w:abstractNum w:abstractNumId="16" w15:restartNumberingAfterBreak="0">
    <w:nsid w:val="309D4483"/>
    <w:multiLevelType w:val="hybridMultilevel"/>
    <w:tmpl w:val="5582CBD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0A5786A"/>
    <w:multiLevelType w:val="hybridMultilevel"/>
    <w:tmpl w:val="BAA60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EF5F3E"/>
    <w:multiLevelType w:val="hybridMultilevel"/>
    <w:tmpl w:val="D96238C8"/>
    <w:lvl w:ilvl="0" w:tplc="B6D0D964">
      <w:start w:val="1"/>
      <w:numFmt w:val="decimal"/>
      <w:lvlText w:val="%1."/>
      <w:lvlJc w:val="left"/>
      <w:pPr>
        <w:ind w:left="720" w:hanging="360"/>
      </w:pPr>
      <w:rPr>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44D3A3C"/>
    <w:multiLevelType w:val="multilevel"/>
    <w:tmpl w:val="A5D8F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E67184"/>
    <w:multiLevelType w:val="multilevel"/>
    <w:tmpl w:val="636A5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A3527"/>
    <w:multiLevelType w:val="hybridMultilevel"/>
    <w:tmpl w:val="2AD81F08"/>
    <w:lvl w:ilvl="0" w:tplc="014E7080">
      <w:start w:val="1"/>
      <w:numFmt w:val="decimal"/>
      <w:lvlText w:val="%1."/>
      <w:lvlJc w:val="left"/>
      <w:pPr>
        <w:ind w:left="1065" w:hanging="705"/>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B6D9B"/>
    <w:multiLevelType w:val="hybridMultilevel"/>
    <w:tmpl w:val="8A742540"/>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41627E03"/>
    <w:multiLevelType w:val="hybridMultilevel"/>
    <w:tmpl w:val="1C7AC93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441F1DC2"/>
    <w:multiLevelType w:val="hybridMultilevel"/>
    <w:tmpl w:val="B68CA72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46561C80"/>
    <w:multiLevelType w:val="hybridMultilevel"/>
    <w:tmpl w:val="9136452A"/>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4D2A007B"/>
    <w:multiLevelType w:val="hybridMultilevel"/>
    <w:tmpl w:val="CC58E85A"/>
    <w:lvl w:ilvl="0" w:tplc="57306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C76C44"/>
    <w:multiLevelType w:val="hybridMultilevel"/>
    <w:tmpl w:val="92DED820"/>
    <w:lvl w:ilvl="0" w:tplc="D6A40650">
      <w:start w:val="1"/>
      <w:numFmt w:val="lowerLetter"/>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8" w15:restartNumberingAfterBreak="0">
    <w:nsid w:val="52EC6FE3"/>
    <w:multiLevelType w:val="hybridMultilevel"/>
    <w:tmpl w:val="4BBE180A"/>
    <w:lvl w:ilvl="0" w:tplc="1B0E6A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3BC2156"/>
    <w:multiLevelType w:val="multilevel"/>
    <w:tmpl w:val="55EA82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7E1B08"/>
    <w:multiLevelType w:val="hybridMultilevel"/>
    <w:tmpl w:val="F22C244A"/>
    <w:lvl w:ilvl="0" w:tplc="854EAB58">
      <w:start w:val="1"/>
      <w:numFmt w:val="decimal"/>
      <w:lvlText w:val="%1."/>
      <w:lvlJc w:val="left"/>
      <w:pPr>
        <w:ind w:left="720" w:hanging="360"/>
      </w:pPr>
      <w:rPr>
        <w:rFonts w:ascii="Times New Roman" w:hAnsi="Times New Roman" w:cs="Times New Roman" w:hint="default"/>
        <w:b/>
        <w:bCs w:val="0"/>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 w15:restartNumberingAfterBreak="0">
    <w:nsid w:val="54EE7DF4"/>
    <w:multiLevelType w:val="hybridMultilevel"/>
    <w:tmpl w:val="814CA8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1B652F"/>
    <w:multiLevelType w:val="multilevel"/>
    <w:tmpl w:val="0502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A859B0"/>
    <w:multiLevelType w:val="hybridMultilevel"/>
    <w:tmpl w:val="1B2CDB3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 w15:restartNumberingAfterBreak="0">
    <w:nsid w:val="627903CE"/>
    <w:multiLevelType w:val="hybridMultilevel"/>
    <w:tmpl w:val="29CE310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652629FD"/>
    <w:multiLevelType w:val="hybridMultilevel"/>
    <w:tmpl w:val="28BA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36A9F"/>
    <w:multiLevelType w:val="hybridMultilevel"/>
    <w:tmpl w:val="4C4A3930"/>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7" w15:restartNumberingAfterBreak="0">
    <w:nsid w:val="66B1714E"/>
    <w:multiLevelType w:val="hybridMultilevel"/>
    <w:tmpl w:val="308012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A0B9F"/>
    <w:multiLevelType w:val="multilevel"/>
    <w:tmpl w:val="93D24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056C3A"/>
    <w:multiLevelType w:val="hybridMultilevel"/>
    <w:tmpl w:val="B6A45C9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7453A2"/>
    <w:multiLevelType w:val="multilevel"/>
    <w:tmpl w:val="8C84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4D450E"/>
    <w:multiLevelType w:val="hybridMultilevel"/>
    <w:tmpl w:val="DDD6E7D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2" w15:restartNumberingAfterBreak="0">
    <w:nsid w:val="769A3BE6"/>
    <w:multiLevelType w:val="hybridMultilevel"/>
    <w:tmpl w:val="F970DF18"/>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3" w15:restartNumberingAfterBreak="0">
    <w:nsid w:val="77221328"/>
    <w:multiLevelType w:val="hybridMultilevel"/>
    <w:tmpl w:val="E53CDEB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4" w15:restartNumberingAfterBreak="0">
    <w:nsid w:val="7A490348"/>
    <w:multiLevelType w:val="hybridMultilevel"/>
    <w:tmpl w:val="5B8C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957C48"/>
    <w:multiLevelType w:val="hybridMultilevel"/>
    <w:tmpl w:val="4BBE180A"/>
    <w:lvl w:ilvl="0" w:tplc="1B0E6A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DC83FF0"/>
    <w:multiLevelType w:val="hybridMultilevel"/>
    <w:tmpl w:val="33BE6AC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7" w15:restartNumberingAfterBreak="0">
    <w:nsid w:val="7F8C6F24"/>
    <w:multiLevelType w:val="hybridMultilevel"/>
    <w:tmpl w:val="107496BA"/>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8" w15:restartNumberingAfterBreak="0">
    <w:nsid w:val="7FAF207B"/>
    <w:multiLevelType w:val="hybridMultilevel"/>
    <w:tmpl w:val="141A671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28"/>
  </w:num>
  <w:num w:numId="2">
    <w:abstractNumId w:val="21"/>
  </w:num>
  <w:num w:numId="3">
    <w:abstractNumId w:val="45"/>
  </w:num>
  <w:num w:numId="4">
    <w:abstractNumId w:val="44"/>
  </w:num>
  <w:num w:numId="5">
    <w:abstractNumId w:val="7"/>
  </w:num>
  <w:num w:numId="6">
    <w:abstractNumId w:val="26"/>
  </w:num>
  <w:num w:numId="7">
    <w:abstractNumId w:val="0"/>
  </w:num>
  <w:num w:numId="8">
    <w:abstractNumId w:val="10"/>
  </w:num>
  <w:num w:numId="9">
    <w:abstractNumId w:val="37"/>
  </w:num>
  <w:num w:numId="10">
    <w:abstractNumId w:val="35"/>
  </w:num>
  <w:num w:numId="11">
    <w:abstractNumId w:val="39"/>
  </w:num>
  <w:num w:numId="12">
    <w:abstractNumId w:val="6"/>
  </w:num>
  <w:num w:numId="13">
    <w:abstractNumId w:val="3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43"/>
  </w:num>
  <w:num w:numId="20">
    <w:abstractNumId w:val="14"/>
  </w:num>
  <w:num w:numId="21">
    <w:abstractNumId w:val="8"/>
  </w:num>
  <w:num w:numId="22">
    <w:abstractNumId w:val="17"/>
  </w:num>
  <w:num w:numId="23">
    <w:abstractNumId w:val="1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0"/>
  </w:num>
  <w:num w:numId="28">
    <w:abstractNumId w:val="19"/>
  </w:num>
  <w:num w:numId="29">
    <w:abstractNumId w:val="11"/>
  </w:num>
  <w:num w:numId="30">
    <w:abstractNumId w:val="40"/>
  </w:num>
  <w:num w:numId="31">
    <w:abstractNumId w:val="32"/>
  </w:num>
  <w:num w:numId="32">
    <w:abstractNumId w:val="38"/>
  </w:num>
  <w:num w:numId="33">
    <w:abstractNumId w:val="41"/>
  </w:num>
  <w:num w:numId="34">
    <w:abstractNumId w:val="34"/>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45"/>
    <w:rsid w:val="0005019C"/>
    <w:rsid w:val="00071DA3"/>
    <w:rsid w:val="00085D70"/>
    <w:rsid w:val="00135209"/>
    <w:rsid w:val="00143DF4"/>
    <w:rsid w:val="00163A83"/>
    <w:rsid w:val="00177A9A"/>
    <w:rsid w:val="001C6FAF"/>
    <w:rsid w:val="001F36AA"/>
    <w:rsid w:val="001F39FE"/>
    <w:rsid w:val="002033A2"/>
    <w:rsid w:val="00262B80"/>
    <w:rsid w:val="002778A7"/>
    <w:rsid w:val="0035585F"/>
    <w:rsid w:val="00372571"/>
    <w:rsid w:val="00484F2F"/>
    <w:rsid w:val="004B6E63"/>
    <w:rsid w:val="004B730A"/>
    <w:rsid w:val="00506F1E"/>
    <w:rsid w:val="005377E9"/>
    <w:rsid w:val="00547959"/>
    <w:rsid w:val="00557634"/>
    <w:rsid w:val="00564E3F"/>
    <w:rsid w:val="00577524"/>
    <w:rsid w:val="00624021"/>
    <w:rsid w:val="00625600"/>
    <w:rsid w:val="00646274"/>
    <w:rsid w:val="00675841"/>
    <w:rsid w:val="0068103B"/>
    <w:rsid w:val="006E4F86"/>
    <w:rsid w:val="009261E8"/>
    <w:rsid w:val="00936839"/>
    <w:rsid w:val="00940D8A"/>
    <w:rsid w:val="0095470A"/>
    <w:rsid w:val="009671AE"/>
    <w:rsid w:val="009B52CE"/>
    <w:rsid w:val="00A145A4"/>
    <w:rsid w:val="00A45B49"/>
    <w:rsid w:val="00A74390"/>
    <w:rsid w:val="00A7511A"/>
    <w:rsid w:val="00AD7CFC"/>
    <w:rsid w:val="00AF28E5"/>
    <w:rsid w:val="00B16969"/>
    <w:rsid w:val="00B844CD"/>
    <w:rsid w:val="00B847AB"/>
    <w:rsid w:val="00B97D59"/>
    <w:rsid w:val="00BA2A45"/>
    <w:rsid w:val="00BE7E6D"/>
    <w:rsid w:val="00CC368C"/>
    <w:rsid w:val="00CD3776"/>
    <w:rsid w:val="00D24400"/>
    <w:rsid w:val="00D432F9"/>
    <w:rsid w:val="00E81CBC"/>
    <w:rsid w:val="00E918CE"/>
    <w:rsid w:val="00E95B04"/>
    <w:rsid w:val="00EB4289"/>
    <w:rsid w:val="00ED3E55"/>
    <w:rsid w:val="00F06083"/>
    <w:rsid w:val="00FC5B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48BE0B"/>
  <w15:docId w15:val="{131EE2DA-3121-41B6-AEE5-E252E583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110"/>
    <w:pPr>
      <w:spacing w:line="240" w:lineRule="auto"/>
    </w:pPr>
    <w:rPr>
      <w:rFonts w:ascii="Times New Roman" w:hAnsi="Times New Roman"/>
      <w:sz w:val="28"/>
    </w:rPr>
  </w:style>
  <w:style w:type="paragraph" w:styleId="Titlu1">
    <w:name w:val="heading 1"/>
    <w:basedOn w:val="Normal"/>
    <w:next w:val="Normal"/>
    <w:link w:val="Titlu1Caracter"/>
    <w:uiPriority w:val="9"/>
    <w:qFormat/>
    <w:rsid w:val="000E251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lu2">
    <w:name w:val="heading 2"/>
    <w:basedOn w:val="Normal"/>
    <w:next w:val="Normal"/>
    <w:link w:val="Titlu2Caracter"/>
    <w:uiPriority w:val="9"/>
    <w:semiHidden/>
    <w:unhideWhenUsed/>
    <w:qFormat/>
    <w:rsid w:val="000E251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lu3">
    <w:name w:val="heading 3"/>
    <w:basedOn w:val="Normal"/>
    <w:next w:val="Normal"/>
    <w:link w:val="Titlu3Caracter"/>
    <w:uiPriority w:val="9"/>
    <w:semiHidden/>
    <w:unhideWhenUsed/>
    <w:qFormat/>
    <w:rsid w:val="000E251C"/>
    <w:pPr>
      <w:keepNext/>
      <w:keepLines/>
      <w:spacing w:before="160" w:after="80"/>
      <w:outlineLvl w:val="2"/>
    </w:pPr>
    <w:rPr>
      <w:rFonts w:eastAsiaTheme="majorEastAsia" w:cstheme="majorBidi"/>
      <w:color w:val="365F91" w:themeColor="accent1" w:themeShade="BF"/>
      <w:szCs w:val="28"/>
    </w:rPr>
  </w:style>
  <w:style w:type="paragraph" w:styleId="Titlu4">
    <w:name w:val="heading 4"/>
    <w:basedOn w:val="Normal"/>
    <w:next w:val="Normal"/>
    <w:link w:val="Titlu4Caracter1"/>
    <w:semiHidden/>
    <w:unhideWhenUsed/>
    <w:qFormat/>
    <w:rsid w:val="00A03BA5"/>
    <w:pPr>
      <w:keepNext/>
      <w:spacing w:before="240" w:after="60"/>
      <w:outlineLvl w:val="3"/>
    </w:pPr>
    <w:rPr>
      <w:rFonts w:ascii="Calibri" w:eastAsia="Times New Roman" w:hAnsi="Calibri" w:cs="Times New Roman"/>
      <w:b/>
      <w:bCs/>
      <w:szCs w:val="28"/>
      <w:lang w:eastAsia="ru-RU"/>
    </w:rPr>
  </w:style>
  <w:style w:type="paragraph" w:styleId="Titlu5">
    <w:name w:val="heading 5"/>
    <w:basedOn w:val="Normal"/>
    <w:next w:val="Normal"/>
    <w:link w:val="Titlu5Caracter1"/>
    <w:semiHidden/>
    <w:unhideWhenUsed/>
    <w:qFormat/>
    <w:rsid w:val="00A03BA5"/>
    <w:pPr>
      <w:spacing w:before="240" w:after="60"/>
      <w:outlineLvl w:val="4"/>
    </w:pPr>
    <w:rPr>
      <w:rFonts w:ascii="Calibri" w:eastAsia="Times New Roman" w:hAnsi="Calibri" w:cs="Times New Roman"/>
      <w:b/>
      <w:bCs/>
      <w:i/>
      <w:iCs/>
      <w:sz w:val="26"/>
      <w:szCs w:val="26"/>
      <w:lang w:eastAsia="ru-RU"/>
    </w:rPr>
  </w:style>
  <w:style w:type="paragraph" w:styleId="Titlu6">
    <w:name w:val="heading 6"/>
    <w:basedOn w:val="Normal"/>
    <w:next w:val="Normal"/>
    <w:link w:val="Titlu6Caracter1"/>
    <w:semiHidden/>
    <w:unhideWhenUsed/>
    <w:qFormat/>
    <w:rsid w:val="00A03BA5"/>
    <w:pPr>
      <w:spacing w:before="240" w:after="60"/>
      <w:outlineLvl w:val="5"/>
    </w:pPr>
    <w:rPr>
      <w:rFonts w:ascii="Calibri" w:eastAsia="Times New Roman" w:hAnsi="Calibri" w:cs="Times New Roman"/>
      <w:b/>
      <w:bCs/>
      <w:sz w:val="22"/>
      <w:lang w:eastAsia="ru-RU"/>
    </w:rPr>
  </w:style>
  <w:style w:type="paragraph" w:styleId="Titlu7">
    <w:name w:val="heading 7"/>
    <w:basedOn w:val="Normal"/>
    <w:next w:val="Normal"/>
    <w:link w:val="Titlu7Caracter"/>
    <w:uiPriority w:val="9"/>
    <w:semiHidden/>
    <w:unhideWhenUsed/>
    <w:qFormat/>
    <w:rsid w:val="000E251C"/>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0E251C"/>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0E251C"/>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paragraf">
    <w:name w:val="List Paragraph"/>
    <w:basedOn w:val="Normal"/>
    <w:uiPriority w:val="34"/>
    <w:qFormat/>
    <w:rsid w:val="00A40DE5"/>
    <w:pPr>
      <w:ind w:left="720"/>
      <w:contextualSpacing/>
    </w:pPr>
  </w:style>
  <w:style w:type="paragraph" w:styleId="Corptext">
    <w:name w:val="Body Text"/>
    <w:basedOn w:val="Normal"/>
    <w:link w:val="CorptextCaracter"/>
    <w:semiHidden/>
    <w:rsid w:val="001F39FE"/>
    <w:pPr>
      <w:spacing w:after="0"/>
    </w:pPr>
    <w:rPr>
      <w:rFonts w:eastAsia="Times New Roman"/>
      <w:b/>
      <w:sz w:val="20"/>
      <w:szCs w:val="20"/>
      <w:lang w:val="en-US" w:eastAsia="ru-RU"/>
    </w:rPr>
  </w:style>
  <w:style w:type="character" w:customStyle="1" w:styleId="CorptextCaracter">
    <w:name w:val="Corp text Caracter"/>
    <w:basedOn w:val="Fontdeparagrafimplicit"/>
    <w:link w:val="Corptext"/>
    <w:semiHidden/>
    <w:rsid w:val="001F39FE"/>
    <w:rPr>
      <w:rFonts w:ascii="Times New Roman" w:eastAsia="Times New Roman" w:hAnsi="Times New Roman" w:cs="Times New Roman"/>
      <w:b/>
      <w:sz w:val="20"/>
      <w:szCs w:val="20"/>
      <w:lang w:val="en-US" w:eastAsia="ru-RU"/>
    </w:rPr>
  </w:style>
  <w:style w:type="character" w:styleId="Referincomentariu">
    <w:name w:val="annotation reference"/>
    <w:basedOn w:val="Fontdeparagrafimplicit"/>
    <w:uiPriority w:val="99"/>
    <w:semiHidden/>
    <w:unhideWhenUsed/>
    <w:rsid w:val="001F39FE"/>
    <w:rPr>
      <w:sz w:val="16"/>
      <w:szCs w:val="16"/>
    </w:rPr>
  </w:style>
  <w:style w:type="paragraph" w:styleId="Textcomentariu">
    <w:name w:val="annotation text"/>
    <w:basedOn w:val="Normal"/>
    <w:link w:val="TextcomentariuCaracter"/>
    <w:uiPriority w:val="99"/>
    <w:semiHidden/>
    <w:unhideWhenUsed/>
    <w:rsid w:val="001F39FE"/>
    <w:rPr>
      <w:sz w:val="20"/>
      <w:szCs w:val="20"/>
    </w:rPr>
  </w:style>
  <w:style w:type="character" w:customStyle="1" w:styleId="TextcomentariuCaracter">
    <w:name w:val="Text comentariu Caracter"/>
    <w:basedOn w:val="Fontdeparagrafimplicit"/>
    <w:link w:val="Textcomentariu"/>
    <w:uiPriority w:val="99"/>
    <w:semiHidden/>
    <w:rsid w:val="001F39FE"/>
    <w:rPr>
      <w:rFonts w:ascii="Calibri" w:eastAsia="Calibri" w:hAnsi="Calibri" w:cs="Times New Roman"/>
      <w:sz w:val="20"/>
      <w:szCs w:val="20"/>
      <w:lang w:val="uk-UA"/>
    </w:rPr>
  </w:style>
  <w:style w:type="table" w:customStyle="1" w:styleId="Tabelgril1">
    <w:name w:val="Tabel grilă1"/>
    <w:basedOn w:val="TabelNormal"/>
    <w:next w:val="Tabelgril"/>
    <w:uiPriority w:val="59"/>
    <w:rsid w:val="00E847FD"/>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0E251C"/>
    <w:rPr>
      <w:rFonts w:asciiTheme="majorHAnsi" w:eastAsiaTheme="majorEastAsia" w:hAnsiTheme="majorHAnsi" w:cstheme="majorBidi"/>
      <w:color w:val="365F91" w:themeColor="accent1" w:themeShade="BF"/>
      <w:sz w:val="40"/>
      <w:szCs w:val="40"/>
    </w:rPr>
  </w:style>
  <w:style w:type="character" w:customStyle="1" w:styleId="Titlu2Caracter">
    <w:name w:val="Titlu 2 Caracter"/>
    <w:basedOn w:val="Fontdeparagrafimplicit"/>
    <w:link w:val="Titlu2"/>
    <w:uiPriority w:val="9"/>
    <w:semiHidden/>
    <w:rsid w:val="000E251C"/>
    <w:rPr>
      <w:rFonts w:asciiTheme="majorHAnsi" w:eastAsiaTheme="majorEastAsia" w:hAnsiTheme="majorHAnsi" w:cstheme="majorBidi"/>
      <w:color w:val="365F91" w:themeColor="accent1" w:themeShade="BF"/>
      <w:sz w:val="32"/>
      <w:szCs w:val="32"/>
    </w:rPr>
  </w:style>
  <w:style w:type="character" w:customStyle="1" w:styleId="Titlu3Caracter">
    <w:name w:val="Titlu 3 Caracter"/>
    <w:basedOn w:val="Fontdeparagrafimplicit"/>
    <w:link w:val="Titlu3"/>
    <w:uiPriority w:val="9"/>
    <w:semiHidden/>
    <w:rsid w:val="000E251C"/>
    <w:rPr>
      <w:rFonts w:eastAsiaTheme="majorEastAsia" w:cstheme="majorBidi"/>
      <w:color w:val="365F91" w:themeColor="accent1" w:themeShade="BF"/>
      <w:sz w:val="28"/>
      <w:szCs w:val="28"/>
    </w:rPr>
  </w:style>
  <w:style w:type="character" w:customStyle="1" w:styleId="Titlu4Caracter">
    <w:name w:val="Titlu 4 Caracter"/>
    <w:basedOn w:val="Fontdeparagrafimplicit"/>
    <w:uiPriority w:val="9"/>
    <w:semiHidden/>
    <w:rsid w:val="000E251C"/>
    <w:rPr>
      <w:rFonts w:eastAsiaTheme="majorEastAsia" w:cstheme="majorBidi"/>
      <w:i/>
      <w:iCs/>
      <w:color w:val="365F91" w:themeColor="accent1" w:themeShade="BF"/>
    </w:rPr>
  </w:style>
  <w:style w:type="character" w:customStyle="1" w:styleId="Titlu5Caracter">
    <w:name w:val="Titlu 5 Caracter"/>
    <w:basedOn w:val="Fontdeparagrafimplicit"/>
    <w:uiPriority w:val="9"/>
    <w:semiHidden/>
    <w:rsid w:val="000E251C"/>
    <w:rPr>
      <w:rFonts w:eastAsiaTheme="majorEastAsia" w:cstheme="majorBidi"/>
      <w:color w:val="365F91" w:themeColor="accent1" w:themeShade="BF"/>
    </w:rPr>
  </w:style>
  <w:style w:type="character" w:customStyle="1" w:styleId="Titlu6Caracter">
    <w:name w:val="Titlu 6 Caracter"/>
    <w:basedOn w:val="Fontdeparagrafimplicit"/>
    <w:uiPriority w:val="9"/>
    <w:semiHidden/>
    <w:rsid w:val="000E251C"/>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0E251C"/>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0E251C"/>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0E251C"/>
    <w:rPr>
      <w:rFonts w:eastAsiaTheme="majorEastAsia" w:cstheme="majorBidi"/>
      <w:color w:val="272727" w:themeColor="text1" w:themeTint="D8"/>
    </w:rPr>
  </w:style>
  <w:style w:type="paragraph" w:styleId="Titlu">
    <w:name w:val="Title"/>
    <w:basedOn w:val="Normal"/>
    <w:next w:val="Normal"/>
    <w:link w:val="TitluCaracter"/>
    <w:uiPriority w:val="10"/>
    <w:qFormat/>
    <w:rsid w:val="000E251C"/>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0E251C"/>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0E251C"/>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0E251C"/>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0E251C"/>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0E251C"/>
    <w:rPr>
      <w:i/>
      <w:iCs/>
      <w:color w:val="404040" w:themeColor="text1" w:themeTint="BF"/>
    </w:rPr>
  </w:style>
  <w:style w:type="character" w:styleId="Accentuareintens">
    <w:name w:val="Intense Emphasis"/>
    <w:basedOn w:val="Fontdeparagrafimplicit"/>
    <w:uiPriority w:val="21"/>
    <w:qFormat/>
    <w:rsid w:val="000E251C"/>
    <w:rPr>
      <w:i/>
      <w:iCs/>
      <w:color w:val="365F91" w:themeColor="accent1" w:themeShade="BF"/>
    </w:rPr>
  </w:style>
  <w:style w:type="paragraph" w:styleId="Citatintens">
    <w:name w:val="Intense Quote"/>
    <w:basedOn w:val="Normal"/>
    <w:next w:val="Normal"/>
    <w:link w:val="CitatintensCaracter"/>
    <w:uiPriority w:val="30"/>
    <w:qFormat/>
    <w:rsid w:val="000E251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ntensCaracter">
    <w:name w:val="Citat intens Caracter"/>
    <w:basedOn w:val="Fontdeparagrafimplicit"/>
    <w:link w:val="Citatintens"/>
    <w:uiPriority w:val="30"/>
    <w:rsid w:val="000E251C"/>
    <w:rPr>
      <w:i/>
      <w:iCs/>
      <w:color w:val="365F91" w:themeColor="accent1" w:themeShade="BF"/>
    </w:rPr>
  </w:style>
  <w:style w:type="character" w:styleId="Referireintens">
    <w:name w:val="Intense Reference"/>
    <w:basedOn w:val="Fontdeparagrafimplicit"/>
    <w:uiPriority w:val="32"/>
    <w:qFormat/>
    <w:rsid w:val="000E251C"/>
    <w:rPr>
      <w:b/>
      <w:bCs/>
      <w:smallCaps/>
      <w:color w:val="365F91" w:themeColor="accent1" w:themeShade="BF"/>
      <w:spacing w:val="5"/>
    </w:rPr>
  </w:style>
  <w:style w:type="paragraph" w:styleId="NormalWeb">
    <w:name w:val="Normal (Web)"/>
    <w:basedOn w:val="Normal"/>
    <w:uiPriority w:val="99"/>
    <w:unhideWhenUsed/>
    <w:rsid w:val="00AA2E4E"/>
    <w:pPr>
      <w:spacing w:before="100" w:beforeAutospacing="1" w:after="100" w:afterAutospacing="1"/>
    </w:pPr>
    <w:rPr>
      <w:rFonts w:eastAsia="Times New Roman" w:cs="Times New Roman"/>
      <w:sz w:val="24"/>
      <w:szCs w:val="24"/>
      <w:lang w:eastAsia="ru-RU"/>
    </w:rPr>
  </w:style>
  <w:style w:type="character" w:styleId="Robust">
    <w:name w:val="Strong"/>
    <w:uiPriority w:val="22"/>
    <w:qFormat/>
    <w:rsid w:val="009A1088"/>
    <w:rPr>
      <w:b/>
    </w:rPr>
  </w:style>
  <w:style w:type="paragraph" w:customStyle="1" w:styleId="1">
    <w:name w:val="Обычный1"/>
    <w:rsid w:val="007C1451"/>
    <w:pPr>
      <w:spacing w:before="100" w:after="100" w:line="240" w:lineRule="auto"/>
    </w:pPr>
    <w:rPr>
      <w:rFonts w:ascii="Times New Roman" w:eastAsia="Times New Roman" w:hAnsi="Times New Roman" w:cs="Times New Roman"/>
      <w:snapToGrid w:val="0"/>
      <w:sz w:val="24"/>
      <w:szCs w:val="20"/>
      <w:lang w:val="ro-RO" w:eastAsia="ru-RU"/>
    </w:rPr>
  </w:style>
  <w:style w:type="paragraph" w:customStyle="1" w:styleId="Normal1">
    <w:name w:val="Normal1"/>
    <w:rsid w:val="00096233"/>
    <w:pPr>
      <w:spacing w:after="0" w:line="240" w:lineRule="auto"/>
    </w:pPr>
    <w:rPr>
      <w:rFonts w:ascii="Times New Roman" w:eastAsia="Times New Roman" w:hAnsi="Times New Roman" w:cs="Times New Roman"/>
      <w:sz w:val="20"/>
      <w:szCs w:val="20"/>
      <w:lang w:eastAsia="ru-RU"/>
    </w:rPr>
  </w:style>
  <w:style w:type="character" w:customStyle="1" w:styleId="Titlu4Caracter1">
    <w:name w:val="Titlu 4 Caracter1"/>
    <w:basedOn w:val="Fontdeparagrafimplicit"/>
    <w:link w:val="Titlu4"/>
    <w:semiHidden/>
    <w:rsid w:val="00A03BA5"/>
    <w:rPr>
      <w:rFonts w:ascii="Calibri" w:eastAsia="Times New Roman" w:hAnsi="Calibri" w:cs="Times New Roman"/>
      <w:b/>
      <w:bCs/>
      <w:sz w:val="28"/>
      <w:szCs w:val="28"/>
      <w:lang w:eastAsia="ru-RU"/>
    </w:rPr>
  </w:style>
  <w:style w:type="character" w:customStyle="1" w:styleId="Titlu5Caracter1">
    <w:name w:val="Titlu 5 Caracter1"/>
    <w:basedOn w:val="Fontdeparagrafimplicit"/>
    <w:link w:val="Titlu5"/>
    <w:semiHidden/>
    <w:rsid w:val="00A03BA5"/>
    <w:rPr>
      <w:rFonts w:ascii="Calibri" w:eastAsia="Times New Roman" w:hAnsi="Calibri" w:cs="Times New Roman"/>
      <w:b/>
      <w:bCs/>
      <w:i/>
      <w:iCs/>
      <w:sz w:val="26"/>
      <w:szCs w:val="26"/>
      <w:lang w:eastAsia="ru-RU"/>
    </w:rPr>
  </w:style>
  <w:style w:type="character" w:customStyle="1" w:styleId="Titlu6Caracter1">
    <w:name w:val="Titlu 6 Caracter1"/>
    <w:basedOn w:val="Fontdeparagrafimplicit"/>
    <w:link w:val="Titlu6"/>
    <w:semiHidden/>
    <w:rsid w:val="00A03BA5"/>
    <w:rPr>
      <w:rFonts w:ascii="Calibri" w:eastAsia="Times New Roman" w:hAnsi="Calibri" w:cs="Times New Roman"/>
      <w:b/>
      <w:bCs/>
      <w:lang w:eastAsia="ru-RU"/>
    </w:rPr>
  </w:style>
  <w:style w:type="paragraph" w:customStyle="1" w:styleId="a">
    <w:name w:val="ТаблицаВЛЕВО"/>
    <w:basedOn w:val="Normal"/>
    <w:rsid w:val="00A03BA5"/>
    <w:pPr>
      <w:overflowPunct w:val="0"/>
      <w:autoSpaceDE w:val="0"/>
      <w:autoSpaceDN w:val="0"/>
      <w:spacing w:before="20" w:after="20"/>
      <w:ind w:left="11" w:right="11"/>
    </w:pPr>
    <w:rPr>
      <w:rFonts w:eastAsia="Times New Roman" w:cs="Times New Roman"/>
      <w:color w:val="0000FF"/>
      <w:sz w:val="20"/>
      <w:szCs w:val="20"/>
      <w:lang w:eastAsia="ru-RU"/>
    </w:rPr>
  </w:style>
  <w:style w:type="paragraph" w:customStyle="1" w:styleId="a0">
    <w:name w:val="ТаблицаПоЦентру"/>
    <w:basedOn w:val="Normal"/>
    <w:rsid w:val="00A03BA5"/>
    <w:pPr>
      <w:overflowPunct w:val="0"/>
      <w:autoSpaceDE w:val="0"/>
      <w:autoSpaceDN w:val="0"/>
      <w:spacing w:before="20" w:after="20"/>
      <w:jc w:val="center"/>
    </w:pPr>
    <w:rPr>
      <w:rFonts w:eastAsia="Times New Roman" w:cs="Times New Roman"/>
      <w:color w:val="000000"/>
      <w:sz w:val="20"/>
      <w:szCs w:val="20"/>
      <w:lang w:eastAsia="ru-RU"/>
    </w:rPr>
  </w:style>
  <w:style w:type="table" w:customStyle="1" w:styleId="Tabelgril2">
    <w:name w:val="Tabel grilă2"/>
    <w:basedOn w:val="TabelNormal"/>
    <w:next w:val="Tabelgril"/>
    <w:uiPriority w:val="59"/>
    <w:rsid w:val="00143DF4"/>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TabelNormal"/>
    <w:next w:val="Tabelgril"/>
    <w:uiPriority w:val="59"/>
    <w:rsid w:val="00143DF4"/>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1798">
      <w:bodyDiv w:val="1"/>
      <w:marLeft w:val="0"/>
      <w:marRight w:val="0"/>
      <w:marTop w:val="0"/>
      <w:marBottom w:val="0"/>
      <w:divBdr>
        <w:top w:val="none" w:sz="0" w:space="0" w:color="auto"/>
        <w:left w:val="none" w:sz="0" w:space="0" w:color="auto"/>
        <w:bottom w:val="none" w:sz="0" w:space="0" w:color="auto"/>
        <w:right w:val="none" w:sz="0" w:space="0" w:color="auto"/>
      </w:divBdr>
    </w:div>
    <w:div w:id="152911031">
      <w:bodyDiv w:val="1"/>
      <w:marLeft w:val="0"/>
      <w:marRight w:val="0"/>
      <w:marTop w:val="0"/>
      <w:marBottom w:val="0"/>
      <w:divBdr>
        <w:top w:val="none" w:sz="0" w:space="0" w:color="auto"/>
        <w:left w:val="none" w:sz="0" w:space="0" w:color="auto"/>
        <w:bottom w:val="none" w:sz="0" w:space="0" w:color="auto"/>
        <w:right w:val="none" w:sz="0" w:space="0" w:color="auto"/>
      </w:divBdr>
    </w:div>
    <w:div w:id="187302444">
      <w:bodyDiv w:val="1"/>
      <w:marLeft w:val="0"/>
      <w:marRight w:val="0"/>
      <w:marTop w:val="0"/>
      <w:marBottom w:val="0"/>
      <w:divBdr>
        <w:top w:val="none" w:sz="0" w:space="0" w:color="auto"/>
        <w:left w:val="none" w:sz="0" w:space="0" w:color="auto"/>
        <w:bottom w:val="none" w:sz="0" w:space="0" w:color="auto"/>
        <w:right w:val="none" w:sz="0" w:space="0" w:color="auto"/>
      </w:divBdr>
    </w:div>
    <w:div w:id="263996966">
      <w:bodyDiv w:val="1"/>
      <w:marLeft w:val="0"/>
      <w:marRight w:val="0"/>
      <w:marTop w:val="0"/>
      <w:marBottom w:val="0"/>
      <w:divBdr>
        <w:top w:val="none" w:sz="0" w:space="0" w:color="auto"/>
        <w:left w:val="none" w:sz="0" w:space="0" w:color="auto"/>
        <w:bottom w:val="none" w:sz="0" w:space="0" w:color="auto"/>
        <w:right w:val="none" w:sz="0" w:space="0" w:color="auto"/>
      </w:divBdr>
    </w:div>
    <w:div w:id="347562372">
      <w:bodyDiv w:val="1"/>
      <w:marLeft w:val="0"/>
      <w:marRight w:val="0"/>
      <w:marTop w:val="0"/>
      <w:marBottom w:val="0"/>
      <w:divBdr>
        <w:top w:val="none" w:sz="0" w:space="0" w:color="auto"/>
        <w:left w:val="none" w:sz="0" w:space="0" w:color="auto"/>
        <w:bottom w:val="none" w:sz="0" w:space="0" w:color="auto"/>
        <w:right w:val="none" w:sz="0" w:space="0" w:color="auto"/>
      </w:divBdr>
    </w:div>
    <w:div w:id="395402627">
      <w:bodyDiv w:val="1"/>
      <w:marLeft w:val="0"/>
      <w:marRight w:val="0"/>
      <w:marTop w:val="0"/>
      <w:marBottom w:val="0"/>
      <w:divBdr>
        <w:top w:val="none" w:sz="0" w:space="0" w:color="auto"/>
        <w:left w:val="none" w:sz="0" w:space="0" w:color="auto"/>
        <w:bottom w:val="none" w:sz="0" w:space="0" w:color="auto"/>
        <w:right w:val="none" w:sz="0" w:space="0" w:color="auto"/>
      </w:divBdr>
    </w:div>
    <w:div w:id="458494483">
      <w:bodyDiv w:val="1"/>
      <w:marLeft w:val="0"/>
      <w:marRight w:val="0"/>
      <w:marTop w:val="0"/>
      <w:marBottom w:val="0"/>
      <w:divBdr>
        <w:top w:val="none" w:sz="0" w:space="0" w:color="auto"/>
        <w:left w:val="none" w:sz="0" w:space="0" w:color="auto"/>
        <w:bottom w:val="none" w:sz="0" w:space="0" w:color="auto"/>
        <w:right w:val="none" w:sz="0" w:space="0" w:color="auto"/>
      </w:divBdr>
    </w:div>
    <w:div w:id="550114281">
      <w:bodyDiv w:val="1"/>
      <w:marLeft w:val="0"/>
      <w:marRight w:val="0"/>
      <w:marTop w:val="0"/>
      <w:marBottom w:val="0"/>
      <w:divBdr>
        <w:top w:val="none" w:sz="0" w:space="0" w:color="auto"/>
        <w:left w:val="none" w:sz="0" w:space="0" w:color="auto"/>
        <w:bottom w:val="none" w:sz="0" w:space="0" w:color="auto"/>
        <w:right w:val="none" w:sz="0" w:space="0" w:color="auto"/>
      </w:divBdr>
    </w:div>
    <w:div w:id="593632886">
      <w:bodyDiv w:val="1"/>
      <w:marLeft w:val="0"/>
      <w:marRight w:val="0"/>
      <w:marTop w:val="0"/>
      <w:marBottom w:val="0"/>
      <w:divBdr>
        <w:top w:val="none" w:sz="0" w:space="0" w:color="auto"/>
        <w:left w:val="none" w:sz="0" w:space="0" w:color="auto"/>
        <w:bottom w:val="none" w:sz="0" w:space="0" w:color="auto"/>
        <w:right w:val="none" w:sz="0" w:space="0" w:color="auto"/>
      </w:divBdr>
    </w:div>
    <w:div w:id="632099086">
      <w:bodyDiv w:val="1"/>
      <w:marLeft w:val="0"/>
      <w:marRight w:val="0"/>
      <w:marTop w:val="0"/>
      <w:marBottom w:val="0"/>
      <w:divBdr>
        <w:top w:val="none" w:sz="0" w:space="0" w:color="auto"/>
        <w:left w:val="none" w:sz="0" w:space="0" w:color="auto"/>
        <w:bottom w:val="none" w:sz="0" w:space="0" w:color="auto"/>
        <w:right w:val="none" w:sz="0" w:space="0" w:color="auto"/>
      </w:divBdr>
    </w:div>
    <w:div w:id="653291937">
      <w:bodyDiv w:val="1"/>
      <w:marLeft w:val="0"/>
      <w:marRight w:val="0"/>
      <w:marTop w:val="0"/>
      <w:marBottom w:val="0"/>
      <w:divBdr>
        <w:top w:val="none" w:sz="0" w:space="0" w:color="auto"/>
        <w:left w:val="none" w:sz="0" w:space="0" w:color="auto"/>
        <w:bottom w:val="none" w:sz="0" w:space="0" w:color="auto"/>
        <w:right w:val="none" w:sz="0" w:space="0" w:color="auto"/>
      </w:divBdr>
    </w:div>
    <w:div w:id="1058093255">
      <w:bodyDiv w:val="1"/>
      <w:marLeft w:val="0"/>
      <w:marRight w:val="0"/>
      <w:marTop w:val="0"/>
      <w:marBottom w:val="0"/>
      <w:divBdr>
        <w:top w:val="none" w:sz="0" w:space="0" w:color="auto"/>
        <w:left w:val="none" w:sz="0" w:space="0" w:color="auto"/>
        <w:bottom w:val="none" w:sz="0" w:space="0" w:color="auto"/>
        <w:right w:val="none" w:sz="0" w:space="0" w:color="auto"/>
      </w:divBdr>
    </w:div>
    <w:div w:id="1085804447">
      <w:bodyDiv w:val="1"/>
      <w:marLeft w:val="0"/>
      <w:marRight w:val="0"/>
      <w:marTop w:val="0"/>
      <w:marBottom w:val="0"/>
      <w:divBdr>
        <w:top w:val="none" w:sz="0" w:space="0" w:color="auto"/>
        <w:left w:val="none" w:sz="0" w:space="0" w:color="auto"/>
        <w:bottom w:val="none" w:sz="0" w:space="0" w:color="auto"/>
        <w:right w:val="none" w:sz="0" w:space="0" w:color="auto"/>
      </w:divBdr>
    </w:div>
    <w:div w:id="1092624568">
      <w:bodyDiv w:val="1"/>
      <w:marLeft w:val="0"/>
      <w:marRight w:val="0"/>
      <w:marTop w:val="0"/>
      <w:marBottom w:val="0"/>
      <w:divBdr>
        <w:top w:val="none" w:sz="0" w:space="0" w:color="auto"/>
        <w:left w:val="none" w:sz="0" w:space="0" w:color="auto"/>
        <w:bottom w:val="none" w:sz="0" w:space="0" w:color="auto"/>
        <w:right w:val="none" w:sz="0" w:space="0" w:color="auto"/>
      </w:divBdr>
    </w:div>
    <w:div w:id="1121997997">
      <w:bodyDiv w:val="1"/>
      <w:marLeft w:val="0"/>
      <w:marRight w:val="0"/>
      <w:marTop w:val="0"/>
      <w:marBottom w:val="0"/>
      <w:divBdr>
        <w:top w:val="none" w:sz="0" w:space="0" w:color="auto"/>
        <w:left w:val="none" w:sz="0" w:space="0" w:color="auto"/>
        <w:bottom w:val="none" w:sz="0" w:space="0" w:color="auto"/>
        <w:right w:val="none" w:sz="0" w:space="0" w:color="auto"/>
      </w:divBdr>
    </w:div>
    <w:div w:id="1171412177">
      <w:bodyDiv w:val="1"/>
      <w:marLeft w:val="0"/>
      <w:marRight w:val="0"/>
      <w:marTop w:val="0"/>
      <w:marBottom w:val="0"/>
      <w:divBdr>
        <w:top w:val="none" w:sz="0" w:space="0" w:color="auto"/>
        <w:left w:val="none" w:sz="0" w:space="0" w:color="auto"/>
        <w:bottom w:val="none" w:sz="0" w:space="0" w:color="auto"/>
        <w:right w:val="none" w:sz="0" w:space="0" w:color="auto"/>
      </w:divBdr>
    </w:div>
    <w:div w:id="1346981289">
      <w:bodyDiv w:val="1"/>
      <w:marLeft w:val="0"/>
      <w:marRight w:val="0"/>
      <w:marTop w:val="0"/>
      <w:marBottom w:val="0"/>
      <w:divBdr>
        <w:top w:val="none" w:sz="0" w:space="0" w:color="auto"/>
        <w:left w:val="none" w:sz="0" w:space="0" w:color="auto"/>
        <w:bottom w:val="none" w:sz="0" w:space="0" w:color="auto"/>
        <w:right w:val="none" w:sz="0" w:space="0" w:color="auto"/>
      </w:divBdr>
    </w:div>
    <w:div w:id="1396398259">
      <w:bodyDiv w:val="1"/>
      <w:marLeft w:val="0"/>
      <w:marRight w:val="0"/>
      <w:marTop w:val="0"/>
      <w:marBottom w:val="0"/>
      <w:divBdr>
        <w:top w:val="none" w:sz="0" w:space="0" w:color="auto"/>
        <w:left w:val="none" w:sz="0" w:space="0" w:color="auto"/>
        <w:bottom w:val="none" w:sz="0" w:space="0" w:color="auto"/>
        <w:right w:val="none" w:sz="0" w:space="0" w:color="auto"/>
      </w:divBdr>
    </w:div>
    <w:div w:id="1513372640">
      <w:bodyDiv w:val="1"/>
      <w:marLeft w:val="0"/>
      <w:marRight w:val="0"/>
      <w:marTop w:val="0"/>
      <w:marBottom w:val="0"/>
      <w:divBdr>
        <w:top w:val="none" w:sz="0" w:space="0" w:color="auto"/>
        <w:left w:val="none" w:sz="0" w:space="0" w:color="auto"/>
        <w:bottom w:val="none" w:sz="0" w:space="0" w:color="auto"/>
        <w:right w:val="none" w:sz="0" w:space="0" w:color="auto"/>
      </w:divBdr>
    </w:div>
    <w:div w:id="1541548267">
      <w:bodyDiv w:val="1"/>
      <w:marLeft w:val="0"/>
      <w:marRight w:val="0"/>
      <w:marTop w:val="0"/>
      <w:marBottom w:val="0"/>
      <w:divBdr>
        <w:top w:val="none" w:sz="0" w:space="0" w:color="auto"/>
        <w:left w:val="none" w:sz="0" w:space="0" w:color="auto"/>
        <w:bottom w:val="none" w:sz="0" w:space="0" w:color="auto"/>
        <w:right w:val="none" w:sz="0" w:space="0" w:color="auto"/>
      </w:divBdr>
    </w:div>
    <w:div w:id="1584758036">
      <w:bodyDiv w:val="1"/>
      <w:marLeft w:val="0"/>
      <w:marRight w:val="0"/>
      <w:marTop w:val="0"/>
      <w:marBottom w:val="0"/>
      <w:divBdr>
        <w:top w:val="none" w:sz="0" w:space="0" w:color="auto"/>
        <w:left w:val="none" w:sz="0" w:space="0" w:color="auto"/>
        <w:bottom w:val="none" w:sz="0" w:space="0" w:color="auto"/>
        <w:right w:val="none" w:sz="0" w:space="0" w:color="auto"/>
      </w:divBdr>
    </w:div>
    <w:div w:id="1603149469">
      <w:bodyDiv w:val="1"/>
      <w:marLeft w:val="0"/>
      <w:marRight w:val="0"/>
      <w:marTop w:val="0"/>
      <w:marBottom w:val="0"/>
      <w:divBdr>
        <w:top w:val="none" w:sz="0" w:space="0" w:color="auto"/>
        <w:left w:val="none" w:sz="0" w:space="0" w:color="auto"/>
        <w:bottom w:val="none" w:sz="0" w:space="0" w:color="auto"/>
        <w:right w:val="none" w:sz="0" w:space="0" w:color="auto"/>
      </w:divBdr>
    </w:div>
    <w:div w:id="1689792009">
      <w:bodyDiv w:val="1"/>
      <w:marLeft w:val="0"/>
      <w:marRight w:val="0"/>
      <w:marTop w:val="0"/>
      <w:marBottom w:val="0"/>
      <w:divBdr>
        <w:top w:val="none" w:sz="0" w:space="0" w:color="auto"/>
        <w:left w:val="none" w:sz="0" w:space="0" w:color="auto"/>
        <w:bottom w:val="none" w:sz="0" w:space="0" w:color="auto"/>
        <w:right w:val="none" w:sz="0" w:space="0" w:color="auto"/>
      </w:divBdr>
    </w:div>
    <w:div w:id="1723211988">
      <w:bodyDiv w:val="1"/>
      <w:marLeft w:val="0"/>
      <w:marRight w:val="0"/>
      <w:marTop w:val="0"/>
      <w:marBottom w:val="0"/>
      <w:divBdr>
        <w:top w:val="none" w:sz="0" w:space="0" w:color="auto"/>
        <w:left w:val="none" w:sz="0" w:space="0" w:color="auto"/>
        <w:bottom w:val="none" w:sz="0" w:space="0" w:color="auto"/>
        <w:right w:val="none" w:sz="0" w:space="0" w:color="auto"/>
      </w:divBdr>
    </w:div>
    <w:div w:id="1734422921">
      <w:bodyDiv w:val="1"/>
      <w:marLeft w:val="0"/>
      <w:marRight w:val="0"/>
      <w:marTop w:val="0"/>
      <w:marBottom w:val="0"/>
      <w:divBdr>
        <w:top w:val="none" w:sz="0" w:space="0" w:color="auto"/>
        <w:left w:val="none" w:sz="0" w:space="0" w:color="auto"/>
        <w:bottom w:val="none" w:sz="0" w:space="0" w:color="auto"/>
        <w:right w:val="none" w:sz="0" w:space="0" w:color="auto"/>
      </w:divBdr>
    </w:div>
    <w:div w:id="1758482331">
      <w:bodyDiv w:val="1"/>
      <w:marLeft w:val="0"/>
      <w:marRight w:val="0"/>
      <w:marTop w:val="0"/>
      <w:marBottom w:val="0"/>
      <w:divBdr>
        <w:top w:val="none" w:sz="0" w:space="0" w:color="auto"/>
        <w:left w:val="none" w:sz="0" w:space="0" w:color="auto"/>
        <w:bottom w:val="none" w:sz="0" w:space="0" w:color="auto"/>
        <w:right w:val="none" w:sz="0" w:space="0" w:color="auto"/>
      </w:divBdr>
    </w:div>
    <w:div w:id="1816215353">
      <w:bodyDiv w:val="1"/>
      <w:marLeft w:val="0"/>
      <w:marRight w:val="0"/>
      <w:marTop w:val="0"/>
      <w:marBottom w:val="0"/>
      <w:divBdr>
        <w:top w:val="none" w:sz="0" w:space="0" w:color="auto"/>
        <w:left w:val="none" w:sz="0" w:space="0" w:color="auto"/>
        <w:bottom w:val="none" w:sz="0" w:space="0" w:color="auto"/>
        <w:right w:val="none" w:sz="0" w:space="0" w:color="auto"/>
      </w:divBdr>
    </w:div>
    <w:div w:id="1826895466">
      <w:bodyDiv w:val="1"/>
      <w:marLeft w:val="0"/>
      <w:marRight w:val="0"/>
      <w:marTop w:val="0"/>
      <w:marBottom w:val="0"/>
      <w:divBdr>
        <w:top w:val="none" w:sz="0" w:space="0" w:color="auto"/>
        <w:left w:val="none" w:sz="0" w:space="0" w:color="auto"/>
        <w:bottom w:val="none" w:sz="0" w:space="0" w:color="auto"/>
        <w:right w:val="none" w:sz="0" w:space="0" w:color="auto"/>
      </w:divBdr>
    </w:div>
    <w:div w:id="1897937125">
      <w:bodyDiv w:val="1"/>
      <w:marLeft w:val="0"/>
      <w:marRight w:val="0"/>
      <w:marTop w:val="0"/>
      <w:marBottom w:val="0"/>
      <w:divBdr>
        <w:top w:val="none" w:sz="0" w:space="0" w:color="auto"/>
        <w:left w:val="none" w:sz="0" w:space="0" w:color="auto"/>
        <w:bottom w:val="none" w:sz="0" w:space="0" w:color="auto"/>
        <w:right w:val="none" w:sz="0" w:space="0" w:color="auto"/>
      </w:divBdr>
    </w:div>
    <w:div w:id="1943610545">
      <w:bodyDiv w:val="1"/>
      <w:marLeft w:val="0"/>
      <w:marRight w:val="0"/>
      <w:marTop w:val="0"/>
      <w:marBottom w:val="0"/>
      <w:divBdr>
        <w:top w:val="none" w:sz="0" w:space="0" w:color="auto"/>
        <w:left w:val="none" w:sz="0" w:space="0" w:color="auto"/>
        <w:bottom w:val="none" w:sz="0" w:space="0" w:color="auto"/>
        <w:right w:val="none" w:sz="0" w:space="0" w:color="auto"/>
      </w:divBdr>
    </w:div>
    <w:div w:id="1985817436">
      <w:bodyDiv w:val="1"/>
      <w:marLeft w:val="0"/>
      <w:marRight w:val="0"/>
      <w:marTop w:val="0"/>
      <w:marBottom w:val="0"/>
      <w:divBdr>
        <w:top w:val="none" w:sz="0" w:space="0" w:color="auto"/>
        <w:left w:val="none" w:sz="0" w:space="0" w:color="auto"/>
        <w:bottom w:val="none" w:sz="0" w:space="0" w:color="auto"/>
        <w:right w:val="none" w:sz="0" w:space="0" w:color="auto"/>
      </w:divBdr>
    </w:div>
    <w:div w:id="1995179928">
      <w:bodyDiv w:val="1"/>
      <w:marLeft w:val="0"/>
      <w:marRight w:val="0"/>
      <w:marTop w:val="0"/>
      <w:marBottom w:val="0"/>
      <w:divBdr>
        <w:top w:val="none" w:sz="0" w:space="0" w:color="auto"/>
        <w:left w:val="none" w:sz="0" w:space="0" w:color="auto"/>
        <w:bottom w:val="none" w:sz="0" w:space="0" w:color="auto"/>
        <w:right w:val="none" w:sz="0" w:space="0" w:color="auto"/>
      </w:divBdr>
    </w:div>
    <w:div w:id="2029864382">
      <w:bodyDiv w:val="1"/>
      <w:marLeft w:val="0"/>
      <w:marRight w:val="0"/>
      <w:marTop w:val="0"/>
      <w:marBottom w:val="0"/>
      <w:divBdr>
        <w:top w:val="none" w:sz="0" w:space="0" w:color="auto"/>
        <w:left w:val="none" w:sz="0" w:space="0" w:color="auto"/>
        <w:bottom w:val="none" w:sz="0" w:space="0" w:color="auto"/>
        <w:right w:val="none" w:sz="0" w:space="0" w:color="auto"/>
      </w:divBdr>
    </w:div>
    <w:div w:id="2080247159">
      <w:bodyDiv w:val="1"/>
      <w:marLeft w:val="0"/>
      <w:marRight w:val="0"/>
      <w:marTop w:val="0"/>
      <w:marBottom w:val="0"/>
      <w:divBdr>
        <w:top w:val="none" w:sz="0" w:space="0" w:color="auto"/>
        <w:left w:val="none" w:sz="0" w:space="0" w:color="auto"/>
        <w:bottom w:val="none" w:sz="0" w:space="0" w:color="auto"/>
        <w:right w:val="none" w:sz="0" w:space="0" w:color="auto"/>
      </w:divBdr>
    </w:div>
    <w:div w:id="21182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B657-D528-48C0-A4FC-E75B1440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9935</Words>
  <Characters>57627</Characters>
  <Application>Microsoft Office Word</Application>
  <DocSecurity>0</DocSecurity>
  <Lines>480</Lines>
  <Paragraphs>134</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2025-09-03T06:28:00Z</cp:lastPrinted>
  <dcterms:created xsi:type="dcterms:W3CDTF">2025-09-03T21:18:00Z</dcterms:created>
  <dcterms:modified xsi:type="dcterms:W3CDTF">2025-09-03T21:19:00Z</dcterms:modified>
</cp:coreProperties>
</file>