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14" w:rsidRPr="00A15114" w:rsidRDefault="00A15114" w:rsidP="00A1511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o-RO"/>
        </w:rPr>
      </w:pPr>
      <w:r w:rsidRPr="00A15114">
        <w:rPr>
          <w:rFonts w:ascii="Times New Roman" w:hAnsi="Times New Roman"/>
          <w:sz w:val="24"/>
          <w:szCs w:val="24"/>
        </w:rPr>
        <w:t>Нарушения функции нейрона. Причины. Механизмы. Проявления</w:t>
      </w:r>
      <w:r w:rsidRPr="00A15114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A15114" w:rsidRPr="00A15114" w:rsidRDefault="00A15114" w:rsidP="00A1511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o-RO"/>
        </w:rPr>
      </w:pPr>
      <w:r w:rsidRPr="00A15114">
        <w:rPr>
          <w:rFonts w:ascii="Times New Roman" w:hAnsi="Times New Roman"/>
          <w:sz w:val="24"/>
          <w:szCs w:val="24"/>
        </w:rPr>
        <w:t>Нарушения</w:t>
      </w:r>
      <w:r w:rsidRPr="00A1511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A15114">
        <w:rPr>
          <w:rFonts w:ascii="Times New Roman" w:hAnsi="Times New Roman"/>
          <w:sz w:val="24"/>
          <w:szCs w:val="24"/>
        </w:rPr>
        <w:t>транссинаптической</w:t>
      </w:r>
      <w:proofErr w:type="spellEnd"/>
      <w:r w:rsidRPr="00A15114">
        <w:rPr>
          <w:rFonts w:ascii="Times New Roman" w:hAnsi="Times New Roman"/>
          <w:sz w:val="24"/>
          <w:szCs w:val="24"/>
        </w:rPr>
        <w:t xml:space="preserve"> передачи.  Причины. Механизмы. Проявления</w:t>
      </w:r>
      <w:r w:rsidRPr="00A15114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A15114" w:rsidRPr="00A15114" w:rsidRDefault="00A15114" w:rsidP="00A1511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>Боль.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114">
        <w:rPr>
          <w:rFonts w:ascii="Times New Roman" w:hAnsi="Times New Roman"/>
          <w:sz w:val="24"/>
          <w:szCs w:val="24"/>
        </w:rPr>
        <w:t xml:space="preserve">Классификация. Физиологическая и патологическая боль. </w:t>
      </w:r>
      <w:proofErr w:type="spellStart"/>
      <w:r w:rsidRPr="00A15114">
        <w:rPr>
          <w:rFonts w:ascii="Times New Roman" w:hAnsi="Times New Roman"/>
          <w:sz w:val="24"/>
          <w:szCs w:val="24"/>
        </w:rPr>
        <w:t>Антиноцицептивная</w:t>
      </w:r>
      <w:proofErr w:type="spellEnd"/>
      <w:r w:rsidRPr="00A15114">
        <w:rPr>
          <w:rFonts w:ascii="Times New Roman" w:hAnsi="Times New Roman"/>
          <w:sz w:val="24"/>
          <w:szCs w:val="24"/>
        </w:rPr>
        <w:t xml:space="preserve"> система.</w:t>
      </w:r>
    </w:p>
    <w:p w:rsidR="00A15114" w:rsidRPr="00A15114" w:rsidRDefault="00A15114" w:rsidP="00A1511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A15114">
        <w:rPr>
          <w:rFonts w:ascii="Times New Roman" w:hAnsi="Times New Roman"/>
          <w:sz w:val="24"/>
          <w:szCs w:val="24"/>
        </w:rPr>
        <w:t xml:space="preserve">Нарушения функции вегетативной нервной системы. </w:t>
      </w:r>
      <w:proofErr w:type="spellStart"/>
      <w:r w:rsidRPr="00A15114">
        <w:rPr>
          <w:rFonts w:ascii="Times New Roman" w:hAnsi="Times New Roman"/>
          <w:sz w:val="24"/>
          <w:szCs w:val="24"/>
        </w:rPr>
        <w:t>Симпатикотония</w:t>
      </w:r>
      <w:proofErr w:type="spellEnd"/>
      <w:r w:rsidRPr="00A15114">
        <w:rPr>
          <w:rFonts w:ascii="Times New Roman" w:hAnsi="Times New Roman"/>
          <w:sz w:val="24"/>
          <w:szCs w:val="24"/>
          <w:lang w:val="en-US"/>
        </w:rPr>
        <w:t>.</w:t>
      </w:r>
    </w:p>
    <w:p w:rsidR="00A15114" w:rsidRPr="00A15114" w:rsidRDefault="00A15114" w:rsidP="00A1511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A15114">
        <w:rPr>
          <w:rFonts w:ascii="Times New Roman" w:hAnsi="Times New Roman"/>
          <w:sz w:val="24"/>
          <w:szCs w:val="24"/>
        </w:rPr>
        <w:t xml:space="preserve">Нарушения функции вегетативной нервной системы. </w:t>
      </w:r>
      <w:proofErr w:type="spellStart"/>
      <w:r w:rsidRPr="00A15114">
        <w:rPr>
          <w:rFonts w:ascii="Times New Roman" w:hAnsi="Times New Roman"/>
          <w:sz w:val="24"/>
          <w:szCs w:val="24"/>
        </w:rPr>
        <w:t>Парасимпатикотония</w:t>
      </w:r>
      <w:proofErr w:type="spellEnd"/>
      <w:r w:rsidRPr="00A15114">
        <w:rPr>
          <w:rFonts w:ascii="Times New Roman" w:hAnsi="Times New Roman"/>
          <w:sz w:val="24"/>
          <w:szCs w:val="24"/>
          <w:lang w:val="en-US"/>
        </w:rPr>
        <w:t>.</w:t>
      </w:r>
    </w:p>
    <w:p w:rsidR="00A15114" w:rsidRPr="00A15114" w:rsidRDefault="00A15114" w:rsidP="00A1511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 w:rsidRPr="00A15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114">
        <w:rPr>
          <w:rFonts w:ascii="Times New Roman" w:hAnsi="Times New Roman"/>
          <w:sz w:val="24"/>
          <w:szCs w:val="24"/>
        </w:rPr>
        <w:t>Гипер</w:t>
      </w:r>
      <w:proofErr w:type="spellEnd"/>
      <w:r w:rsidRPr="00A15114">
        <w:rPr>
          <w:rFonts w:ascii="Times New Roman" w:hAnsi="Times New Roman"/>
          <w:sz w:val="24"/>
          <w:szCs w:val="24"/>
          <w:lang w:val="fr-FR"/>
        </w:rPr>
        <w:t xml:space="preserve">- </w:t>
      </w:r>
      <w:r w:rsidRPr="00A15114">
        <w:rPr>
          <w:rFonts w:ascii="Times New Roman" w:hAnsi="Times New Roman"/>
          <w:sz w:val="24"/>
          <w:szCs w:val="24"/>
        </w:rPr>
        <w:t xml:space="preserve">и гипосекреция </w:t>
      </w:r>
      <w:proofErr w:type="spellStart"/>
      <w:r w:rsidRPr="00A15114">
        <w:rPr>
          <w:rFonts w:ascii="Times New Roman" w:hAnsi="Times New Roman"/>
          <w:sz w:val="24"/>
          <w:szCs w:val="24"/>
        </w:rPr>
        <w:t>соматотропина</w:t>
      </w:r>
      <w:proofErr w:type="spellEnd"/>
      <w:r w:rsidRPr="00A15114">
        <w:rPr>
          <w:rFonts w:ascii="Times New Roman" w:hAnsi="Times New Roman"/>
          <w:sz w:val="24"/>
          <w:szCs w:val="24"/>
        </w:rPr>
        <w:t>.  Причины. Патогенез. Проявления.</w:t>
      </w:r>
    </w:p>
    <w:p w:rsidR="00A15114" w:rsidRPr="00A15114" w:rsidRDefault="00A15114" w:rsidP="00A1511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 w:rsidRPr="00A15114">
        <w:rPr>
          <w:rFonts w:ascii="Times New Roman" w:hAnsi="Times New Roman"/>
          <w:sz w:val="24"/>
          <w:szCs w:val="24"/>
        </w:rPr>
        <w:t>Гиперсекреция</w:t>
      </w:r>
      <w:r w:rsidRPr="00A1511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15114">
        <w:rPr>
          <w:rFonts w:ascii="Times New Roman" w:hAnsi="Times New Roman"/>
          <w:sz w:val="24"/>
          <w:szCs w:val="24"/>
        </w:rPr>
        <w:t>глюкокортикоидов</w:t>
      </w:r>
      <w:proofErr w:type="spellEnd"/>
      <w:r w:rsidRPr="00A15114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A15114">
        <w:rPr>
          <w:rFonts w:ascii="Times New Roman" w:hAnsi="Times New Roman"/>
          <w:sz w:val="24"/>
          <w:szCs w:val="24"/>
        </w:rPr>
        <w:t>Типы</w:t>
      </w:r>
      <w:r w:rsidRPr="00A15114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A15114">
        <w:rPr>
          <w:rFonts w:ascii="Times New Roman" w:hAnsi="Times New Roman"/>
          <w:sz w:val="24"/>
          <w:szCs w:val="24"/>
        </w:rPr>
        <w:t xml:space="preserve"> Причины. Патогенез. Проявления.</w:t>
      </w:r>
    </w:p>
    <w:p w:rsidR="00A15114" w:rsidRPr="00A15114" w:rsidRDefault="00A15114" w:rsidP="00A1511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 w:rsidRPr="00A15114">
        <w:rPr>
          <w:rFonts w:ascii="Times New Roman" w:hAnsi="Times New Roman"/>
          <w:sz w:val="24"/>
          <w:szCs w:val="24"/>
        </w:rPr>
        <w:t>Гипосекреция</w:t>
      </w:r>
      <w:r w:rsidRPr="00A1511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15114">
        <w:rPr>
          <w:rFonts w:ascii="Times New Roman" w:hAnsi="Times New Roman"/>
          <w:sz w:val="24"/>
          <w:szCs w:val="24"/>
        </w:rPr>
        <w:t>глюкокортикоидов</w:t>
      </w:r>
      <w:proofErr w:type="spellEnd"/>
      <w:r w:rsidRPr="00A15114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A15114">
        <w:rPr>
          <w:rFonts w:ascii="Times New Roman" w:hAnsi="Times New Roman"/>
          <w:sz w:val="24"/>
          <w:szCs w:val="24"/>
        </w:rPr>
        <w:t>Типы</w:t>
      </w:r>
      <w:r w:rsidRPr="00A15114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A15114">
        <w:rPr>
          <w:rFonts w:ascii="Times New Roman" w:hAnsi="Times New Roman"/>
          <w:sz w:val="24"/>
          <w:szCs w:val="24"/>
        </w:rPr>
        <w:t xml:space="preserve"> Причины. Патогенез. Проявления.</w:t>
      </w:r>
    </w:p>
    <w:p w:rsidR="00A15114" w:rsidRPr="00A15114" w:rsidRDefault="00A15114" w:rsidP="00A1511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 w:rsidRPr="00A15114">
        <w:rPr>
          <w:rFonts w:ascii="Times New Roman" w:hAnsi="Times New Roman"/>
          <w:sz w:val="24"/>
          <w:szCs w:val="24"/>
        </w:rPr>
        <w:t xml:space="preserve">Недостаточность </w:t>
      </w:r>
      <w:proofErr w:type="spellStart"/>
      <w:r w:rsidRPr="00A15114">
        <w:rPr>
          <w:rFonts w:ascii="Times New Roman" w:hAnsi="Times New Roman"/>
          <w:sz w:val="24"/>
          <w:szCs w:val="24"/>
        </w:rPr>
        <w:t>минералокортикоидов</w:t>
      </w:r>
      <w:proofErr w:type="spellEnd"/>
      <w:r w:rsidRPr="00A15114">
        <w:rPr>
          <w:rFonts w:ascii="Times New Roman" w:hAnsi="Times New Roman"/>
          <w:sz w:val="24"/>
          <w:szCs w:val="24"/>
        </w:rPr>
        <w:t>. Формы. Причины. Патогенез. Проявления.</w:t>
      </w:r>
    </w:p>
    <w:p w:rsidR="00A15114" w:rsidRPr="00A15114" w:rsidRDefault="00A15114" w:rsidP="00A1511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15114">
        <w:rPr>
          <w:rFonts w:ascii="Times New Roman" w:hAnsi="Times New Roman"/>
          <w:sz w:val="24"/>
          <w:szCs w:val="24"/>
        </w:rPr>
        <w:t>Гиперальдостеронизм</w:t>
      </w:r>
      <w:proofErr w:type="spellEnd"/>
      <w:r w:rsidRPr="00A15114">
        <w:rPr>
          <w:rFonts w:ascii="Times New Roman" w:hAnsi="Times New Roman"/>
          <w:sz w:val="24"/>
          <w:szCs w:val="24"/>
        </w:rPr>
        <w:t xml:space="preserve">. </w:t>
      </w:r>
      <w:r w:rsidRPr="00A1511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15114">
        <w:rPr>
          <w:rFonts w:ascii="Times New Roman" w:hAnsi="Times New Roman"/>
          <w:sz w:val="24"/>
          <w:szCs w:val="24"/>
        </w:rPr>
        <w:t>Формы. Причины. Патогенез. Проявления.</w:t>
      </w:r>
    </w:p>
    <w:p w:rsidR="00A15114" w:rsidRPr="00A15114" w:rsidRDefault="00A15114" w:rsidP="00A1511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15114">
        <w:rPr>
          <w:rFonts w:ascii="Times New Roman" w:hAnsi="Times New Roman"/>
          <w:sz w:val="24"/>
          <w:szCs w:val="24"/>
        </w:rPr>
        <w:t>Гипотиреоидизм</w:t>
      </w:r>
      <w:proofErr w:type="spellEnd"/>
      <w:r w:rsidRPr="00A15114">
        <w:rPr>
          <w:rFonts w:ascii="Times New Roman" w:hAnsi="Times New Roman"/>
          <w:sz w:val="24"/>
          <w:szCs w:val="24"/>
        </w:rPr>
        <w:t>. Типы.  Причины. Патогенез. Проявления.</w:t>
      </w:r>
    </w:p>
    <w:p w:rsidR="00A15114" w:rsidRPr="00A15114" w:rsidRDefault="00A15114" w:rsidP="00A151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15114">
        <w:rPr>
          <w:rFonts w:ascii="Times New Roman" w:hAnsi="Times New Roman" w:cs="Times New Roman"/>
          <w:sz w:val="24"/>
          <w:szCs w:val="24"/>
        </w:rPr>
        <w:t>Гипертиреоидизм</w:t>
      </w:r>
      <w:proofErr w:type="spellEnd"/>
      <w:r w:rsidRPr="00A15114">
        <w:rPr>
          <w:rFonts w:ascii="Times New Roman" w:hAnsi="Times New Roman" w:cs="Times New Roman"/>
          <w:sz w:val="24"/>
          <w:szCs w:val="24"/>
        </w:rPr>
        <w:t>. Типы. Причины. Патогенез. Проявления.</w:t>
      </w:r>
      <w:r w:rsidRPr="00A151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15114" w:rsidRPr="00A15114" w:rsidRDefault="00A15114" w:rsidP="00A151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15114">
        <w:rPr>
          <w:rFonts w:ascii="Times New Roman" w:hAnsi="Times New Roman" w:cs="Times New Roman"/>
          <w:sz w:val="24"/>
          <w:szCs w:val="24"/>
        </w:rPr>
        <w:t xml:space="preserve"> Недостаточность инсулина.  Причины. Патогенез. Проявления.</w:t>
      </w:r>
    </w:p>
    <w:p w:rsidR="00A15114" w:rsidRPr="00A15114" w:rsidRDefault="00A15114" w:rsidP="00A151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15114">
        <w:rPr>
          <w:rFonts w:ascii="Times New Roman" w:hAnsi="Times New Roman" w:cs="Times New Roman"/>
          <w:sz w:val="24"/>
          <w:szCs w:val="24"/>
        </w:rPr>
        <w:t>Инсулинорезистентность</w:t>
      </w:r>
      <w:proofErr w:type="spellEnd"/>
      <w:r w:rsidRPr="00A15114">
        <w:rPr>
          <w:rFonts w:ascii="Times New Roman" w:hAnsi="Times New Roman" w:cs="Times New Roman"/>
          <w:sz w:val="24"/>
          <w:szCs w:val="24"/>
        </w:rPr>
        <w:t>. Типы. Причины. Патогенез. Проявления.</w:t>
      </w:r>
    </w:p>
    <w:p w:rsidR="00A15114" w:rsidRDefault="00A15114" w:rsidP="00A15114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15114">
        <w:rPr>
          <w:rFonts w:ascii="Times New Roman" w:hAnsi="Times New Roman" w:cs="Times New Roman"/>
          <w:sz w:val="24"/>
          <w:szCs w:val="24"/>
        </w:rPr>
        <w:t xml:space="preserve">Ситуационные задачи по темам </w:t>
      </w:r>
      <w:proofErr w:type="gramStart"/>
      <w:r w:rsidRPr="00A15114">
        <w:rPr>
          <w:rFonts w:ascii="Times New Roman" w:hAnsi="Times New Roman" w:cs="Times New Roman"/>
          <w:sz w:val="24"/>
          <w:szCs w:val="24"/>
        </w:rPr>
        <w:t>включенных</w:t>
      </w:r>
      <w:proofErr w:type="gramEnd"/>
      <w:r w:rsidRPr="00A15114">
        <w:rPr>
          <w:rFonts w:ascii="Times New Roman" w:hAnsi="Times New Roman" w:cs="Times New Roman"/>
          <w:sz w:val="24"/>
          <w:szCs w:val="24"/>
        </w:rPr>
        <w:t xml:space="preserve"> в итоговое.</w:t>
      </w:r>
    </w:p>
    <w:p w:rsidR="00A15114" w:rsidRDefault="00A15114" w:rsidP="00A15114">
      <w:pPr>
        <w:spacing w:after="0" w:line="240" w:lineRule="auto"/>
        <w:ind w:left="720"/>
        <w:rPr>
          <w:lang w:val="ro-RO"/>
        </w:rPr>
      </w:pPr>
    </w:p>
    <w:sectPr w:rsidR="00A1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0B6"/>
    <w:multiLevelType w:val="hybridMultilevel"/>
    <w:tmpl w:val="A970C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5114"/>
    <w:rsid w:val="00A1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A1511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1511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</dc:creator>
  <cp:keywords/>
  <dc:description/>
  <cp:lastModifiedBy>Corneliu</cp:lastModifiedBy>
  <cp:revision>2</cp:revision>
  <dcterms:created xsi:type="dcterms:W3CDTF">2020-04-21T08:00:00Z</dcterms:created>
  <dcterms:modified xsi:type="dcterms:W3CDTF">2020-04-21T08:07:00Z</dcterms:modified>
</cp:coreProperties>
</file>