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4B1E" w14:textId="77777777" w:rsidR="006D6F22" w:rsidRDefault="006D6F22" w:rsidP="006D6F22">
      <w:pPr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Caz clinic 1</w:t>
      </w:r>
    </w:p>
    <w:p w14:paraId="303A1A0B" w14:textId="6FD50F2E" w:rsidR="00141368" w:rsidRPr="006D6F22" w:rsidRDefault="0019303B" w:rsidP="006D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Bărbat, 65 de ani,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în transportul public, 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>pierde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conștiința după un acces de tusă. Este transportat de către AMU la Spital, unde este internat in S.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Terapie cu acuze la dispnee progresivă,  tuse seacă, febră, peteșii în regiunea toracică și echimoze pe 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>abdomen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și picioare.</w:t>
      </w:r>
    </w:p>
    <w:p w14:paraId="4005D4FD" w14:textId="77777777" w:rsidR="00141368" w:rsidRPr="006D6F22" w:rsidRDefault="0019303B" w:rsidP="006D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Din anamneză: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bronșita cronică, infecții urogenitale fungice recidivante, gingivoragie după igiena cavității bucale.</w:t>
      </w:r>
    </w:p>
    <w:p w14:paraId="3AC8C235" w14:textId="446B31CA" w:rsidR="00141368" w:rsidRPr="006D6F22" w:rsidRDefault="0019303B" w:rsidP="006D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Obiectiv: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auscultativ respirație 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>aspră, abdomenul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greu palpabil din cauza ascitei</w:t>
      </w: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6D6F22"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USG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>spleno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și hepatomegalie.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RG: 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>pneumonie bilaterală.</w:t>
      </w:r>
    </w:p>
    <w:p w14:paraId="42CF2BFE" w14:textId="4C07D9AD" w:rsidR="00141368" w:rsidRPr="006D6F22" w:rsidRDefault="0019303B" w:rsidP="006D6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6F22">
        <w:rPr>
          <w:rFonts w:ascii="Times New Roman" w:hAnsi="Times New Roman" w:cs="Times New Roman"/>
          <w:b/>
          <w:sz w:val="24"/>
          <w:szCs w:val="24"/>
          <w:lang w:val="ro-RO"/>
        </w:rPr>
        <w:t>Frotiul sangvin: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 Celule blastice</w:t>
      </w: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↑↑↑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;ce conțin granule 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>azurofile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>, MPOX  test</w:t>
      </w: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+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;   Lipid test </w:t>
      </w: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+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r w:rsidR="006D6F22" w:rsidRPr="006D6F22">
        <w:rPr>
          <w:rFonts w:ascii="Times New Roman" w:hAnsi="Times New Roman" w:cs="Times New Roman"/>
          <w:sz w:val="24"/>
          <w:szCs w:val="24"/>
          <w:lang w:val="ro-RO"/>
        </w:rPr>
        <w:t>Glicogen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test </w:t>
      </w: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-;</w:t>
      </w:r>
    </w:p>
    <w:tbl>
      <w:tblPr>
        <w:tblStyle w:val="TableGrid"/>
        <w:tblpPr w:leftFromText="180" w:rightFromText="180" w:vertAnchor="page" w:horzAnchor="margin" w:tblpY="3961"/>
        <w:tblW w:w="9518" w:type="dxa"/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</w:tblGrid>
      <w:tr w:rsidR="006D6F22" w14:paraId="672B9F86" w14:textId="77777777" w:rsidTr="006D6F22">
        <w:trPr>
          <w:trHeight w:val="505"/>
        </w:trPr>
        <w:tc>
          <w:tcPr>
            <w:tcW w:w="2379" w:type="dxa"/>
          </w:tcPr>
          <w:p w14:paraId="6A5CCA2E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Terminology</w:t>
            </w:r>
          </w:p>
          <w:p w14:paraId="04C53FC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14:paraId="1E2D3CF8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Results </w:t>
            </w:r>
          </w:p>
          <w:p w14:paraId="4888B0F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 Patient 1</w:t>
            </w:r>
          </w:p>
        </w:tc>
        <w:tc>
          <w:tcPr>
            <w:tcW w:w="2380" w:type="dxa"/>
          </w:tcPr>
          <w:p w14:paraId="3EFAAAE8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Measurement units</w:t>
            </w:r>
          </w:p>
        </w:tc>
        <w:tc>
          <w:tcPr>
            <w:tcW w:w="2380" w:type="dxa"/>
          </w:tcPr>
          <w:p w14:paraId="317B6DAF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 values</w:t>
            </w:r>
          </w:p>
        </w:tc>
      </w:tr>
      <w:tr w:rsidR="006D6F22" w14:paraId="144DE409" w14:textId="77777777" w:rsidTr="006D6F22">
        <w:trPr>
          <w:trHeight w:val="505"/>
        </w:trPr>
        <w:tc>
          <w:tcPr>
            <w:tcW w:w="2379" w:type="dxa"/>
          </w:tcPr>
          <w:p w14:paraId="0F93C66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Hemoglobin (HGB)</w:t>
            </w:r>
          </w:p>
        </w:tc>
        <w:tc>
          <w:tcPr>
            <w:tcW w:w="2379" w:type="dxa"/>
          </w:tcPr>
          <w:p w14:paraId="333008E8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88</w:t>
            </w:r>
          </w:p>
        </w:tc>
        <w:tc>
          <w:tcPr>
            <w:tcW w:w="2380" w:type="dxa"/>
          </w:tcPr>
          <w:p w14:paraId="54D286CB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g/l</w:t>
            </w:r>
          </w:p>
        </w:tc>
        <w:tc>
          <w:tcPr>
            <w:tcW w:w="2380" w:type="dxa"/>
          </w:tcPr>
          <w:p w14:paraId="2B8A03C5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Man 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Woman </w:t>
            </w:r>
          </w:p>
          <w:p w14:paraId="68BF773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136-172      120-150</w:t>
            </w:r>
          </w:p>
        </w:tc>
      </w:tr>
      <w:tr w:rsidR="006D6F22" w14:paraId="1CDB6A18" w14:textId="77777777" w:rsidTr="006D6F22">
        <w:trPr>
          <w:trHeight w:val="505"/>
        </w:trPr>
        <w:tc>
          <w:tcPr>
            <w:tcW w:w="2379" w:type="dxa"/>
          </w:tcPr>
          <w:p w14:paraId="0B31D955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Erythrocytes (RBC)</w:t>
            </w:r>
          </w:p>
        </w:tc>
        <w:tc>
          <w:tcPr>
            <w:tcW w:w="2379" w:type="dxa"/>
          </w:tcPr>
          <w:p w14:paraId="126B3DD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2,5</w:t>
            </w:r>
          </w:p>
        </w:tc>
        <w:tc>
          <w:tcPr>
            <w:tcW w:w="2380" w:type="dxa"/>
          </w:tcPr>
          <w:p w14:paraId="373112A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 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/mm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380" w:type="dxa"/>
          </w:tcPr>
          <w:p w14:paraId="70A5D341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               Woman</w:t>
            </w:r>
          </w:p>
          <w:p w14:paraId="24A65A1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4,3-5,9           3,5-5,0</w:t>
            </w:r>
          </w:p>
        </w:tc>
      </w:tr>
      <w:tr w:rsidR="006D6F22" w14:paraId="2871598C" w14:textId="77777777" w:rsidTr="006D6F22">
        <w:trPr>
          <w:trHeight w:val="505"/>
        </w:trPr>
        <w:tc>
          <w:tcPr>
            <w:tcW w:w="2379" w:type="dxa"/>
          </w:tcPr>
          <w:p w14:paraId="2881DB9C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Hematocrit</w:t>
            </w:r>
          </w:p>
        </w:tc>
        <w:tc>
          <w:tcPr>
            <w:tcW w:w="2379" w:type="dxa"/>
          </w:tcPr>
          <w:p w14:paraId="18D2AEB0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</w:t>
            </w:r>
          </w:p>
        </w:tc>
        <w:tc>
          <w:tcPr>
            <w:tcW w:w="2380" w:type="dxa"/>
          </w:tcPr>
          <w:p w14:paraId="6584668F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235F66E0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                Woman</w:t>
            </w:r>
          </w:p>
          <w:p w14:paraId="1DFA5A92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39-49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33-43</w:t>
            </w:r>
          </w:p>
        </w:tc>
      </w:tr>
      <w:tr w:rsidR="006D6F22" w14:paraId="45318F72" w14:textId="77777777" w:rsidTr="006D6F22">
        <w:trPr>
          <w:trHeight w:val="402"/>
        </w:trPr>
        <w:tc>
          <w:tcPr>
            <w:tcW w:w="2379" w:type="dxa"/>
          </w:tcPr>
          <w:p w14:paraId="1F8526C7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 xml:space="preserve">MCV 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79" w:type="dxa"/>
          </w:tcPr>
          <w:p w14:paraId="522D6EBE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112</w:t>
            </w:r>
          </w:p>
        </w:tc>
        <w:tc>
          <w:tcPr>
            <w:tcW w:w="2380" w:type="dxa"/>
          </w:tcPr>
          <w:p w14:paraId="33FE4FAF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2380" w:type="dxa"/>
          </w:tcPr>
          <w:p w14:paraId="3E43AC30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82 - 96</w:t>
            </w:r>
          </w:p>
        </w:tc>
      </w:tr>
      <w:tr w:rsidR="006D6F22" w14:paraId="185DB269" w14:textId="77777777" w:rsidTr="006D6F22">
        <w:trPr>
          <w:trHeight w:val="353"/>
        </w:trPr>
        <w:tc>
          <w:tcPr>
            <w:tcW w:w="2379" w:type="dxa"/>
          </w:tcPr>
          <w:p w14:paraId="1958D25F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>MCH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79" w:type="dxa"/>
          </w:tcPr>
          <w:p w14:paraId="7F8B44B3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32</w:t>
            </w:r>
          </w:p>
        </w:tc>
        <w:tc>
          <w:tcPr>
            <w:tcW w:w="2380" w:type="dxa"/>
          </w:tcPr>
          <w:p w14:paraId="1CD77E17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380" w:type="dxa"/>
          </w:tcPr>
          <w:p w14:paraId="120D03F6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27 - 33</w:t>
            </w:r>
          </w:p>
        </w:tc>
      </w:tr>
      <w:tr w:rsidR="006D6F22" w14:paraId="0075D1C9" w14:textId="77777777" w:rsidTr="006D6F22">
        <w:trPr>
          <w:trHeight w:val="402"/>
        </w:trPr>
        <w:tc>
          <w:tcPr>
            <w:tcW w:w="2379" w:type="dxa"/>
          </w:tcPr>
          <w:p w14:paraId="5D9228E7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>MCHC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79" w:type="dxa"/>
          </w:tcPr>
          <w:p w14:paraId="4B38200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2380" w:type="dxa"/>
          </w:tcPr>
          <w:p w14:paraId="43326F69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g/dl</w:t>
            </w:r>
          </w:p>
        </w:tc>
        <w:tc>
          <w:tcPr>
            <w:tcW w:w="2380" w:type="dxa"/>
          </w:tcPr>
          <w:p w14:paraId="00E8DD13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33-37</w:t>
            </w:r>
          </w:p>
        </w:tc>
      </w:tr>
      <w:tr w:rsidR="006D6F22" w14:paraId="1BDB7FEF" w14:textId="77777777" w:rsidTr="006D6F22">
        <w:trPr>
          <w:trHeight w:val="422"/>
        </w:trPr>
        <w:tc>
          <w:tcPr>
            <w:tcW w:w="2379" w:type="dxa"/>
          </w:tcPr>
          <w:p w14:paraId="42FDC21E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RDW</w:t>
            </w:r>
          </w:p>
        </w:tc>
        <w:tc>
          <w:tcPr>
            <w:tcW w:w="2379" w:type="dxa"/>
          </w:tcPr>
          <w:p w14:paraId="1C0CE3C9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2380" w:type="dxa"/>
          </w:tcPr>
          <w:p w14:paraId="358B49F2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BA09E08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 – 14.5</w:t>
            </w:r>
          </w:p>
        </w:tc>
      </w:tr>
      <w:tr w:rsidR="006D6F22" w14:paraId="12E9735E" w14:textId="77777777" w:rsidTr="006D6F22">
        <w:trPr>
          <w:trHeight w:val="422"/>
        </w:trPr>
        <w:tc>
          <w:tcPr>
            <w:tcW w:w="2379" w:type="dxa"/>
          </w:tcPr>
          <w:p w14:paraId="4EC7C44C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Reticulocytes</w:t>
            </w:r>
          </w:p>
        </w:tc>
        <w:tc>
          <w:tcPr>
            <w:tcW w:w="2379" w:type="dxa"/>
          </w:tcPr>
          <w:p w14:paraId="60C27498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380" w:type="dxa"/>
          </w:tcPr>
          <w:p w14:paraId="1EFFD505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promiles</w:t>
            </w:r>
          </w:p>
        </w:tc>
        <w:tc>
          <w:tcPr>
            <w:tcW w:w="2380" w:type="dxa"/>
          </w:tcPr>
          <w:p w14:paraId="579BE693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5 - 10</w:t>
            </w:r>
          </w:p>
        </w:tc>
      </w:tr>
      <w:tr w:rsidR="006D6F22" w14:paraId="3548B921" w14:textId="77777777" w:rsidTr="006D6F22">
        <w:trPr>
          <w:trHeight w:val="402"/>
        </w:trPr>
        <w:tc>
          <w:tcPr>
            <w:tcW w:w="2379" w:type="dxa"/>
          </w:tcPr>
          <w:p w14:paraId="20FB8816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Trombocytes</w:t>
            </w:r>
          </w:p>
        </w:tc>
        <w:tc>
          <w:tcPr>
            <w:tcW w:w="2379" w:type="dxa"/>
          </w:tcPr>
          <w:p w14:paraId="6CA06A8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120</w:t>
            </w:r>
          </w:p>
        </w:tc>
        <w:tc>
          <w:tcPr>
            <w:tcW w:w="2380" w:type="dxa"/>
          </w:tcPr>
          <w:p w14:paraId="612412F6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x 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/μL</w:t>
            </w:r>
          </w:p>
        </w:tc>
        <w:tc>
          <w:tcPr>
            <w:tcW w:w="2380" w:type="dxa"/>
          </w:tcPr>
          <w:p w14:paraId="3FF857AF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150-450</w:t>
            </w:r>
          </w:p>
        </w:tc>
      </w:tr>
      <w:tr w:rsidR="006D6F22" w14:paraId="78E6A4C1" w14:textId="77777777" w:rsidTr="006D6F22">
        <w:trPr>
          <w:trHeight w:val="422"/>
        </w:trPr>
        <w:tc>
          <w:tcPr>
            <w:tcW w:w="2379" w:type="dxa"/>
          </w:tcPr>
          <w:p w14:paraId="41F2F7B0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Trombotocrit</w:t>
            </w:r>
          </w:p>
        </w:tc>
        <w:tc>
          <w:tcPr>
            <w:tcW w:w="2379" w:type="dxa"/>
          </w:tcPr>
          <w:p w14:paraId="2114E678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0,8</w:t>
            </w:r>
          </w:p>
        </w:tc>
        <w:tc>
          <w:tcPr>
            <w:tcW w:w="2380" w:type="dxa"/>
          </w:tcPr>
          <w:p w14:paraId="39DA40AB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mL/L</w:t>
            </w:r>
          </w:p>
        </w:tc>
        <w:tc>
          <w:tcPr>
            <w:tcW w:w="2380" w:type="dxa"/>
          </w:tcPr>
          <w:p w14:paraId="04EFA702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1.08-2.82</w:t>
            </w:r>
          </w:p>
        </w:tc>
      </w:tr>
      <w:tr w:rsidR="006D6F22" w14:paraId="6FA02A30" w14:textId="77777777" w:rsidTr="006D6F22">
        <w:trPr>
          <w:trHeight w:val="505"/>
        </w:trPr>
        <w:tc>
          <w:tcPr>
            <w:tcW w:w="2379" w:type="dxa"/>
          </w:tcPr>
          <w:p w14:paraId="434B86AF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Leucocytes</w:t>
            </w:r>
          </w:p>
        </w:tc>
        <w:tc>
          <w:tcPr>
            <w:tcW w:w="2379" w:type="dxa"/>
          </w:tcPr>
          <w:p w14:paraId="437ACA1B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200000</w:t>
            </w:r>
          </w:p>
        </w:tc>
        <w:tc>
          <w:tcPr>
            <w:tcW w:w="2380" w:type="dxa"/>
          </w:tcPr>
          <w:p w14:paraId="58A8422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leucocyte/mm3</w:t>
            </w:r>
          </w:p>
        </w:tc>
        <w:tc>
          <w:tcPr>
            <w:tcW w:w="2380" w:type="dxa"/>
          </w:tcPr>
          <w:p w14:paraId="49FFA66B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6000-8000 leucocyte/mm3</w:t>
            </w:r>
          </w:p>
        </w:tc>
      </w:tr>
      <w:tr w:rsidR="006D6F22" w14:paraId="00F4B2BC" w14:textId="77777777" w:rsidTr="006D6F22">
        <w:trPr>
          <w:trHeight w:val="272"/>
        </w:trPr>
        <w:tc>
          <w:tcPr>
            <w:tcW w:w="2379" w:type="dxa"/>
          </w:tcPr>
          <w:p w14:paraId="6E7F730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Leukocyte formula</w:t>
            </w:r>
          </w:p>
        </w:tc>
        <w:tc>
          <w:tcPr>
            <w:tcW w:w="2379" w:type="dxa"/>
          </w:tcPr>
          <w:p w14:paraId="2A6D2D5C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3971FD76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51565F1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D6F22" w14:paraId="223A981A" w14:textId="77777777" w:rsidTr="006D6F22">
        <w:trPr>
          <w:trHeight w:val="739"/>
        </w:trPr>
        <w:tc>
          <w:tcPr>
            <w:tcW w:w="2379" w:type="dxa"/>
          </w:tcPr>
          <w:p w14:paraId="46798427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Neutrophyls:</w:t>
            </w:r>
          </w:p>
          <w:p w14:paraId="3ECFAC4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06483" wp14:editId="721CDA2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77470</wp:posOffset>
                      </wp:positionV>
                      <wp:extent cx="6023610" cy="25400"/>
                      <wp:effectExtent l="0" t="6350" r="11430" b="139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5820" y="6603365"/>
                                <a:ext cx="602361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prstClr val="black"/>
                              </a:fillRef>
                              <a:effectRef idx="1">
                                <a:prstClr val="black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368D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6.1pt" to="468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" strokeweight="1pt">
                      <v:stroke joinstyle="miter"/>
                    </v:line>
                  </w:pict>
                </mc:Fallback>
              </mc:AlternateContent>
            </w:r>
          </w:p>
          <w:p w14:paraId="4011ED00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Myeloblasts</w:t>
            </w:r>
          </w:p>
        </w:tc>
        <w:tc>
          <w:tcPr>
            <w:tcW w:w="2379" w:type="dxa"/>
          </w:tcPr>
          <w:p w14:paraId="0ABDE97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B2A3F2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483E5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64</w:t>
            </w:r>
          </w:p>
        </w:tc>
        <w:tc>
          <w:tcPr>
            <w:tcW w:w="2380" w:type="dxa"/>
          </w:tcPr>
          <w:p w14:paraId="108CC875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F2E81B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BEFEBF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723F9BEF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D4E02A8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4C8B0F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</w:tr>
      <w:tr w:rsidR="006D6F22" w14:paraId="34ED177B" w14:textId="77777777" w:rsidTr="006D6F22">
        <w:trPr>
          <w:trHeight w:val="739"/>
        </w:trPr>
        <w:tc>
          <w:tcPr>
            <w:tcW w:w="2379" w:type="dxa"/>
          </w:tcPr>
          <w:p w14:paraId="3CE9EE25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Promyelocytes</w:t>
            </w:r>
          </w:p>
          <w:p w14:paraId="7561CCF7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98E23" wp14:editId="35FEC6A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81280</wp:posOffset>
                      </wp:positionV>
                      <wp:extent cx="6015990" cy="13335"/>
                      <wp:effectExtent l="0" t="6350" r="3810" b="107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5820" y="6069965"/>
                                <a:ext cx="601599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B7C0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6.4pt" to="470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" strokeweight="1pt">
                      <v:stroke joinstyle="miter"/>
                    </v:line>
                  </w:pict>
                </mc:Fallback>
              </mc:AlternateContent>
            </w:r>
          </w:p>
          <w:p w14:paraId="44012388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Myelocytes</w:t>
            </w:r>
          </w:p>
        </w:tc>
        <w:tc>
          <w:tcPr>
            <w:tcW w:w="2379" w:type="dxa"/>
          </w:tcPr>
          <w:p w14:paraId="7ABCDF5C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3AD1CD26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B8070B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380" w:type="dxa"/>
          </w:tcPr>
          <w:p w14:paraId="37F2FB7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%</w:t>
            </w:r>
          </w:p>
          <w:p w14:paraId="7FA63FEC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EF4150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20A96837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  <w:p w14:paraId="1E0FCAC4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EE2914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6F22" w14:paraId="5E1A883D" w14:textId="77777777" w:rsidTr="006D6F22">
        <w:trPr>
          <w:trHeight w:val="422"/>
        </w:trPr>
        <w:tc>
          <w:tcPr>
            <w:tcW w:w="2379" w:type="dxa"/>
          </w:tcPr>
          <w:p w14:paraId="06AAA1B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Metamyelocytes</w:t>
            </w:r>
          </w:p>
        </w:tc>
        <w:tc>
          <w:tcPr>
            <w:tcW w:w="2379" w:type="dxa"/>
          </w:tcPr>
          <w:p w14:paraId="5B0B2074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380" w:type="dxa"/>
          </w:tcPr>
          <w:p w14:paraId="54E8F1B5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078D985B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D6F22" w14:paraId="652E91B2" w14:textId="77777777" w:rsidTr="006D6F22">
        <w:trPr>
          <w:trHeight w:val="402"/>
        </w:trPr>
        <w:tc>
          <w:tcPr>
            <w:tcW w:w="2379" w:type="dxa"/>
          </w:tcPr>
          <w:p w14:paraId="3AE97A4E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Nonsegmented</w:t>
            </w:r>
          </w:p>
        </w:tc>
        <w:tc>
          <w:tcPr>
            <w:tcW w:w="2379" w:type="dxa"/>
          </w:tcPr>
          <w:p w14:paraId="2A05DCA0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</w:tcPr>
          <w:p w14:paraId="3DEDBB3E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6435208C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1-6</w:t>
            </w:r>
          </w:p>
        </w:tc>
      </w:tr>
      <w:tr w:rsidR="006D6F22" w14:paraId="5E529783" w14:textId="77777777" w:rsidTr="006D6F22">
        <w:trPr>
          <w:trHeight w:val="340"/>
        </w:trPr>
        <w:tc>
          <w:tcPr>
            <w:tcW w:w="2379" w:type="dxa"/>
          </w:tcPr>
          <w:p w14:paraId="469836A6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Segmented</w:t>
            </w:r>
          </w:p>
        </w:tc>
        <w:tc>
          <w:tcPr>
            <w:tcW w:w="2379" w:type="dxa"/>
          </w:tcPr>
          <w:p w14:paraId="5875681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16</w:t>
            </w:r>
          </w:p>
        </w:tc>
        <w:tc>
          <w:tcPr>
            <w:tcW w:w="2380" w:type="dxa"/>
          </w:tcPr>
          <w:p w14:paraId="2B279992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293B2DA3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47-72</w:t>
            </w:r>
          </w:p>
        </w:tc>
      </w:tr>
      <w:tr w:rsidR="006D6F22" w14:paraId="77645E5F" w14:textId="77777777" w:rsidTr="006D6F22">
        <w:trPr>
          <w:trHeight w:val="382"/>
        </w:trPr>
        <w:tc>
          <w:tcPr>
            <w:tcW w:w="2379" w:type="dxa"/>
          </w:tcPr>
          <w:p w14:paraId="218B5981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Eosinophyls</w:t>
            </w:r>
          </w:p>
        </w:tc>
        <w:tc>
          <w:tcPr>
            <w:tcW w:w="2379" w:type="dxa"/>
          </w:tcPr>
          <w:p w14:paraId="79F56654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380" w:type="dxa"/>
          </w:tcPr>
          <w:p w14:paraId="566394C2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454EB436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0.5-5</w:t>
            </w:r>
          </w:p>
        </w:tc>
      </w:tr>
      <w:tr w:rsidR="006D6F22" w14:paraId="095C6865" w14:textId="77777777" w:rsidTr="006D6F22">
        <w:trPr>
          <w:trHeight w:val="402"/>
        </w:trPr>
        <w:tc>
          <w:tcPr>
            <w:tcW w:w="2379" w:type="dxa"/>
          </w:tcPr>
          <w:p w14:paraId="60854BC9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Basophyls</w:t>
            </w:r>
          </w:p>
        </w:tc>
        <w:tc>
          <w:tcPr>
            <w:tcW w:w="2379" w:type="dxa"/>
          </w:tcPr>
          <w:p w14:paraId="74B93FCC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380" w:type="dxa"/>
          </w:tcPr>
          <w:p w14:paraId="01D176E4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5BCAAD04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0-1</w:t>
            </w:r>
          </w:p>
        </w:tc>
      </w:tr>
      <w:tr w:rsidR="006D6F22" w14:paraId="367DF2A3" w14:textId="77777777" w:rsidTr="006D6F22">
        <w:trPr>
          <w:trHeight w:val="335"/>
        </w:trPr>
        <w:tc>
          <w:tcPr>
            <w:tcW w:w="2379" w:type="dxa"/>
          </w:tcPr>
          <w:p w14:paraId="391DB16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Lymphocytes</w:t>
            </w:r>
          </w:p>
        </w:tc>
        <w:tc>
          <w:tcPr>
            <w:tcW w:w="2379" w:type="dxa"/>
          </w:tcPr>
          <w:p w14:paraId="432C680E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2380" w:type="dxa"/>
          </w:tcPr>
          <w:p w14:paraId="19A0C98A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48606E8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25-35</w:t>
            </w:r>
          </w:p>
        </w:tc>
      </w:tr>
      <w:tr w:rsidR="006D6F22" w14:paraId="263F5DDB" w14:textId="77777777" w:rsidTr="006D6F22">
        <w:trPr>
          <w:trHeight w:val="270"/>
        </w:trPr>
        <w:tc>
          <w:tcPr>
            <w:tcW w:w="2379" w:type="dxa"/>
          </w:tcPr>
          <w:p w14:paraId="18D221C5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Monocytes</w:t>
            </w:r>
          </w:p>
        </w:tc>
        <w:tc>
          <w:tcPr>
            <w:tcW w:w="2379" w:type="dxa"/>
          </w:tcPr>
          <w:p w14:paraId="50665224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380" w:type="dxa"/>
          </w:tcPr>
          <w:p w14:paraId="006A052D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0" w:type="dxa"/>
          </w:tcPr>
          <w:p w14:paraId="7E553781" w14:textId="77777777" w:rsidR="006D6F22" w:rsidRDefault="006D6F22" w:rsidP="006D6F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3-11</w:t>
            </w:r>
          </w:p>
        </w:tc>
      </w:tr>
    </w:tbl>
    <w:p w14:paraId="320C209A" w14:textId="77777777" w:rsidR="006D6F22" w:rsidRDefault="0019303B" w:rsidP="006D6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Ce patologie a sistemului leucocitar se atestă la pacient și care este factorul etiologic?</w:t>
      </w:r>
    </w:p>
    <w:p w14:paraId="1B66DF68" w14:textId="6FDAA580" w:rsidR="00141368" w:rsidRPr="006D6F22" w:rsidRDefault="0019303B" w:rsidP="006D6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sunt criteriile de diferențiere între leucoza mieloidă acută și cronică?</w:t>
      </w:r>
    </w:p>
    <w:p w14:paraId="5CB49C20" w14:textId="77777777" w:rsidR="006D6F22" w:rsidRDefault="0019303B" w:rsidP="006D6F2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Dispneea cu caracter progresiv , atestată la pacient poate fi un criteriu atribuit leucostazei pulmonare. Explicați ce reprezintă leucostaza ca manifestare clinică generală în leucemie.</w:t>
      </w:r>
    </w:p>
    <w:p w14:paraId="68EBEF57" w14:textId="74FB0325" w:rsidR="006D6F22" w:rsidRPr="006D6F22" w:rsidRDefault="0019303B" w:rsidP="006D6F2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Enumerați manifestările clinice generale ale leucemiei , bifați care din acestea sunt prezente și  la pacientul concret.</w:t>
      </w:r>
      <w:r w:rsidR="006D6F22" w:rsidRPr="006D6F2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21B33194" w14:textId="7FA7F195" w:rsidR="006D6F22" w:rsidRPr="006D6F22" w:rsidRDefault="006D6F22" w:rsidP="006D6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Enumerați 3 tipuri de modificări morfologice care atestă dereglarea diferențierii normale a neutrofilelor la pacient ca manifestare a atipiei structurale în leucemie. Bifați modificarea  prezentă la pacient.</w:t>
      </w:r>
    </w:p>
    <w:tbl>
      <w:tblPr>
        <w:tblStyle w:val="TableGrid"/>
        <w:tblpPr w:leftFromText="180" w:rightFromText="180" w:vertAnchor="page" w:horzAnchor="margin" w:tblpXSpec="center" w:tblpY="5782"/>
        <w:tblW w:w="9889" w:type="dxa"/>
        <w:tblLook w:val="04A0" w:firstRow="1" w:lastRow="0" w:firstColumn="1" w:lastColumn="0" w:noHBand="0" w:noVBand="1"/>
      </w:tblPr>
      <w:tblGrid>
        <w:gridCol w:w="2339"/>
        <w:gridCol w:w="2339"/>
        <w:gridCol w:w="2340"/>
        <w:gridCol w:w="2871"/>
      </w:tblGrid>
      <w:tr w:rsidR="006D6F22" w14:paraId="252B099E" w14:textId="77777777" w:rsidTr="006D6F22">
        <w:trPr>
          <w:trHeight w:val="489"/>
        </w:trPr>
        <w:tc>
          <w:tcPr>
            <w:tcW w:w="2339" w:type="dxa"/>
          </w:tcPr>
          <w:p w14:paraId="1B2C67D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Terminology</w:t>
            </w:r>
          </w:p>
          <w:p w14:paraId="11974CF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9" w:type="dxa"/>
          </w:tcPr>
          <w:p w14:paraId="74704E42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Results </w:t>
            </w:r>
          </w:p>
          <w:p w14:paraId="1377327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of Patient 1</w:t>
            </w:r>
          </w:p>
        </w:tc>
        <w:tc>
          <w:tcPr>
            <w:tcW w:w="2340" w:type="dxa"/>
          </w:tcPr>
          <w:p w14:paraId="5ED7B5B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Measurement units</w:t>
            </w:r>
          </w:p>
        </w:tc>
        <w:tc>
          <w:tcPr>
            <w:tcW w:w="2871" w:type="dxa"/>
          </w:tcPr>
          <w:p w14:paraId="1462964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Reference values</w:t>
            </w:r>
          </w:p>
        </w:tc>
      </w:tr>
      <w:tr w:rsidR="006D6F22" w14:paraId="70381872" w14:textId="77777777" w:rsidTr="006D6F22">
        <w:trPr>
          <w:trHeight w:val="489"/>
        </w:trPr>
        <w:tc>
          <w:tcPr>
            <w:tcW w:w="2339" w:type="dxa"/>
          </w:tcPr>
          <w:p w14:paraId="7F1CA93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Hemoglobin (HGB)</w:t>
            </w:r>
          </w:p>
        </w:tc>
        <w:tc>
          <w:tcPr>
            <w:tcW w:w="2339" w:type="dxa"/>
          </w:tcPr>
          <w:p w14:paraId="0995AE3B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 xml:space="preserve"> 80</w:t>
            </w:r>
          </w:p>
        </w:tc>
        <w:tc>
          <w:tcPr>
            <w:tcW w:w="2340" w:type="dxa"/>
          </w:tcPr>
          <w:p w14:paraId="4E49C6E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g/l</w:t>
            </w:r>
          </w:p>
        </w:tc>
        <w:tc>
          <w:tcPr>
            <w:tcW w:w="2871" w:type="dxa"/>
          </w:tcPr>
          <w:p w14:paraId="7F6071F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Man </w:t>
            </w:r>
            <w:r>
              <w:rPr>
                <w:rFonts w:ascii="Times New Roman" w:eastAsia="Calibri" w:hAnsi="Times New Roman" w:cs="Times New Roman"/>
                <w:b/>
              </w:rPr>
              <w:tab/>
              <w:t xml:space="preserve">         Woman </w:t>
            </w:r>
          </w:p>
          <w:p w14:paraId="32012012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136-172      120-150</w:t>
            </w:r>
          </w:p>
        </w:tc>
      </w:tr>
      <w:tr w:rsidR="006D6F22" w14:paraId="3C3384A2" w14:textId="77777777" w:rsidTr="006D6F22">
        <w:trPr>
          <w:trHeight w:val="489"/>
        </w:trPr>
        <w:tc>
          <w:tcPr>
            <w:tcW w:w="2339" w:type="dxa"/>
          </w:tcPr>
          <w:p w14:paraId="330EB95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Erythrocytes (RBC)</w:t>
            </w:r>
          </w:p>
        </w:tc>
        <w:tc>
          <w:tcPr>
            <w:tcW w:w="2339" w:type="dxa"/>
          </w:tcPr>
          <w:p w14:paraId="56E7FB1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2,1</w:t>
            </w:r>
          </w:p>
        </w:tc>
        <w:tc>
          <w:tcPr>
            <w:tcW w:w="2340" w:type="dxa"/>
          </w:tcPr>
          <w:p w14:paraId="1C998B9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 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/mm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871" w:type="dxa"/>
          </w:tcPr>
          <w:p w14:paraId="498BC8BC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Man               Woman</w:t>
            </w:r>
          </w:p>
          <w:p w14:paraId="12A0C1B2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4,3-5,9           3,5-5,0</w:t>
            </w:r>
          </w:p>
        </w:tc>
      </w:tr>
      <w:tr w:rsidR="006D6F22" w14:paraId="2A569035" w14:textId="77777777" w:rsidTr="006D6F22">
        <w:trPr>
          <w:trHeight w:val="489"/>
        </w:trPr>
        <w:tc>
          <w:tcPr>
            <w:tcW w:w="2339" w:type="dxa"/>
          </w:tcPr>
          <w:p w14:paraId="1F7412D2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Hematocrit</w:t>
            </w:r>
          </w:p>
        </w:tc>
        <w:tc>
          <w:tcPr>
            <w:tcW w:w="2339" w:type="dxa"/>
          </w:tcPr>
          <w:p w14:paraId="4302BF3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30</w:t>
            </w:r>
          </w:p>
        </w:tc>
        <w:tc>
          <w:tcPr>
            <w:tcW w:w="2340" w:type="dxa"/>
          </w:tcPr>
          <w:p w14:paraId="5B6E219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2B0B15FD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Man                Woman</w:t>
            </w:r>
          </w:p>
          <w:p w14:paraId="635761FA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39-49</w:t>
            </w:r>
            <w:r>
              <w:rPr>
                <w:rFonts w:ascii="Times New Roman" w:eastAsia="Calibri" w:hAnsi="Times New Roman" w:cs="Times New Roman"/>
                <w:b/>
              </w:rPr>
              <w:tab/>
              <w:t xml:space="preserve">          33-43</w:t>
            </w:r>
          </w:p>
        </w:tc>
      </w:tr>
      <w:tr w:rsidR="006D6F22" w14:paraId="6EF81947" w14:textId="77777777" w:rsidTr="006D6F22">
        <w:trPr>
          <w:trHeight w:val="385"/>
        </w:trPr>
        <w:tc>
          <w:tcPr>
            <w:tcW w:w="2339" w:type="dxa"/>
          </w:tcPr>
          <w:p w14:paraId="55E719AB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MCV </w:t>
            </w:r>
            <w:r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39" w:type="dxa"/>
          </w:tcPr>
          <w:p w14:paraId="1DD09BDA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98</w:t>
            </w:r>
          </w:p>
        </w:tc>
        <w:tc>
          <w:tcPr>
            <w:tcW w:w="2340" w:type="dxa"/>
          </w:tcPr>
          <w:p w14:paraId="66F7AECB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fL</w:t>
            </w:r>
          </w:p>
        </w:tc>
        <w:tc>
          <w:tcPr>
            <w:tcW w:w="2871" w:type="dxa"/>
          </w:tcPr>
          <w:p w14:paraId="46F98F3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82 - 96</w:t>
            </w:r>
          </w:p>
        </w:tc>
      </w:tr>
      <w:tr w:rsidR="006D6F22" w14:paraId="0610F292" w14:textId="77777777" w:rsidTr="006D6F22">
        <w:trPr>
          <w:trHeight w:val="403"/>
        </w:trPr>
        <w:tc>
          <w:tcPr>
            <w:tcW w:w="2339" w:type="dxa"/>
          </w:tcPr>
          <w:p w14:paraId="3EEEB30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</w:rPr>
              <w:t>MCH</w:t>
            </w:r>
            <w:r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39" w:type="dxa"/>
          </w:tcPr>
          <w:p w14:paraId="6655EABA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</w:tc>
        <w:tc>
          <w:tcPr>
            <w:tcW w:w="2340" w:type="dxa"/>
          </w:tcPr>
          <w:p w14:paraId="091AD8B6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pg</w:t>
            </w:r>
          </w:p>
        </w:tc>
        <w:tc>
          <w:tcPr>
            <w:tcW w:w="2871" w:type="dxa"/>
          </w:tcPr>
          <w:p w14:paraId="65F86A3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27 - 33</w:t>
            </w:r>
          </w:p>
        </w:tc>
      </w:tr>
      <w:tr w:rsidR="006D6F22" w14:paraId="036810F5" w14:textId="77777777" w:rsidTr="006D6F22">
        <w:trPr>
          <w:trHeight w:val="385"/>
        </w:trPr>
        <w:tc>
          <w:tcPr>
            <w:tcW w:w="2339" w:type="dxa"/>
          </w:tcPr>
          <w:p w14:paraId="53366BE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</w:rPr>
              <w:t>MCHC</w:t>
            </w:r>
            <w:r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39" w:type="dxa"/>
          </w:tcPr>
          <w:p w14:paraId="69D77FB2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ro-RO"/>
              </w:rPr>
              <w:t>8</w:t>
            </w:r>
          </w:p>
        </w:tc>
        <w:tc>
          <w:tcPr>
            <w:tcW w:w="2340" w:type="dxa"/>
          </w:tcPr>
          <w:p w14:paraId="0B4AC1A2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g/dl</w:t>
            </w:r>
          </w:p>
        </w:tc>
        <w:tc>
          <w:tcPr>
            <w:tcW w:w="2871" w:type="dxa"/>
          </w:tcPr>
          <w:p w14:paraId="4DF321E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33-37</w:t>
            </w:r>
          </w:p>
        </w:tc>
      </w:tr>
      <w:tr w:rsidR="006D6F22" w14:paraId="2496653B" w14:textId="77777777" w:rsidTr="006D6F22">
        <w:trPr>
          <w:trHeight w:val="403"/>
        </w:trPr>
        <w:tc>
          <w:tcPr>
            <w:tcW w:w="2339" w:type="dxa"/>
          </w:tcPr>
          <w:p w14:paraId="4A5F346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RDW</w:t>
            </w:r>
          </w:p>
        </w:tc>
        <w:tc>
          <w:tcPr>
            <w:tcW w:w="2339" w:type="dxa"/>
          </w:tcPr>
          <w:p w14:paraId="416A7CD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o-RO"/>
              </w:rPr>
              <w:t>5</w:t>
            </w:r>
          </w:p>
        </w:tc>
        <w:tc>
          <w:tcPr>
            <w:tcW w:w="2340" w:type="dxa"/>
          </w:tcPr>
          <w:p w14:paraId="2D43C54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1" w:type="dxa"/>
          </w:tcPr>
          <w:p w14:paraId="1BF5179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11.5 – 14.5</w:t>
            </w:r>
          </w:p>
        </w:tc>
      </w:tr>
      <w:tr w:rsidR="006D6F22" w14:paraId="73543839" w14:textId="77777777" w:rsidTr="006D6F22">
        <w:trPr>
          <w:trHeight w:val="403"/>
        </w:trPr>
        <w:tc>
          <w:tcPr>
            <w:tcW w:w="2339" w:type="dxa"/>
          </w:tcPr>
          <w:p w14:paraId="38B6417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Reticulocytes</w:t>
            </w:r>
          </w:p>
        </w:tc>
        <w:tc>
          <w:tcPr>
            <w:tcW w:w="2339" w:type="dxa"/>
          </w:tcPr>
          <w:p w14:paraId="42F9E1B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340" w:type="dxa"/>
          </w:tcPr>
          <w:p w14:paraId="075637BA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 promiles</w:t>
            </w:r>
          </w:p>
        </w:tc>
        <w:tc>
          <w:tcPr>
            <w:tcW w:w="2871" w:type="dxa"/>
          </w:tcPr>
          <w:p w14:paraId="11A49E2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5 - 10</w:t>
            </w:r>
          </w:p>
        </w:tc>
      </w:tr>
      <w:tr w:rsidR="006D6F22" w14:paraId="54B144D0" w14:textId="77777777" w:rsidTr="006D6F22">
        <w:trPr>
          <w:trHeight w:val="385"/>
        </w:trPr>
        <w:tc>
          <w:tcPr>
            <w:tcW w:w="2339" w:type="dxa"/>
          </w:tcPr>
          <w:p w14:paraId="00FDDECB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Trombocytes</w:t>
            </w:r>
          </w:p>
        </w:tc>
        <w:tc>
          <w:tcPr>
            <w:tcW w:w="2339" w:type="dxa"/>
          </w:tcPr>
          <w:p w14:paraId="2658BD6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135</w:t>
            </w:r>
          </w:p>
        </w:tc>
        <w:tc>
          <w:tcPr>
            <w:tcW w:w="2340" w:type="dxa"/>
          </w:tcPr>
          <w:p w14:paraId="3567FAD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x 10</w:t>
            </w:r>
            <w:r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/μL</w:t>
            </w:r>
          </w:p>
        </w:tc>
        <w:tc>
          <w:tcPr>
            <w:tcW w:w="2871" w:type="dxa"/>
          </w:tcPr>
          <w:p w14:paraId="710E827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150-450</w:t>
            </w:r>
          </w:p>
        </w:tc>
      </w:tr>
      <w:tr w:rsidR="006D6F22" w14:paraId="757EE375" w14:textId="77777777" w:rsidTr="006D6F22">
        <w:trPr>
          <w:trHeight w:val="403"/>
        </w:trPr>
        <w:tc>
          <w:tcPr>
            <w:tcW w:w="2339" w:type="dxa"/>
          </w:tcPr>
          <w:p w14:paraId="2FA9B103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Trombotocrit</w:t>
            </w:r>
          </w:p>
        </w:tc>
        <w:tc>
          <w:tcPr>
            <w:tcW w:w="2339" w:type="dxa"/>
          </w:tcPr>
          <w:p w14:paraId="1BF8849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0,9</w:t>
            </w:r>
          </w:p>
        </w:tc>
        <w:tc>
          <w:tcPr>
            <w:tcW w:w="2340" w:type="dxa"/>
          </w:tcPr>
          <w:p w14:paraId="2802D5F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mL/L</w:t>
            </w:r>
          </w:p>
        </w:tc>
        <w:tc>
          <w:tcPr>
            <w:tcW w:w="2871" w:type="dxa"/>
          </w:tcPr>
          <w:p w14:paraId="0FD83BE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1.08-2.82</w:t>
            </w:r>
          </w:p>
        </w:tc>
      </w:tr>
      <w:tr w:rsidR="006D6F22" w14:paraId="042F2F35" w14:textId="77777777" w:rsidTr="006D6F22">
        <w:trPr>
          <w:trHeight w:val="489"/>
        </w:trPr>
        <w:tc>
          <w:tcPr>
            <w:tcW w:w="2339" w:type="dxa"/>
          </w:tcPr>
          <w:p w14:paraId="1FE8F7D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Leucocytes</w:t>
            </w:r>
          </w:p>
        </w:tc>
        <w:tc>
          <w:tcPr>
            <w:tcW w:w="2339" w:type="dxa"/>
          </w:tcPr>
          <w:p w14:paraId="4778C22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150000</w:t>
            </w:r>
          </w:p>
        </w:tc>
        <w:tc>
          <w:tcPr>
            <w:tcW w:w="2340" w:type="dxa"/>
          </w:tcPr>
          <w:p w14:paraId="7EBD443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leucocyte/mm3</w:t>
            </w:r>
          </w:p>
        </w:tc>
        <w:tc>
          <w:tcPr>
            <w:tcW w:w="2871" w:type="dxa"/>
          </w:tcPr>
          <w:p w14:paraId="3DEE90A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6000-8000 leucocyte/mm3</w:t>
            </w:r>
          </w:p>
        </w:tc>
      </w:tr>
      <w:tr w:rsidR="006D6F22" w14:paraId="7036D8A3" w14:textId="77777777" w:rsidTr="006D6F22">
        <w:trPr>
          <w:trHeight w:val="267"/>
        </w:trPr>
        <w:tc>
          <w:tcPr>
            <w:tcW w:w="2339" w:type="dxa"/>
          </w:tcPr>
          <w:p w14:paraId="2132B90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Leukocyte formula</w:t>
            </w:r>
          </w:p>
        </w:tc>
        <w:tc>
          <w:tcPr>
            <w:tcW w:w="2339" w:type="dxa"/>
          </w:tcPr>
          <w:p w14:paraId="31F0306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0" w:type="dxa"/>
          </w:tcPr>
          <w:p w14:paraId="667DE5D6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1" w:type="dxa"/>
          </w:tcPr>
          <w:p w14:paraId="06E73DB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D6F22" w14:paraId="6D914554" w14:textId="77777777" w:rsidTr="006D6F22">
        <w:trPr>
          <w:trHeight w:val="729"/>
        </w:trPr>
        <w:tc>
          <w:tcPr>
            <w:tcW w:w="2339" w:type="dxa"/>
          </w:tcPr>
          <w:p w14:paraId="0321D28A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Neutrophyls:</w:t>
            </w:r>
          </w:p>
          <w:p w14:paraId="4396AC3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F67550" wp14:editId="53FF70A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89535</wp:posOffset>
                      </wp:positionV>
                      <wp:extent cx="6012180" cy="15240"/>
                      <wp:effectExtent l="0" t="6350" r="7620" b="88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45820" y="6069965"/>
                                <a:ext cx="6012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FC711" id="Straight Connector 3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7.05pt" to="46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" strokeweight="1pt">
                      <v:stroke joinstyle="miter"/>
                    </v:line>
                  </w:pict>
                </mc:Fallback>
              </mc:AlternateContent>
            </w:r>
          </w:p>
          <w:p w14:paraId="0659505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lang w:val="ro-RO"/>
              </w:rPr>
              <w:t>Myeloblasts</w:t>
            </w:r>
          </w:p>
        </w:tc>
        <w:tc>
          <w:tcPr>
            <w:tcW w:w="2339" w:type="dxa"/>
          </w:tcPr>
          <w:p w14:paraId="2B6ADC7D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D996F9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259E47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0</w:t>
            </w:r>
          </w:p>
        </w:tc>
        <w:tc>
          <w:tcPr>
            <w:tcW w:w="2340" w:type="dxa"/>
          </w:tcPr>
          <w:p w14:paraId="0D9DA9E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48CD1F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96108DD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7A9DEF6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7F662EB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23D87D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0</w:t>
            </w:r>
          </w:p>
        </w:tc>
      </w:tr>
      <w:tr w:rsidR="006D6F22" w14:paraId="05362C9E" w14:textId="77777777" w:rsidTr="006D6F22">
        <w:trPr>
          <w:trHeight w:val="729"/>
        </w:trPr>
        <w:tc>
          <w:tcPr>
            <w:tcW w:w="2339" w:type="dxa"/>
          </w:tcPr>
          <w:p w14:paraId="791D9BE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Promyelocytes</w:t>
            </w:r>
          </w:p>
          <w:p w14:paraId="7FF1E40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909FEA" wp14:editId="0C539C2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84455</wp:posOffset>
                      </wp:positionV>
                      <wp:extent cx="6004560" cy="38100"/>
                      <wp:effectExtent l="0" t="6350" r="0" b="1651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45820" y="6603365"/>
                                <a:ext cx="6004560" cy="38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prstClr val="black"/>
                              </a:fillRef>
                              <a:effectRef idx="1">
                                <a:prstClr val="black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1D2D4" id="Straight Connector 4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6.65pt" to="46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" strokeweight="1pt">
                      <v:stroke joinstyle="miter"/>
                    </v:line>
                  </w:pict>
                </mc:Fallback>
              </mc:AlternateContent>
            </w:r>
          </w:p>
          <w:p w14:paraId="7DC5998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Myelocytes</w:t>
            </w:r>
          </w:p>
        </w:tc>
        <w:tc>
          <w:tcPr>
            <w:tcW w:w="2339" w:type="dxa"/>
          </w:tcPr>
          <w:p w14:paraId="20A10BF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0</w:t>
            </w:r>
          </w:p>
          <w:p w14:paraId="5D55F1A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4524807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0</w:t>
            </w:r>
          </w:p>
        </w:tc>
        <w:tc>
          <w:tcPr>
            <w:tcW w:w="2340" w:type="dxa"/>
          </w:tcPr>
          <w:p w14:paraId="2461252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%</w:t>
            </w:r>
          </w:p>
          <w:p w14:paraId="3DDC284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202327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6955DC2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0</w:t>
            </w:r>
          </w:p>
          <w:p w14:paraId="1DECEDB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567410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6D6F22" w14:paraId="6958E925" w14:textId="77777777" w:rsidTr="006D6F22">
        <w:trPr>
          <w:trHeight w:val="403"/>
        </w:trPr>
        <w:tc>
          <w:tcPr>
            <w:tcW w:w="2339" w:type="dxa"/>
          </w:tcPr>
          <w:p w14:paraId="0A5A6E0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Metamyelocytes</w:t>
            </w:r>
          </w:p>
        </w:tc>
        <w:tc>
          <w:tcPr>
            <w:tcW w:w="2339" w:type="dxa"/>
          </w:tcPr>
          <w:p w14:paraId="4A3C116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0</w:t>
            </w:r>
          </w:p>
        </w:tc>
        <w:tc>
          <w:tcPr>
            <w:tcW w:w="2340" w:type="dxa"/>
          </w:tcPr>
          <w:p w14:paraId="7D7591B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2263CA6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6D6F22" w14:paraId="4506D9D4" w14:textId="77777777" w:rsidTr="006D6F22">
        <w:trPr>
          <w:trHeight w:val="385"/>
        </w:trPr>
        <w:tc>
          <w:tcPr>
            <w:tcW w:w="2339" w:type="dxa"/>
          </w:tcPr>
          <w:p w14:paraId="12F529D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Nonsegmented</w:t>
            </w:r>
          </w:p>
        </w:tc>
        <w:tc>
          <w:tcPr>
            <w:tcW w:w="2339" w:type="dxa"/>
          </w:tcPr>
          <w:p w14:paraId="6252676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340" w:type="dxa"/>
          </w:tcPr>
          <w:p w14:paraId="0E54EB6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6AD6945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1-6</w:t>
            </w:r>
          </w:p>
        </w:tc>
      </w:tr>
      <w:tr w:rsidR="006D6F22" w14:paraId="156E5DFC" w14:textId="77777777" w:rsidTr="006D6F22">
        <w:trPr>
          <w:trHeight w:val="329"/>
        </w:trPr>
        <w:tc>
          <w:tcPr>
            <w:tcW w:w="2339" w:type="dxa"/>
          </w:tcPr>
          <w:p w14:paraId="32DF6146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Segmented</w:t>
            </w:r>
          </w:p>
        </w:tc>
        <w:tc>
          <w:tcPr>
            <w:tcW w:w="2339" w:type="dxa"/>
          </w:tcPr>
          <w:p w14:paraId="3EA38A4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</w:tc>
        <w:tc>
          <w:tcPr>
            <w:tcW w:w="2340" w:type="dxa"/>
          </w:tcPr>
          <w:p w14:paraId="22FD9DF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76A0E49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47-72</w:t>
            </w:r>
          </w:p>
        </w:tc>
      </w:tr>
      <w:tr w:rsidR="006D6F22" w14:paraId="1D5FB014" w14:textId="77777777" w:rsidTr="006D6F22">
        <w:trPr>
          <w:trHeight w:val="367"/>
        </w:trPr>
        <w:tc>
          <w:tcPr>
            <w:tcW w:w="2339" w:type="dxa"/>
          </w:tcPr>
          <w:p w14:paraId="46183A0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Eosinophyls</w:t>
            </w:r>
          </w:p>
        </w:tc>
        <w:tc>
          <w:tcPr>
            <w:tcW w:w="2339" w:type="dxa"/>
          </w:tcPr>
          <w:p w14:paraId="2A770233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340" w:type="dxa"/>
          </w:tcPr>
          <w:p w14:paraId="329C285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2BC41B7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0.5-5</w:t>
            </w:r>
          </w:p>
        </w:tc>
      </w:tr>
      <w:tr w:rsidR="006D6F22" w14:paraId="2251AB77" w14:textId="77777777" w:rsidTr="006D6F22">
        <w:trPr>
          <w:trHeight w:val="385"/>
        </w:trPr>
        <w:tc>
          <w:tcPr>
            <w:tcW w:w="2339" w:type="dxa"/>
          </w:tcPr>
          <w:p w14:paraId="7AF2BA0A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Basophyls</w:t>
            </w:r>
          </w:p>
        </w:tc>
        <w:tc>
          <w:tcPr>
            <w:tcW w:w="2339" w:type="dxa"/>
          </w:tcPr>
          <w:p w14:paraId="4CD81C7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0</w:t>
            </w:r>
          </w:p>
        </w:tc>
        <w:tc>
          <w:tcPr>
            <w:tcW w:w="2340" w:type="dxa"/>
          </w:tcPr>
          <w:p w14:paraId="19C93E21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5861283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0-1</w:t>
            </w:r>
          </w:p>
        </w:tc>
      </w:tr>
      <w:tr w:rsidR="006D6F22" w14:paraId="18A48BF1" w14:textId="77777777" w:rsidTr="006D6F22">
        <w:trPr>
          <w:trHeight w:val="1209"/>
        </w:trPr>
        <w:tc>
          <w:tcPr>
            <w:tcW w:w="2339" w:type="dxa"/>
          </w:tcPr>
          <w:p w14:paraId="322BBF03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Lymphoblasts</w:t>
            </w:r>
          </w:p>
          <w:p w14:paraId="534B943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14:paraId="15817EFC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Prolymphocytes</w:t>
            </w:r>
          </w:p>
          <w:p w14:paraId="23F15933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14:paraId="7CF7B03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Lymphocytes</w:t>
            </w:r>
          </w:p>
        </w:tc>
        <w:tc>
          <w:tcPr>
            <w:tcW w:w="2339" w:type="dxa"/>
          </w:tcPr>
          <w:p w14:paraId="45306B7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48</w:t>
            </w:r>
          </w:p>
          <w:p w14:paraId="6D97E90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77D3BD3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0</w:t>
            </w:r>
          </w:p>
          <w:p w14:paraId="110E8A46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75DB682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17</w:t>
            </w:r>
          </w:p>
        </w:tc>
        <w:tc>
          <w:tcPr>
            <w:tcW w:w="2340" w:type="dxa"/>
          </w:tcPr>
          <w:p w14:paraId="7D38BB3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  <w:p w14:paraId="04736622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A21D38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  <w:p w14:paraId="5EBCF68D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24B598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6FB5CBB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0</w:t>
            </w:r>
          </w:p>
          <w:p w14:paraId="2C54C5C8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B345A34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0</w:t>
            </w:r>
          </w:p>
          <w:p w14:paraId="327560D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C11242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25-35</w:t>
            </w:r>
          </w:p>
        </w:tc>
      </w:tr>
      <w:tr w:rsidR="006D6F22" w14:paraId="5B0E699C" w14:textId="77777777" w:rsidTr="006D6F22">
        <w:trPr>
          <w:trHeight w:val="622"/>
        </w:trPr>
        <w:tc>
          <w:tcPr>
            <w:tcW w:w="2339" w:type="dxa"/>
          </w:tcPr>
          <w:p w14:paraId="7B99509F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3B6ED2E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Monocytes</w:t>
            </w:r>
          </w:p>
        </w:tc>
        <w:tc>
          <w:tcPr>
            <w:tcW w:w="2339" w:type="dxa"/>
          </w:tcPr>
          <w:p w14:paraId="5BB5DCA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6ADE851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3</w:t>
            </w:r>
          </w:p>
        </w:tc>
        <w:tc>
          <w:tcPr>
            <w:tcW w:w="2340" w:type="dxa"/>
          </w:tcPr>
          <w:p w14:paraId="75A50425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69CE737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871" w:type="dxa"/>
          </w:tcPr>
          <w:p w14:paraId="5C5F18D9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7491DF0" w14:textId="77777777" w:rsidR="006D6F22" w:rsidRDefault="006D6F22" w:rsidP="006D6F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3-11</w:t>
            </w:r>
          </w:p>
        </w:tc>
      </w:tr>
    </w:tbl>
    <w:p w14:paraId="7281B4FB" w14:textId="3E49D384" w:rsidR="006D6F22" w:rsidRDefault="006D6F22" w:rsidP="006D6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Explicați mecanismul patogenetic al anemiei la pacient.</w:t>
      </w:r>
    </w:p>
    <w:p w14:paraId="7FA6A59E" w14:textId="3C866ABE" w:rsidR="00141368" w:rsidRPr="006D6F22" w:rsidRDefault="006D6F22" w:rsidP="006D6F2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Explicați mecanismul patogenetic al sindromului hemoragic la pacient.</w:t>
      </w:r>
    </w:p>
    <w:p w14:paraId="2FC98977" w14:textId="0A18E59E" w:rsidR="00141368" w:rsidRDefault="006D6F22" w:rsidP="006D6F2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Caz clinic 2</w:t>
      </w:r>
    </w:p>
    <w:p w14:paraId="2F7E98DB" w14:textId="098C75AB" w:rsidR="00141368" w:rsidRDefault="006D6F2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Băiat , 9 anișori, împreună cu părintele se adresează la medicul de familie cu acuze la : cefalee persistentă, scăderea acuității vizuale, dureri de oase permanente, mărirea în volum a ambelor testicule neînsoțită de febră la moment. Palpator: limfadenopatie generalizată simetrică, hepato/splenomegalie .</w:t>
      </w:r>
      <w:r w:rsidRPr="006D6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Frotiul sangvin: morfologic celule blastice de mărime mică, fără granule, cu puțină citoplasmă, reacția PAS + și reacția la fosfataza acidă +.</w:t>
      </w:r>
    </w:p>
    <w:p w14:paraId="26BAC44E" w14:textId="77777777" w:rsidR="00141368" w:rsidRDefault="0019303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Întrebări:</w:t>
      </w:r>
    </w:p>
    <w:p w14:paraId="6609A765" w14:textId="77777777" w:rsidR="00141368" w:rsidRDefault="001930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Identificați ce tip de proces patologic al sistemului leucocitar este prezent la pacient .</w:t>
      </w:r>
    </w:p>
    <w:p w14:paraId="1B67BD56" w14:textId="77777777" w:rsidR="00141368" w:rsidRDefault="001930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Enumerați criteriile clinico-paraclinice de reper în identificarea procesului patologic:</w:t>
      </w:r>
    </w:p>
    <w:p w14:paraId="75D75871" w14:textId="6C8AD797" w:rsidR="00141368" w:rsidRDefault="001930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Există 3 procese indispensabile pentru orice tip de leucemie prezente și la pacientul dat: anaplazie, hiperplazie, metaplazie.</w:t>
      </w:r>
      <w:r w:rsid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Dați definiția acestora.</w:t>
      </w:r>
    </w:p>
    <w:p w14:paraId="6168DCD6" w14:textId="77777777" w:rsidR="00141368" w:rsidRDefault="001930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Explicați din punct de vedere patogenetic durerile osoase la copil</w:t>
      </w:r>
    </w:p>
    <w:p w14:paraId="0EECEC44" w14:textId="77777777" w:rsidR="00141368" w:rsidRDefault="001930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mecanismul patogenetic al trombocitopeniei la pacient?</w:t>
      </w:r>
    </w:p>
    <w:p w14:paraId="32309D1C" w14:textId="77777777" w:rsidR="00141368" w:rsidRDefault="0019303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Descrieți patogenia generală a leucemiei acute.</w:t>
      </w:r>
    </w:p>
    <w:p w14:paraId="0E07FBB0" w14:textId="55083271" w:rsidR="00141368" w:rsidRDefault="0019303B">
      <w:pPr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Specificați clasificarea leucozelor în dependență de numărul de leucocite și celule blaste detectate în </w:t>
      </w:r>
      <w:r w:rsidR="006D6F22">
        <w:rPr>
          <w:rFonts w:ascii="Times New Roman" w:hAnsi="Times New Roman" w:cs="Times New Roman"/>
          <w:b/>
          <w:bCs/>
          <w:sz w:val="24"/>
          <w:szCs w:val="24"/>
          <w:lang w:val="ro-RO"/>
        </w:rPr>
        <w:t>sângele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periferic. Cărui tip i se atribuie pacientul dat:</w:t>
      </w:r>
    </w:p>
    <w:p w14:paraId="634F5179" w14:textId="77777777" w:rsidR="00141368" w:rsidRDefault="0019303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74F5742F" w14:textId="77777777" w:rsidR="00141368" w:rsidRDefault="0014136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7771821" w14:textId="77777777" w:rsidR="00141368" w:rsidRDefault="0014136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E55093" w14:textId="77777777" w:rsidR="00141368" w:rsidRDefault="00141368"/>
    <w:p w14:paraId="3E510626" w14:textId="77777777" w:rsidR="00141368" w:rsidRDefault="00141368"/>
    <w:p w14:paraId="4565A543" w14:textId="77777777" w:rsidR="00141368" w:rsidRDefault="00141368"/>
    <w:p w14:paraId="6781E3CA" w14:textId="77777777" w:rsidR="00141368" w:rsidRDefault="00141368"/>
    <w:p w14:paraId="7D0C9E29" w14:textId="77777777" w:rsidR="00141368" w:rsidRDefault="00141368"/>
    <w:p w14:paraId="681C8CAB" w14:textId="77777777" w:rsidR="00141368" w:rsidRDefault="00141368"/>
    <w:p w14:paraId="2A4D6D0A" w14:textId="77777777" w:rsidR="00141368" w:rsidRDefault="00141368"/>
    <w:p w14:paraId="775CE834" w14:textId="77777777" w:rsidR="00141368" w:rsidRDefault="00141368"/>
    <w:p w14:paraId="42450F59" w14:textId="77777777" w:rsidR="00141368" w:rsidRDefault="00141368"/>
    <w:p w14:paraId="6E6A97EE" w14:textId="77777777" w:rsidR="00141368" w:rsidRDefault="00141368"/>
    <w:p w14:paraId="0A53740F" w14:textId="77777777" w:rsidR="00141368" w:rsidRDefault="00141368"/>
    <w:p w14:paraId="3E981AD2" w14:textId="77777777" w:rsidR="00141368" w:rsidRDefault="00141368"/>
    <w:p w14:paraId="6C49CD0B" w14:textId="77777777" w:rsidR="00141368" w:rsidRDefault="00141368"/>
    <w:p w14:paraId="664C0845" w14:textId="77777777" w:rsidR="00141368" w:rsidRDefault="00141368"/>
    <w:p w14:paraId="0DE620DA" w14:textId="77777777" w:rsidR="00141368" w:rsidRDefault="00141368"/>
    <w:p w14:paraId="5087003E" w14:textId="77777777" w:rsidR="00141368" w:rsidRDefault="00141368"/>
    <w:p w14:paraId="66213B70" w14:textId="77777777" w:rsidR="00141368" w:rsidRDefault="00141368"/>
    <w:p w14:paraId="23F22DA0" w14:textId="77777777" w:rsidR="00141368" w:rsidRDefault="00141368"/>
    <w:p w14:paraId="1CCD2938" w14:textId="77777777" w:rsidR="00141368" w:rsidRDefault="00141368"/>
    <w:p w14:paraId="06CE8A25" w14:textId="77777777" w:rsidR="001A31AD" w:rsidRDefault="001A31AD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3B1D4B" w14:textId="2D9D4E38" w:rsidR="001A31AD" w:rsidRPr="001A31AD" w:rsidRDefault="001A31AD" w:rsidP="001A31AD">
      <w:pPr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A31AD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Caz clinic 3</w:t>
      </w:r>
    </w:p>
    <w:p w14:paraId="05B317DF" w14:textId="78C5DD58" w:rsidR="00141368" w:rsidRDefault="0019303B" w:rsidP="001A31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Bărbat, 68 de ani, pensionar, se adresează la medicul de familie la insistența soției care a observat că soțul de aproximativ o lună a devenit icteric.</w:t>
      </w:r>
      <w:r w:rsidR="001A31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acuzele pacientului: senzație permanentă de oboseală, lipsa poftei de </w:t>
      </w:r>
      <w:r w:rsidR="001A31AD">
        <w:rPr>
          <w:rFonts w:ascii="Times New Roman" w:hAnsi="Times New Roman" w:cs="Times New Roman"/>
          <w:sz w:val="24"/>
          <w:szCs w:val="24"/>
          <w:lang w:val="ro-RO"/>
        </w:rPr>
        <w:t>mâncare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,, răcește " rapid și frecvent (bronșite și uretrite recidivante).</w:t>
      </w:r>
    </w:p>
    <w:p w14:paraId="42A78746" w14:textId="00C4C988" w:rsidR="00141368" w:rsidRDefault="0019303B" w:rsidP="001A31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Obiectiv : simetric măriți ganglionii </w:t>
      </w:r>
      <w:r w:rsidR="001A31AD">
        <w:rPr>
          <w:rFonts w:ascii="Times New Roman" w:hAnsi="Times New Roman" w:cs="Times New Roman"/>
          <w:sz w:val="24"/>
          <w:szCs w:val="24"/>
          <w:lang w:val="ro-RO"/>
        </w:rPr>
        <w:t>submandibulari</w:t>
      </w:r>
      <w:r>
        <w:rPr>
          <w:rFonts w:ascii="Times New Roman" w:hAnsi="Times New Roman" w:cs="Times New Roman"/>
          <w:sz w:val="24"/>
          <w:szCs w:val="24"/>
          <w:lang w:val="ro-RO"/>
        </w:rPr>
        <w:t>, cervicali, supra/subclaviculari, inghinali, moi , nedureroși la palpare. Splenomegalie. Hepatomegalie.</w:t>
      </w:r>
    </w:p>
    <w:p w14:paraId="2FFD6A4A" w14:textId="18740E92" w:rsidR="00141368" w:rsidRDefault="0019303B" w:rsidP="001A31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Imunofenotipare: Absența IgM în ser și absența IgA în secrețiile uretrale;</w:t>
      </w:r>
      <w:r w:rsidR="001A31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IgG în ser=0,4g/l(&lt;2g/l este deja sugestiv pentru imunodeficiență.</w:t>
      </w:r>
    </w:p>
    <w:p w14:paraId="27E354E7" w14:textId="77777777" w:rsidR="00141368" w:rsidRDefault="0019303B" w:rsidP="001A31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Frotiul sangvin: umbrele Gumprecht.</w:t>
      </w:r>
    </w:p>
    <w:tbl>
      <w:tblPr>
        <w:tblStyle w:val="TableGrid"/>
        <w:tblpPr w:leftFromText="180" w:rightFromText="180" w:vertAnchor="page" w:horzAnchor="page" w:tblpX="1123" w:tblpY="4422"/>
        <w:tblW w:w="9578" w:type="dxa"/>
        <w:tblLook w:val="04A0" w:firstRow="1" w:lastRow="0" w:firstColumn="1" w:lastColumn="0" w:noHBand="0" w:noVBand="1"/>
      </w:tblPr>
      <w:tblGrid>
        <w:gridCol w:w="2394"/>
        <w:gridCol w:w="2394"/>
        <w:gridCol w:w="2395"/>
        <w:gridCol w:w="2395"/>
      </w:tblGrid>
      <w:tr w:rsidR="00141368" w14:paraId="1B20D630" w14:textId="77777777">
        <w:trPr>
          <w:trHeight w:val="476"/>
        </w:trPr>
        <w:tc>
          <w:tcPr>
            <w:tcW w:w="2394" w:type="dxa"/>
          </w:tcPr>
          <w:p w14:paraId="573CE85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Terminology</w:t>
            </w:r>
          </w:p>
          <w:p w14:paraId="56AA94A5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4" w:type="dxa"/>
          </w:tcPr>
          <w:p w14:paraId="69155083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Results </w:t>
            </w:r>
          </w:p>
          <w:p w14:paraId="71BE91DF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 Patient 1</w:t>
            </w:r>
          </w:p>
        </w:tc>
        <w:tc>
          <w:tcPr>
            <w:tcW w:w="2395" w:type="dxa"/>
          </w:tcPr>
          <w:p w14:paraId="36EF0183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Measurement units</w:t>
            </w:r>
          </w:p>
        </w:tc>
        <w:tc>
          <w:tcPr>
            <w:tcW w:w="2395" w:type="dxa"/>
          </w:tcPr>
          <w:p w14:paraId="0A19CED7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Reference values</w:t>
            </w:r>
          </w:p>
        </w:tc>
      </w:tr>
      <w:tr w:rsidR="00141368" w14:paraId="75026A45" w14:textId="77777777">
        <w:trPr>
          <w:trHeight w:val="476"/>
        </w:trPr>
        <w:tc>
          <w:tcPr>
            <w:tcW w:w="2394" w:type="dxa"/>
          </w:tcPr>
          <w:p w14:paraId="55C5BF3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Hemoglobin (HGB)</w:t>
            </w:r>
          </w:p>
        </w:tc>
        <w:tc>
          <w:tcPr>
            <w:tcW w:w="2394" w:type="dxa"/>
          </w:tcPr>
          <w:p w14:paraId="1E464BC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80</w:t>
            </w:r>
          </w:p>
        </w:tc>
        <w:tc>
          <w:tcPr>
            <w:tcW w:w="2395" w:type="dxa"/>
          </w:tcPr>
          <w:p w14:paraId="09D69346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g/l</w:t>
            </w:r>
          </w:p>
        </w:tc>
        <w:tc>
          <w:tcPr>
            <w:tcW w:w="2395" w:type="dxa"/>
          </w:tcPr>
          <w:p w14:paraId="07DCA6D2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Man 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Woman </w:t>
            </w:r>
          </w:p>
          <w:p w14:paraId="36F87738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136-172      120-150</w:t>
            </w:r>
          </w:p>
        </w:tc>
      </w:tr>
      <w:tr w:rsidR="00141368" w14:paraId="61BDD6AB" w14:textId="77777777">
        <w:trPr>
          <w:trHeight w:val="476"/>
        </w:trPr>
        <w:tc>
          <w:tcPr>
            <w:tcW w:w="2394" w:type="dxa"/>
          </w:tcPr>
          <w:p w14:paraId="78B3CB7B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Erythrocytes (RBC)</w:t>
            </w:r>
          </w:p>
        </w:tc>
        <w:tc>
          <w:tcPr>
            <w:tcW w:w="2394" w:type="dxa"/>
          </w:tcPr>
          <w:p w14:paraId="2492159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2,1</w:t>
            </w:r>
          </w:p>
        </w:tc>
        <w:tc>
          <w:tcPr>
            <w:tcW w:w="2395" w:type="dxa"/>
          </w:tcPr>
          <w:p w14:paraId="1353D91E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x 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/mm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395" w:type="dxa"/>
          </w:tcPr>
          <w:p w14:paraId="12BD0667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               Woman</w:t>
            </w:r>
          </w:p>
          <w:p w14:paraId="78AB613A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4,3-5,9           3,5-5,0</w:t>
            </w:r>
          </w:p>
        </w:tc>
      </w:tr>
      <w:tr w:rsidR="00141368" w14:paraId="28CDBC6E" w14:textId="77777777">
        <w:trPr>
          <w:trHeight w:val="476"/>
        </w:trPr>
        <w:tc>
          <w:tcPr>
            <w:tcW w:w="2394" w:type="dxa"/>
          </w:tcPr>
          <w:p w14:paraId="4AE14DD7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Hematocrit</w:t>
            </w:r>
          </w:p>
        </w:tc>
        <w:tc>
          <w:tcPr>
            <w:tcW w:w="2394" w:type="dxa"/>
          </w:tcPr>
          <w:p w14:paraId="40740447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</w:t>
            </w:r>
          </w:p>
        </w:tc>
        <w:tc>
          <w:tcPr>
            <w:tcW w:w="2395" w:type="dxa"/>
          </w:tcPr>
          <w:p w14:paraId="3DD4E31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2B18FE9D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                Woman</w:t>
            </w:r>
          </w:p>
          <w:p w14:paraId="78ECA047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39-49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33-43</w:t>
            </w:r>
          </w:p>
        </w:tc>
      </w:tr>
      <w:tr w:rsidR="00141368" w14:paraId="0F94A8FF" w14:textId="77777777">
        <w:trPr>
          <w:trHeight w:val="308"/>
        </w:trPr>
        <w:tc>
          <w:tcPr>
            <w:tcW w:w="2394" w:type="dxa"/>
          </w:tcPr>
          <w:p w14:paraId="77C28C84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 xml:space="preserve">MCV 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94" w:type="dxa"/>
          </w:tcPr>
          <w:p w14:paraId="7D95ABDF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98</w:t>
            </w:r>
          </w:p>
        </w:tc>
        <w:tc>
          <w:tcPr>
            <w:tcW w:w="2395" w:type="dxa"/>
          </w:tcPr>
          <w:p w14:paraId="71EF7708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</w:t>
            </w:r>
          </w:p>
        </w:tc>
        <w:tc>
          <w:tcPr>
            <w:tcW w:w="2395" w:type="dxa"/>
          </w:tcPr>
          <w:p w14:paraId="0AB652D7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82 - 96</w:t>
            </w:r>
          </w:p>
        </w:tc>
      </w:tr>
      <w:tr w:rsidR="00141368" w14:paraId="3C8B93AA" w14:textId="77777777">
        <w:trPr>
          <w:trHeight w:val="321"/>
        </w:trPr>
        <w:tc>
          <w:tcPr>
            <w:tcW w:w="2394" w:type="dxa"/>
          </w:tcPr>
          <w:p w14:paraId="5523FC87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>MCH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94" w:type="dxa"/>
          </w:tcPr>
          <w:p w14:paraId="609BA23B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32</w:t>
            </w:r>
          </w:p>
        </w:tc>
        <w:tc>
          <w:tcPr>
            <w:tcW w:w="2395" w:type="dxa"/>
          </w:tcPr>
          <w:p w14:paraId="4DAB8D72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395" w:type="dxa"/>
          </w:tcPr>
          <w:p w14:paraId="495E2A5A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27 - 33</w:t>
            </w:r>
          </w:p>
        </w:tc>
      </w:tr>
      <w:tr w:rsidR="00141368" w14:paraId="02C3CAEC" w14:textId="77777777">
        <w:trPr>
          <w:trHeight w:val="308"/>
        </w:trPr>
        <w:tc>
          <w:tcPr>
            <w:tcW w:w="2394" w:type="dxa"/>
          </w:tcPr>
          <w:p w14:paraId="51ACB9D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>MCHC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2394" w:type="dxa"/>
          </w:tcPr>
          <w:p w14:paraId="6A62928B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2395" w:type="dxa"/>
          </w:tcPr>
          <w:p w14:paraId="629CE118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g/dl</w:t>
            </w:r>
          </w:p>
        </w:tc>
        <w:tc>
          <w:tcPr>
            <w:tcW w:w="2395" w:type="dxa"/>
          </w:tcPr>
          <w:p w14:paraId="37744690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33-37</w:t>
            </w:r>
          </w:p>
        </w:tc>
      </w:tr>
      <w:tr w:rsidR="00141368" w14:paraId="7E6E490F" w14:textId="77777777">
        <w:trPr>
          <w:trHeight w:val="321"/>
        </w:trPr>
        <w:tc>
          <w:tcPr>
            <w:tcW w:w="2394" w:type="dxa"/>
          </w:tcPr>
          <w:p w14:paraId="2C4C7396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RDW</w:t>
            </w:r>
          </w:p>
        </w:tc>
        <w:tc>
          <w:tcPr>
            <w:tcW w:w="2394" w:type="dxa"/>
          </w:tcPr>
          <w:p w14:paraId="0BFB0FA6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395" w:type="dxa"/>
          </w:tcPr>
          <w:p w14:paraId="399408BB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7F1FB4F6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 – 14.5</w:t>
            </w:r>
          </w:p>
        </w:tc>
      </w:tr>
      <w:tr w:rsidR="00141368" w14:paraId="56B12B62" w14:textId="77777777">
        <w:trPr>
          <w:trHeight w:val="321"/>
        </w:trPr>
        <w:tc>
          <w:tcPr>
            <w:tcW w:w="2394" w:type="dxa"/>
          </w:tcPr>
          <w:p w14:paraId="67F5C2DA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Reticulocytes</w:t>
            </w:r>
          </w:p>
        </w:tc>
        <w:tc>
          <w:tcPr>
            <w:tcW w:w="2394" w:type="dxa"/>
          </w:tcPr>
          <w:p w14:paraId="5A410F84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395" w:type="dxa"/>
          </w:tcPr>
          <w:p w14:paraId="0CFD317E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promiles</w:t>
            </w:r>
          </w:p>
        </w:tc>
        <w:tc>
          <w:tcPr>
            <w:tcW w:w="2395" w:type="dxa"/>
          </w:tcPr>
          <w:p w14:paraId="68606FE2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5 - 10</w:t>
            </w:r>
          </w:p>
        </w:tc>
      </w:tr>
      <w:tr w:rsidR="00141368" w14:paraId="39141C7A" w14:textId="77777777">
        <w:trPr>
          <w:trHeight w:val="308"/>
        </w:trPr>
        <w:tc>
          <w:tcPr>
            <w:tcW w:w="2394" w:type="dxa"/>
          </w:tcPr>
          <w:p w14:paraId="65DA393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Trombocytes</w:t>
            </w:r>
          </w:p>
        </w:tc>
        <w:tc>
          <w:tcPr>
            <w:tcW w:w="2394" w:type="dxa"/>
          </w:tcPr>
          <w:p w14:paraId="7FD22BC0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135</w:t>
            </w:r>
          </w:p>
        </w:tc>
        <w:tc>
          <w:tcPr>
            <w:tcW w:w="2395" w:type="dxa"/>
          </w:tcPr>
          <w:p w14:paraId="3CE5621B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x 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/μL</w:t>
            </w:r>
          </w:p>
        </w:tc>
        <w:tc>
          <w:tcPr>
            <w:tcW w:w="2395" w:type="dxa"/>
          </w:tcPr>
          <w:p w14:paraId="46F17B4D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150-450</w:t>
            </w:r>
          </w:p>
        </w:tc>
      </w:tr>
      <w:tr w:rsidR="00141368" w14:paraId="07A9D680" w14:textId="77777777">
        <w:trPr>
          <w:trHeight w:val="321"/>
        </w:trPr>
        <w:tc>
          <w:tcPr>
            <w:tcW w:w="2394" w:type="dxa"/>
          </w:tcPr>
          <w:p w14:paraId="5395568D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Trombotocrit</w:t>
            </w:r>
          </w:p>
        </w:tc>
        <w:tc>
          <w:tcPr>
            <w:tcW w:w="2394" w:type="dxa"/>
          </w:tcPr>
          <w:p w14:paraId="23263E15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0,9</w:t>
            </w:r>
          </w:p>
        </w:tc>
        <w:tc>
          <w:tcPr>
            <w:tcW w:w="2395" w:type="dxa"/>
          </w:tcPr>
          <w:p w14:paraId="0D2883D3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mL/L</w:t>
            </w:r>
          </w:p>
        </w:tc>
        <w:tc>
          <w:tcPr>
            <w:tcW w:w="2395" w:type="dxa"/>
          </w:tcPr>
          <w:p w14:paraId="6655E11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1.08-2.82</w:t>
            </w:r>
          </w:p>
        </w:tc>
      </w:tr>
      <w:tr w:rsidR="00141368" w14:paraId="701A4BF0" w14:textId="77777777">
        <w:trPr>
          <w:trHeight w:val="476"/>
        </w:trPr>
        <w:tc>
          <w:tcPr>
            <w:tcW w:w="2394" w:type="dxa"/>
          </w:tcPr>
          <w:p w14:paraId="1996B27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Leucocytes</w:t>
            </w:r>
          </w:p>
        </w:tc>
        <w:tc>
          <w:tcPr>
            <w:tcW w:w="2394" w:type="dxa"/>
          </w:tcPr>
          <w:p w14:paraId="454A0B8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180000</w:t>
            </w:r>
          </w:p>
        </w:tc>
        <w:tc>
          <w:tcPr>
            <w:tcW w:w="2395" w:type="dxa"/>
          </w:tcPr>
          <w:p w14:paraId="44A9E528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leucocyte/mm3</w:t>
            </w:r>
          </w:p>
        </w:tc>
        <w:tc>
          <w:tcPr>
            <w:tcW w:w="2395" w:type="dxa"/>
          </w:tcPr>
          <w:p w14:paraId="44C90D91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6000-8000 leucocyte/mm3</w:t>
            </w:r>
          </w:p>
        </w:tc>
      </w:tr>
      <w:tr w:rsidR="00141368" w14:paraId="3D437B60" w14:textId="77777777">
        <w:trPr>
          <w:trHeight w:val="242"/>
        </w:trPr>
        <w:tc>
          <w:tcPr>
            <w:tcW w:w="2394" w:type="dxa"/>
          </w:tcPr>
          <w:p w14:paraId="3BE03557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Leukocyte formula</w:t>
            </w:r>
          </w:p>
        </w:tc>
        <w:tc>
          <w:tcPr>
            <w:tcW w:w="2394" w:type="dxa"/>
          </w:tcPr>
          <w:p w14:paraId="236B2DE3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61CC2ACA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14:paraId="7092729A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41368" w14:paraId="3F519EF6" w14:textId="77777777">
        <w:trPr>
          <w:trHeight w:val="709"/>
        </w:trPr>
        <w:tc>
          <w:tcPr>
            <w:tcW w:w="2394" w:type="dxa"/>
          </w:tcPr>
          <w:p w14:paraId="60E0EE6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Neutrophyls:</w:t>
            </w:r>
          </w:p>
          <w:p w14:paraId="3027187F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074B1B" wp14:editId="44D90D4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89535</wp:posOffset>
                      </wp:positionV>
                      <wp:extent cx="6012180" cy="15240"/>
                      <wp:effectExtent l="0" t="6350" r="7620" b="88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45820" y="6069965"/>
                                <a:ext cx="60121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8DFFD" id="Straight Connector 5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7.05pt" to="46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" strokeweight="1pt">
                      <v:stroke joinstyle="miter"/>
                    </v:line>
                  </w:pict>
                </mc:Fallback>
              </mc:AlternateContent>
            </w:r>
          </w:p>
          <w:p w14:paraId="66E39E9F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Myeloblasts</w:t>
            </w:r>
          </w:p>
        </w:tc>
        <w:tc>
          <w:tcPr>
            <w:tcW w:w="2394" w:type="dxa"/>
          </w:tcPr>
          <w:p w14:paraId="45491579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C9A963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73FA0F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395" w:type="dxa"/>
          </w:tcPr>
          <w:p w14:paraId="7A4CC2AD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D54DA6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10BB3D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3BEBD639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8611FC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F6CE31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</w:tr>
      <w:tr w:rsidR="00141368" w14:paraId="6F9D1D90" w14:textId="77777777">
        <w:trPr>
          <w:trHeight w:val="709"/>
        </w:trPr>
        <w:tc>
          <w:tcPr>
            <w:tcW w:w="2394" w:type="dxa"/>
          </w:tcPr>
          <w:p w14:paraId="394C0B86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Promyelocytes</w:t>
            </w:r>
          </w:p>
          <w:p w14:paraId="3562EA73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DEEE53" wp14:editId="6469D352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69215</wp:posOffset>
                      </wp:positionV>
                      <wp:extent cx="6004560" cy="38100"/>
                      <wp:effectExtent l="0" t="6350" r="0" b="165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45820" y="6603365"/>
                                <a:ext cx="600456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prstClr val="black"/>
                              </a:lnRef>
                              <a:fillRef idx="0">
                                <a:prstClr val="black"/>
                              </a:fillRef>
                              <a:effectRef idx="1">
                                <a:prstClr val="black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216E8" id="Straight Connector 6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5.45pt" to="465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" strokeweight="1pt">
                      <v:stroke joinstyle="miter"/>
                    </v:line>
                  </w:pict>
                </mc:Fallback>
              </mc:AlternateContent>
            </w:r>
          </w:p>
          <w:p w14:paraId="2EC8FE4B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Myelocytes</w:t>
            </w:r>
          </w:p>
        </w:tc>
        <w:tc>
          <w:tcPr>
            <w:tcW w:w="2394" w:type="dxa"/>
          </w:tcPr>
          <w:p w14:paraId="6FD045C8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2411EEE3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F063D3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395" w:type="dxa"/>
          </w:tcPr>
          <w:p w14:paraId="0D67ADD8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%</w:t>
            </w:r>
          </w:p>
          <w:p w14:paraId="5D84EDCA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A352A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47A766BA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  <w:p w14:paraId="7C1CCA07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77F744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41368" w14:paraId="731468B2" w14:textId="77777777">
        <w:trPr>
          <w:trHeight w:val="321"/>
        </w:trPr>
        <w:tc>
          <w:tcPr>
            <w:tcW w:w="2394" w:type="dxa"/>
          </w:tcPr>
          <w:p w14:paraId="7983FFB1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Metamyelocytes</w:t>
            </w:r>
          </w:p>
        </w:tc>
        <w:tc>
          <w:tcPr>
            <w:tcW w:w="2394" w:type="dxa"/>
          </w:tcPr>
          <w:p w14:paraId="57F5162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395" w:type="dxa"/>
          </w:tcPr>
          <w:p w14:paraId="70606CF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3E41883D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41368" w14:paraId="5966D5EE" w14:textId="77777777">
        <w:trPr>
          <w:trHeight w:val="308"/>
        </w:trPr>
        <w:tc>
          <w:tcPr>
            <w:tcW w:w="2394" w:type="dxa"/>
          </w:tcPr>
          <w:p w14:paraId="71015B03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Nonsegmented</w:t>
            </w:r>
          </w:p>
        </w:tc>
        <w:tc>
          <w:tcPr>
            <w:tcW w:w="2394" w:type="dxa"/>
          </w:tcPr>
          <w:p w14:paraId="5C0D8716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395" w:type="dxa"/>
          </w:tcPr>
          <w:p w14:paraId="0E0440B8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543391A2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1-6</w:t>
            </w:r>
          </w:p>
        </w:tc>
      </w:tr>
      <w:tr w:rsidR="00141368" w14:paraId="7BD51D93" w14:textId="77777777">
        <w:trPr>
          <w:trHeight w:val="264"/>
        </w:trPr>
        <w:tc>
          <w:tcPr>
            <w:tcW w:w="2394" w:type="dxa"/>
          </w:tcPr>
          <w:p w14:paraId="592A02BF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Segmented</w:t>
            </w:r>
          </w:p>
        </w:tc>
        <w:tc>
          <w:tcPr>
            <w:tcW w:w="2394" w:type="dxa"/>
          </w:tcPr>
          <w:p w14:paraId="3BB839D2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2395" w:type="dxa"/>
          </w:tcPr>
          <w:p w14:paraId="258EFE5D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79C0FDCA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47-72</w:t>
            </w:r>
          </w:p>
        </w:tc>
      </w:tr>
      <w:tr w:rsidR="00141368" w14:paraId="20813A51" w14:textId="77777777">
        <w:trPr>
          <w:trHeight w:val="294"/>
        </w:trPr>
        <w:tc>
          <w:tcPr>
            <w:tcW w:w="2394" w:type="dxa"/>
          </w:tcPr>
          <w:p w14:paraId="39DC7F86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Eosinophyls</w:t>
            </w:r>
          </w:p>
        </w:tc>
        <w:tc>
          <w:tcPr>
            <w:tcW w:w="2394" w:type="dxa"/>
          </w:tcPr>
          <w:p w14:paraId="5B14F98A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395" w:type="dxa"/>
          </w:tcPr>
          <w:p w14:paraId="4EB6165F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3A85224A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0.5-5</w:t>
            </w:r>
          </w:p>
        </w:tc>
      </w:tr>
      <w:tr w:rsidR="00141368" w14:paraId="3B30C1C4" w14:textId="77777777">
        <w:trPr>
          <w:trHeight w:val="308"/>
        </w:trPr>
        <w:tc>
          <w:tcPr>
            <w:tcW w:w="2394" w:type="dxa"/>
          </w:tcPr>
          <w:p w14:paraId="18A6E934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Basophyls</w:t>
            </w:r>
          </w:p>
        </w:tc>
        <w:tc>
          <w:tcPr>
            <w:tcW w:w="2394" w:type="dxa"/>
          </w:tcPr>
          <w:p w14:paraId="564D3712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395" w:type="dxa"/>
          </w:tcPr>
          <w:p w14:paraId="6B469CCE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0EFA80ED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0-1</w:t>
            </w:r>
          </w:p>
        </w:tc>
      </w:tr>
      <w:tr w:rsidR="00141368" w14:paraId="154829C3" w14:textId="77777777">
        <w:trPr>
          <w:trHeight w:val="1176"/>
        </w:trPr>
        <w:tc>
          <w:tcPr>
            <w:tcW w:w="2394" w:type="dxa"/>
          </w:tcPr>
          <w:p w14:paraId="5886427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Lymphoblasts</w:t>
            </w:r>
          </w:p>
          <w:p w14:paraId="31B1776C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3F450D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Prolymphocytes</w:t>
            </w:r>
          </w:p>
          <w:p w14:paraId="1648BCE5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F83675E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Lymphocytes</w:t>
            </w:r>
          </w:p>
        </w:tc>
        <w:tc>
          <w:tcPr>
            <w:tcW w:w="2394" w:type="dxa"/>
          </w:tcPr>
          <w:p w14:paraId="6F2188F9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490A639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C45DCF4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  <w:p w14:paraId="4F3A6D68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F8416D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80</w:t>
            </w:r>
          </w:p>
        </w:tc>
        <w:tc>
          <w:tcPr>
            <w:tcW w:w="2395" w:type="dxa"/>
          </w:tcPr>
          <w:p w14:paraId="596DB4DC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60C04BF0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2E253B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2157299E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E45C6E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7EBAAD1E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  <w:p w14:paraId="5A904AD6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C93E628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  <w:p w14:paraId="00F17463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A0AA426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25-35</w:t>
            </w:r>
          </w:p>
        </w:tc>
      </w:tr>
      <w:tr w:rsidR="00141368" w14:paraId="3264EB7E" w14:textId="77777777">
        <w:trPr>
          <w:trHeight w:val="501"/>
        </w:trPr>
        <w:tc>
          <w:tcPr>
            <w:tcW w:w="2394" w:type="dxa"/>
          </w:tcPr>
          <w:p w14:paraId="0C76E89F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8C6D9E1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Monocytes</w:t>
            </w:r>
          </w:p>
        </w:tc>
        <w:tc>
          <w:tcPr>
            <w:tcW w:w="2394" w:type="dxa"/>
          </w:tcPr>
          <w:p w14:paraId="0FA15679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B7F093E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395" w:type="dxa"/>
          </w:tcPr>
          <w:p w14:paraId="13926C96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5C80E5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5" w:type="dxa"/>
          </w:tcPr>
          <w:p w14:paraId="3EC9B931" w14:textId="77777777" w:rsidR="00141368" w:rsidRDefault="001413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BD26B22" w14:textId="77777777" w:rsidR="00141368" w:rsidRDefault="00193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3-11</w:t>
            </w:r>
          </w:p>
        </w:tc>
      </w:tr>
    </w:tbl>
    <w:p w14:paraId="64AB0914" w14:textId="77777777" w:rsidR="00141368" w:rsidRDefault="00141368">
      <w:pPr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</w:p>
    <w:p w14:paraId="108828F9" w14:textId="77777777" w:rsidR="00141368" w:rsidRDefault="0019303B">
      <w:pPr>
        <w:spacing w:line="20" w:lineRule="atLeas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Întrebări:</w:t>
      </w:r>
    </w:p>
    <w:p w14:paraId="529890BA" w14:textId="77777777" w:rsidR="00141368" w:rsidRDefault="0019303B">
      <w:pPr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Identificați ce tip de proces patologic al sistemului leucocitar se atestă la pacient.</w:t>
      </w:r>
    </w:p>
    <w:p w14:paraId="41F51938" w14:textId="77777777" w:rsidR="00141368" w:rsidRDefault="0019303B">
      <w:pPr>
        <w:numPr>
          <w:ilvl w:val="0"/>
          <w:numId w:val="3"/>
        </w:numPr>
        <w:spacing w:line="20" w:lineRule="atLeas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etiologia  acestui proces patologic al seriei leucocitare atestat la pacient?</w:t>
      </w:r>
    </w:p>
    <w:p w14:paraId="72D55787" w14:textId="77777777" w:rsidR="00141368" w:rsidRDefault="0019303B">
      <w:pPr>
        <w:numPr>
          <w:ilvl w:val="0"/>
          <w:numId w:val="3"/>
        </w:numPr>
        <w:spacing w:line="20" w:lineRule="atLeas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Care sunt factorii patogenetici care favorizează malignizarea limfoblastului?</w:t>
      </w:r>
    </w:p>
    <w:p w14:paraId="7D8BBC3E" w14:textId="77777777" w:rsidR="00141368" w:rsidRDefault="0019303B">
      <w:pPr>
        <w:numPr>
          <w:ilvl w:val="0"/>
          <w:numId w:val="3"/>
        </w:numPr>
        <w:spacing w:line="20" w:lineRule="atLeas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Care este mecanismul patogenetic al infecțiilor bacteriene recurente la pacient?</w:t>
      </w:r>
    </w:p>
    <w:p w14:paraId="74C18D6F" w14:textId="77777777" w:rsidR="00141368" w:rsidRDefault="0019303B">
      <w:pPr>
        <w:numPr>
          <w:ilvl w:val="0"/>
          <w:numId w:val="3"/>
        </w:numPr>
        <w:spacing w:line="20" w:lineRule="atLeas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Explicați ce reprezintă amprentele Gumprecht?</w:t>
      </w:r>
    </w:p>
    <w:p w14:paraId="405BBF5B" w14:textId="73EC8A39" w:rsidR="00141368" w:rsidRDefault="0019303B">
      <w:pPr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Este cunoscut faptul că leucemia limfocitară cronică se poate transforma în forma acută. La baza acestui proces stă ,,Progresia tumorală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"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1A31A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Ce reprezintă acest proces?</w:t>
      </w:r>
    </w:p>
    <w:p w14:paraId="1AC8CC6B" w14:textId="77777777" w:rsidR="00141368" w:rsidRDefault="0019303B">
      <w:pPr>
        <w:numPr>
          <w:ilvl w:val="0"/>
          <w:numId w:val="3"/>
        </w:numPr>
        <w:spacing w:line="20" w:lineRule="atLeas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Care este mecanismul patogenetic al icterului la pacient?</w:t>
      </w:r>
    </w:p>
    <w:p w14:paraId="40CD16E3" w14:textId="77777777" w:rsidR="001A31AD" w:rsidRDefault="001A31AD" w:rsidP="006D6F22">
      <w:pPr>
        <w:spacing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2D815A70" w14:textId="67479933" w:rsidR="006D6F22" w:rsidRPr="006D6F22" w:rsidRDefault="006D6F22" w:rsidP="006D6F22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D6F22">
        <w:rPr>
          <w:rFonts w:ascii="Times New Roman" w:eastAsia="Calibri" w:hAnsi="Times New Roman" w:cs="Times New Roman"/>
          <w:b/>
          <w:sz w:val="28"/>
          <w:szCs w:val="28"/>
          <w:lang w:val="ro-RO"/>
        </w:rPr>
        <w:t>Caz clinic</w:t>
      </w:r>
      <w:r w:rsidR="001A31AD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4</w:t>
      </w:r>
    </w:p>
    <w:p w14:paraId="5677361B" w14:textId="77777777" w:rsidR="006D6F22" w:rsidRPr="006D6F22" w:rsidRDefault="006D6F22" w:rsidP="006D6F2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6D6F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Pacient, </w:t>
      </w:r>
      <w:r w:rsidRPr="006D6F2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45 de ani se prezintă la </w:t>
      </w:r>
      <w:r w:rsidRPr="006D6F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medicul de familie cu următoarele acuze: tuse cu expectorații muco-purulente, dispnee, febră 38,5</w:t>
      </w:r>
      <w:r w:rsidRPr="006D6F22">
        <w:rPr>
          <w:rFonts w:ascii="Cambria" w:eastAsia="Calibri" w:hAnsi="Cambria" w:cs="Times New Roman"/>
          <w:bCs/>
          <w:sz w:val="24"/>
          <w:szCs w:val="24"/>
          <w:vertAlign w:val="superscript"/>
          <w:lang w:val="ro-RO"/>
        </w:rPr>
        <w:t>○</w:t>
      </w:r>
      <w:r w:rsidRPr="006D6F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C, dureri în piept, slăbiciune musculară. </w:t>
      </w:r>
      <w:r w:rsidRPr="006D6F2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Simptomele au început de câteva zile și s-au agravat treptat</w:t>
      </w:r>
      <w:r w:rsidRPr="006D6F22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</w:t>
      </w:r>
      <w:r w:rsidRPr="006D6F22">
        <w:rPr>
          <w:rFonts w:ascii="Times New Roman" w:eastAsia="Times New Roman" w:hAnsi="Times New Roman" w:cs="Times New Roman"/>
          <w:sz w:val="24"/>
          <w:szCs w:val="24"/>
          <w:lang w:val="ro-MD" w:eastAsia="ro-MD"/>
        </w:rPr>
        <w:t xml:space="preserve"> </w:t>
      </w:r>
      <w:r w:rsidRPr="006D6F22">
        <w:rPr>
          <w:rFonts w:ascii="Times New Roman" w:eastAsia="Calibri" w:hAnsi="Times New Roman" w:cs="Times New Roman"/>
          <w:bCs/>
          <w:sz w:val="24"/>
          <w:szCs w:val="24"/>
          <w:lang w:val="ro-MD"/>
        </w:rPr>
        <w:t>La examinare prin auscultație, medicul a constatat raluri buloase și crepitații la nivelul plămânului drept și o frecvență respiratorie crescută (24 respirații pe minut).</w:t>
      </w:r>
    </w:p>
    <w:p w14:paraId="22FAA643" w14:textId="1CD660AD" w:rsidR="006D6F22" w:rsidRPr="006D6F22" w:rsidRDefault="006D6F22" w:rsidP="006D6F2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MD"/>
        </w:rPr>
      </w:pPr>
      <w:r w:rsidRPr="006D6F22">
        <w:rPr>
          <w:rFonts w:ascii="Times New Roman" w:eastAsia="Calibri" w:hAnsi="Times New Roman" w:cs="Times New Roman"/>
          <w:b/>
          <w:sz w:val="24"/>
          <w:szCs w:val="24"/>
          <w:lang w:val="ro-MD"/>
        </w:rPr>
        <w:t>Radiografie toracică:</w:t>
      </w:r>
      <w:r w:rsidRPr="006D6F22">
        <w:rPr>
          <w:rFonts w:ascii="Times New Roman" w:eastAsia="Calibri" w:hAnsi="Times New Roman" w:cs="Times New Roman"/>
          <w:bCs/>
          <w:sz w:val="24"/>
          <w:szCs w:val="24"/>
          <w:lang w:val="ro-MD"/>
        </w:rPr>
        <w:t xml:space="preserve">  pneumonie lobară pe partea dreaptă, lobul mediu. </w:t>
      </w:r>
    </w:p>
    <w:p w14:paraId="04C927EB" w14:textId="77777777" w:rsidR="006D6F22" w:rsidRPr="006D6F22" w:rsidRDefault="006D6F22" w:rsidP="006D6F2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</w:p>
    <w:tbl>
      <w:tblPr>
        <w:tblStyle w:val="Tabelgril1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401"/>
        <w:gridCol w:w="3333"/>
        <w:gridCol w:w="3382"/>
      </w:tblGrid>
      <w:tr w:rsidR="006D6F22" w:rsidRPr="006D6F22" w14:paraId="1C7386C7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121A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>CBC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3DF8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D6F22">
              <w:rPr>
                <w:rFonts w:eastAsia="Calibri"/>
                <w:b/>
              </w:rPr>
              <w:t>Valori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3AB8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D6F22">
              <w:rPr>
                <w:rFonts w:eastAsia="Calibri"/>
                <w:b/>
              </w:rPr>
              <w:t xml:space="preserve">Valori de referință </w:t>
            </w:r>
          </w:p>
        </w:tc>
      </w:tr>
      <w:tr w:rsidR="006D6F22" w:rsidRPr="006D6F22" w14:paraId="1A66FAEA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4348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>Hematocrit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E377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45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42EB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  <w:b/>
              </w:rPr>
              <w:t>Males</w:t>
            </w:r>
            <w:r w:rsidRPr="006D6F22">
              <w:rPr>
                <w:rFonts w:eastAsia="Calibri"/>
              </w:rPr>
              <w:t xml:space="preserve"> 39-49%</w:t>
            </w:r>
          </w:p>
          <w:p w14:paraId="33D2006C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  <w:b/>
              </w:rPr>
              <w:t xml:space="preserve">Females </w:t>
            </w:r>
            <w:r w:rsidRPr="006D6F22">
              <w:rPr>
                <w:rFonts w:eastAsia="Calibri"/>
              </w:rPr>
              <w:t>35-45%</w:t>
            </w:r>
          </w:p>
        </w:tc>
      </w:tr>
      <w:tr w:rsidR="006D6F22" w:rsidRPr="006D6F22" w14:paraId="03D3EA48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A803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Hemoglobina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674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15,1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AA6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  <w:b/>
              </w:rPr>
              <w:t xml:space="preserve">Males </w:t>
            </w:r>
            <w:r w:rsidRPr="006D6F22">
              <w:rPr>
                <w:rFonts w:eastAsia="Calibri"/>
              </w:rPr>
              <w:t>13,6-17,5 g/dL</w:t>
            </w:r>
          </w:p>
          <w:p w14:paraId="323A5B78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  <w:b/>
              </w:rPr>
              <w:t>Females</w:t>
            </w:r>
            <w:r w:rsidRPr="006D6F22">
              <w:rPr>
                <w:rFonts w:eastAsia="Calibri"/>
              </w:rPr>
              <w:t xml:space="preserve"> 12,0-15,5 g/dL</w:t>
            </w:r>
          </w:p>
        </w:tc>
      </w:tr>
      <w:tr w:rsidR="006D6F22" w:rsidRPr="006D6F22" w14:paraId="339EF50C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7DE8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Eritrocite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E7F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5,6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D9A8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 xml:space="preserve"> 4,7-6,1 million/cu mm</w:t>
            </w:r>
          </w:p>
        </w:tc>
      </w:tr>
      <w:tr w:rsidR="006D6F22" w:rsidRPr="006D6F22" w14:paraId="394944AF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A04D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>Reticulocite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D19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1,3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6D20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0,5-1,5%</w:t>
            </w:r>
          </w:p>
        </w:tc>
      </w:tr>
      <w:tr w:rsidR="006D6F22" w:rsidRPr="006D6F22" w14:paraId="35C8027A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22B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>MCV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83C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97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6CC1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80 -100 fL</w:t>
            </w:r>
          </w:p>
        </w:tc>
      </w:tr>
      <w:tr w:rsidR="006D6F22" w:rsidRPr="006D6F22" w14:paraId="484CF68F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DE68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>MCH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EAF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27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16C9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26 – 34 pg</w:t>
            </w:r>
          </w:p>
        </w:tc>
      </w:tr>
      <w:tr w:rsidR="006D6F22" w:rsidRPr="006D6F22" w14:paraId="6D78FED4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A81C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>MCHC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40C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34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AD17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31 -36 g/dL</w:t>
            </w:r>
          </w:p>
        </w:tc>
      </w:tr>
      <w:tr w:rsidR="006D6F22" w:rsidRPr="006D6F22" w14:paraId="4850E160" w14:textId="77777777" w:rsidTr="00953F5C">
        <w:trPr>
          <w:trHeight w:val="44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030D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6F2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Leucocite 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343" w14:textId="6A9D197B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</w:rPr>
            </w:pPr>
            <w:r w:rsidRPr="006D6F22">
              <w:rPr>
                <w:rFonts w:eastAsia="Calibri"/>
              </w:rPr>
              <w:t>1</w:t>
            </w:r>
            <w:r w:rsidR="00943319">
              <w:rPr>
                <w:rFonts w:eastAsia="Calibri"/>
              </w:rPr>
              <w:t>5</w:t>
            </w:r>
            <w:r w:rsidRPr="006D6F22">
              <w:rPr>
                <w:rFonts w:eastAsia="Calibri"/>
              </w:rPr>
              <w:t>,7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5D81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lang w:val="uk-UA"/>
              </w:rPr>
            </w:pPr>
            <w:r w:rsidRPr="006D6F22">
              <w:rPr>
                <w:rFonts w:eastAsia="Calibri"/>
                <w:lang w:val="uk-UA"/>
              </w:rPr>
              <w:t>4,800–</w:t>
            </w:r>
            <w:r w:rsidRPr="006D6F22">
              <w:rPr>
                <w:rFonts w:eastAsia="Calibri"/>
              </w:rPr>
              <w:t>9,000</w:t>
            </w:r>
            <w:r w:rsidRPr="006D6F22">
              <w:rPr>
                <w:rFonts w:eastAsia="Calibri"/>
                <w:lang w:val="uk-UA"/>
              </w:rPr>
              <w:t>/cumm</w:t>
            </w:r>
          </w:p>
        </w:tc>
      </w:tr>
      <w:tr w:rsidR="006D6F22" w:rsidRPr="006D6F22" w14:paraId="375D40B1" w14:textId="77777777" w:rsidTr="00953F5C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EC9A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NewAster" w:eastAsia="Calibri" w:hAnsi="NewAster"/>
                <w:b/>
                <w:color w:val="000000"/>
                <w:sz w:val="24"/>
                <w:szCs w:val="24"/>
              </w:rPr>
            </w:pPr>
            <w:r w:rsidRPr="006D6F22">
              <w:rPr>
                <w:rFonts w:ascii="NewAster" w:eastAsia="Calibri" w:hAnsi="NewAster"/>
                <w:b/>
                <w:color w:val="000000"/>
                <w:sz w:val="24"/>
                <w:szCs w:val="24"/>
              </w:rPr>
              <w:t xml:space="preserve">Neutrofile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9C8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55B1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60 -62%</w:t>
            </w:r>
          </w:p>
        </w:tc>
      </w:tr>
      <w:tr w:rsidR="006D6F22" w:rsidRPr="006D6F22" w14:paraId="4766ECE0" w14:textId="77777777" w:rsidTr="00953F5C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9487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NewAster" w:eastAsia="Calibri" w:hAnsi="NewAster"/>
                <w:color w:val="000000"/>
                <w:sz w:val="24"/>
                <w:szCs w:val="24"/>
              </w:rPr>
            </w:pPr>
            <w:r w:rsidRPr="006D6F22">
              <w:rPr>
                <w:rFonts w:ascii="NewAster" w:eastAsia="Calibri" w:hAnsi="NewAster"/>
                <w:color w:val="000000"/>
                <w:sz w:val="24"/>
                <w:szCs w:val="24"/>
              </w:rPr>
              <w:t xml:space="preserve">Neutrofile segmentate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ACB" w14:textId="1877D26F" w:rsidR="006D6F22" w:rsidRPr="006D6F22" w:rsidRDefault="00943319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C017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40-60%</w:t>
            </w:r>
          </w:p>
        </w:tc>
      </w:tr>
      <w:tr w:rsidR="006D6F22" w:rsidRPr="006D6F22" w14:paraId="5DFDB96D" w14:textId="77777777" w:rsidTr="00953F5C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21E5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NewAster" w:eastAsia="Calibri" w:hAnsi="NewAster"/>
                <w:color w:val="000000"/>
                <w:sz w:val="24"/>
                <w:szCs w:val="24"/>
              </w:rPr>
            </w:pPr>
            <w:r w:rsidRPr="006D6F22">
              <w:rPr>
                <w:rFonts w:ascii="NewAster" w:eastAsia="Calibri" w:hAnsi="NewAster"/>
                <w:color w:val="000000"/>
                <w:sz w:val="24"/>
                <w:szCs w:val="24"/>
              </w:rPr>
              <w:t xml:space="preserve">Neutrofile nesegmentate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3D5" w14:textId="2AB01DD2" w:rsidR="006D6F22" w:rsidRPr="006D6F22" w:rsidRDefault="00943319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3D2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1-6%</w:t>
            </w:r>
          </w:p>
        </w:tc>
      </w:tr>
      <w:tr w:rsidR="006D6F22" w:rsidRPr="006D6F22" w14:paraId="5918171D" w14:textId="77777777" w:rsidTr="00953F5C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7824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NewAster" w:eastAsia="Calibri" w:hAnsi="NewAster"/>
                <w:color w:val="000000"/>
                <w:sz w:val="24"/>
                <w:szCs w:val="24"/>
              </w:rPr>
            </w:pPr>
            <w:r w:rsidRPr="006D6F22">
              <w:rPr>
                <w:rFonts w:ascii="NewAster" w:eastAsia="Calibri" w:hAnsi="NewAster"/>
                <w:color w:val="000000"/>
                <w:sz w:val="24"/>
                <w:szCs w:val="24"/>
              </w:rPr>
              <w:t>Metamielocite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C58" w14:textId="36A0855B" w:rsidR="006D6F22" w:rsidRPr="006D6F22" w:rsidRDefault="00943319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E20F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6D6F22" w:rsidRPr="006D6F22" w14:paraId="5BBCA15E" w14:textId="77777777" w:rsidTr="00953F5C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A02F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NewAster" w:eastAsia="Calibri" w:hAnsi="NewAster"/>
                <w:color w:val="000000"/>
                <w:sz w:val="24"/>
                <w:szCs w:val="24"/>
              </w:rPr>
            </w:pPr>
            <w:r w:rsidRPr="006D6F22">
              <w:rPr>
                <w:rFonts w:ascii="NewAster" w:eastAsia="Calibri" w:hAnsi="NewAster"/>
                <w:color w:val="000000"/>
                <w:sz w:val="24"/>
                <w:szCs w:val="24"/>
              </w:rPr>
              <w:t>Mielocite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D16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3FCE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6D6F22" w:rsidRPr="006D6F22" w14:paraId="768366F1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83B0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6D6F22"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  <w:t xml:space="preserve">Bazofile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F065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3D76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0- 1,0%</w:t>
            </w:r>
          </w:p>
          <w:p w14:paraId="63D4D1D9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10 -120/cu mm</w:t>
            </w:r>
          </w:p>
        </w:tc>
      </w:tr>
      <w:tr w:rsidR="006D6F22" w:rsidRPr="006D6F22" w14:paraId="1368D555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2815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6D6F22"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  <w:t xml:space="preserve">Eozinofile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345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DF82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1-4%</w:t>
            </w:r>
          </w:p>
          <w:p w14:paraId="69B6585D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4- -500 cu mm</w:t>
            </w:r>
          </w:p>
        </w:tc>
      </w:tr>
      <w:tr w:rsidR="006D6F22" w:rsidRPr="006D6F22" w14:paraId="5F577286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E6C9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6D6F22"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  <w:t xml:space="preserve">Limfocite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CBE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690E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25-35%</w:t>
            </w:r>
          </w:p>
          <w:p w14:paraId="71FF045E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800 -3,500/cu mm</w:t>
            </w:r>
          </w:p>
        </w:tc>
      </w:tr>
      <w:tr w:rsidR="006D6F22" w:rsidRPr="006D6F22" w14:paraId="65C6DD72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5992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</w:pPr>
            <w:r w:rsidRPr="006D6F22"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  <w:t xml:space="preserve">Monocite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F62D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08C5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3-7%</w:t>
            </w:r>
          </w:p>
          <w:p w14:paraId="5F374109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200-800/cu mm</w:t>
            </w:r>
          </w:p>
        </w:tc>
      </w:tr>
      <w:tr w:rsidR="006D6F22" w:rsidRPr="006D6F22" w14:paraId="02B5393E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3CD4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</w:pPr>
            <w:r w:rsidRPr="006D6F22"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  <w:t xml:space="preserve">Trombocite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F66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357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03D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D6F22">
              <w:rPr>
                <w:rFonts w:eastAsia="Calibri"/>
                <w:sz w:val="24"/>
                <w:szCs w:val="24"/>
              </w:rPr>
              <w:t>150,000-450,000/cu mm</w:t>
            </w:r>
          </w:p>
        </w:tc>
      </w:tr>
      <w:tr w:rsidR="006D6F22" w:rsidRPr="006D6F22" w14:paraId="61718658" w14:textId="77777777" w:rsidTr="00953F5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445" w14:textId="77777777" w:rsidR="006D6F22" w:rsidRPr="006D6F22" w:rsidRDefault="006D6F22" w:rsidP="006D6F22">
            <w:pPr>
              <w:spacing w:after="0" w:line="240" w:lineRule="auto"/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</w:pPr>
            <w:r w:rsidRPr="006D6F22">
              <w:rPr>
                <w:rFonts w:ascii="NewAster" w:eastAsia="Calibri" w:hAnsi="NewAster"/>
                <w:b/>
                <w:color w:val="000000"/>
                <w:sz w:val="24"/>
                <w:szCs w:val="24"/>
                <w:lang w:val="ro-RO"/>
              </w:rPr>
              <w:t>Modificări morfologice celulare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67A" w14:textId="77777777" w:rsidR="006D6F22" w:rsidRPr="006D6F22" w:rsidRDefault="006D6F22" w:rsidP="006D6F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705" w14:textId="77777777" w:rsidR="006D6F22" w:rsidRPr="006D6F22" w:rsidRDefault="006D6F22" w:rsidP="006D6F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B3BBB67" w14:textId="77777777" w:rsidR="006D6F22" w:rsidRPr="006D6F22" w:rsidRDefault="006D6F22" w:rsidP="006D6F2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6D6F22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lastRenderedPageBreak/>
        <w:t xml:space="preserve">Ce tip de </w:t>
      </w:r>
      <w:bookmarkStart w:id="1" w:name="_Hlk181012106"/>
      <w:r w:rsidRPr="006D6F22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proces patologic a sistemului leucocitar se atestă la pacient? </w:t>
      </w:r>
      <w:bookmarkEnd w:id="1"/>
      <w:r w:rsidRPr="006D6F22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Argumentați modificările din hemogramă.</w:t>
      </w:r>
    </w:p>
    <w:p w14:paraId="17DD9461" w14:textId="77777777" w:rsidR="006D6F22" w:rsidRPr="006D6F22" w:rsidRDefault="006D6F22" w:rsidP="006D6F2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6D6F22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Care este mecanismul patogenetic al acestui proces patologic al sistemului leucocitar?</w:t>
      </w:r>
    </w:p>
    <w:p w14:paraId="3F7FAF27" w14:textId="77777777" w:rsidR="006D6F22" w:rsidRPr="006D6F22" w:rsidRDefault="006D6F22" w:rsidP="006D6F22">
      <w:pPr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6F22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Ce tip de neutrofilie se atestă la pacient, cu deviere nucleară spre stingă sau spre dreapta? Argumentați răspunsul. Care sunt tipurile neutrofiliei cu deviere nucleară spre stingă?  </w:t>
      </w:r>
    </w:p>
    <w:p w14:paraId="378AFD2E" w14:textId="77777777" w:rsidR="006D6F22" w:rsidRPr="006D6F22" w:rsidRDefault="006D6F22" w:rsidP="006D6F22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6D6F22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Ce este principala funcție a neutrofilelor emigrate în focarul inflamator? </w:t>
      </w:r>
    </w:p>
    <w:p w14:paraId="216D5B2C" w14:textId="77777777" w:rsidR="006D6F22" w:rsidRPr="006D6F22" w:rsidRDefault="006D6F22" w:rsidP="006D6F2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D6F22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În cazul unei pneumonii severe, poate fi prezentă în hemoleucogramă o reacție leucemoidă a seriei mieloide. Este prezentă această modificare la pacient? Prin ce se caracterizează? </w:t>
      </w:r>
    </w:p>
    <w:p w14:paraId="32B94484" w14:textId="77777777" w:rsidR="006D6F22" w:rsidRPr="006D6F22" w:rsidRDefault="006D6F22" w:rsidP="006D6F2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D6F22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Care este mecanismul patogenetic al febrei la acest pacient? </w:t>
      </w:r>
    </w:p>
    <w:p w14:paraId="438542ED" w14:textId="77777777" w:rsidR="006D6F22" w:rsidRPr="006D6F22" w:rsidRDefault="006D6F22" w:rsidP="006D6F2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D6F22">
        <w:rPr>
          <w:rFonts w:ascii="Times New Roman" w:eastAsia="Calibri" w:hAnsi="Times New Roman" w:cs="Times New Roman"/>
          <w:b/>
          <w:sz w:val="24"/>
          <w:szCs w:val="24"/>
          <w:lang w:val="ro-RO"/>
        </w:rPr>
        <w:t>Care tip de inflamație predomină la pacient (acută sau cronică)? Argumentați răspunsul.</w:t>
      </w:r>
    </w:p>
    <w:p w14:paraId="35EF9AE3" w14:textId="6AE7CB65" w:rsidR="00141368" w:rsidRPr="006D6F22" w:rsidRDefault="00141368">
      <w:pPr>
        <w:rPr>
          <w:lang w:val="ro-RO"/>
        </w:rPr>
      </w:pPr>
    </w:p>
    <w:sectPr w:rsidR="00141368" w:rsidRPr="006D6F22" w:rsidSect="006D6F22">
      <w:pgSz w:w="11906" w:h="16838"/>
      <w:pgMar w:top="993" w:right="1086" w:bottom="1440" w:left="9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1F2CB" w14:textId="77777777" w:rsidR="00A531A9" w:rsidRDefault="00A531A9">
      <w:pPr>
        <w:spacing w:line="240" w:lineRule="auto"/>
      </w:pPr>
      <w:r>
        <w:separator/>
      </w:r>
    </w:p>
  </w:endnote>
  <w:endnote w:type="continuationSeparator" w:id="0">
    <w:p w14:paraId="2FB78B99" w14:textId="77777777" w:rsidR="00A531A9" w:rsidRDefault="00A53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25F35" w14:textId="77777777" w:rsidR="00A531A9" w:rsidRDefault="00A531A9">
      <w:pPr>
        <w:spacing w:after="0"/>
      </w:pPr>
      <w:r>
        <w:separator/>
      </w:r>
    </w:p>
  </w:footnote>
  <w:footnote w:type="continuationSeparator" w:id="0">
    <w:p w14:paraId="5ACAE2B3" w14:textId="77777777" w:rsidR="00A531A9" w:rsidRDefault="00A531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4DD2FF"/>
    <w:multiLevelType w:val="singleLevel"/>
    <w:tmpl w:val="D84DD2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FAA4770"/>
    <w:multiLevelType w:val="singleLevel"/>
    <w:tmpl w:val="1FAA4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47E1B08"/>
    <w:multiLevelType w:val="hybridMultilevel"/>
    <w:tmpl w:val="EA78AADE"/>
    <w:lvl w:ilvl="0" w:tplc="BB6C9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FBD00"/>
    <w:multiLevelType w:val="singleLevel"/>
    <w:tmpl w:val="574FBD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68"/>
    <w:rsid w:val="00141368"/>
    <w:rsid w:val="0019303B"/>
    <w:rsid w:val="001A31AD"/>
    <w:rsid w:val="006D6F22"/>
    <w:rsid w:val="00943319"/>
    <w:rsid w:val="00A531A9"/>
    <w:rsid w:val="18F3727C"/>
    <w:rsid w:val="26030694"/>
    <w:rsid w:val="32CA0097"/>
    <w:rsid w:val="431E342F"/>
    <w:rsid w:val="49587F04"/>
    <w:rsid w:val="5A2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CD84A"/>
  <w15:docId w15:val="{9C0E41E4-295C-4D34-970E-1033BEA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leNormal"/>
    <w:next w:val="TableGrid"/>
    <w:uiPriority w:val="59"/>
    <w:rsid w:val="006D6F22"/>
    <w:rPr>
      <w:rFonts w:ascii="Calibri" w:eastAsia="Calibri" w:hAnsi="Calibri" w:cs="Times New Roman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6D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dcterms:created xsi:type="dcterms:W3CDTF">2025-01-31T09:54:00Z</dcterms:created>
  <dcterms:modified xsi:type="dcterms:W3CDTF">2025-02-10T12:30:00Z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E7444252288D4D0B8D6AF1522CB638EE_12</vt:lpwstr>
  </property>
</Properties>
</file>