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8C27A" w14:textId="77777777" w:rsidR="00576E99" w:rsidRPr="00576E99" w:rsidRDefault="004D1CBA" w:rsidP="00576E99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  <w:r w:rsidRPr="00576E99">
        <w:rPr>
          <w:b/>
          <w:bCs/>
          <w:szCs w:val="28"/>
          <w:lang w:val="ru-RU"/>
        </w:rPr>
        <w:t>Клинический случай 1</w:t>
      </w:r>
    </w:p>
    <w:p w14:paraId="5CC99B09" w14:textId="77777777" w:rsid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 xml:space="preserve">Пациентка М., 58 лет, обратилась к стоматологу для проведения зубного имплантата. Из анамнеза известно, что пациентка страдает тромбозом вен нижних конечностей. Курит на протяжении 30 лет. Также у нее диагностирована </w:t>
      </w:r>
      <w:r w:rsidRPr="00576E99">
        <w:rPr>
          <w:rFonts w:eastAsia="Times New Roman" w:cs="Times New Roman"/>
          <w:szCs w:val="28"/>
          <w:lang w:val="ru-RU" w:eastAsia="ro-MD"/>
        </w:rPr>
        <w:t>тромбофилия (генетическое заболевание, характеризующееся дефицитом антитромбина III), выявленная в детстве.</w:t>
      </w:r>
    </w:p>
    <w:p w14:paraId="3D4D8482" w14:textId="77777777" w:rsid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o-RO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Общий анализ крови: тромбоцитоз.</w:t>
      </w:r>
      <w:r>
        <w:rPr>
          <w:rFonts w:eastAsia="Times New Roman" w:cs="Times New Roman"/>
          <w:szCs w:val="28"/>
          <w:lang w:val="ro-RO" w:eastAsia="ro-MD"/>
        </w:rPr>
        <w:t xml:space="preserve"> </w:t>
      </w:r>
    </w:p>
    <w:p w14:paraId="61E139B4" w14:textId="77777777" w:rsidR="00576E99" w:rsidRP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Две недели назад пациентка прекратила прием антикоагулянтов.</w:t>
      </w:r>
      <w:r>
        <w:rPr>
          <w:rFonts w:eastAsia="Times New Roman" w:cs="Times New Roman"/>
          <w:szCs w:val="28"/>
          <w:lang w:val="ro-RO" w:eastAsia="ro-MD"/>
        </w:rPr>
        <w:t xml:space="preserve"> </w:t>
      </w:r>
      <w:r w:rsidRPr="00576E99">
        <w:rPr>
          <w:rFonts w:eastAsia="Times New Roman" w:cs="Times New Roman"/>
          <w:szCs w:val="28"/>
          <w:lang w:val="ru-RU" w:eastAsia="ro-MD"/>
        </w:rPr>
        <w:t>Стоматолог обеспокоен возможными осложнениями, которы</w:t>
      </w:r>
      <w:r w:rsidRPr="00576E99">
        <w:rPr>
          <w:rFonts w:eastAsia="Times New Roman" w:cs="Times New Roman"/>
          <w:szCs w:val="28"/>
          <w:lang w:val="ru-RU" w:eastAsia="ro-MD"/>
        </w:rPr>
        <w:t>е могут возникнуть в связи с данной патологией свертывающей системы у пациентки.</w:t>
      </w:r>
    </w:p>
    <w:p w14:paraId="186F9D5D" w14:textId="77777777" w:rsidR="00576E99" w:rsidRDefault="00576E99" w:rsidP="00576E99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ru-RU" w:eastAsia="ro-MD"/>
        </w:rPr>
      </w:pPr>
    </w:p>
    <w:p w14:paraId="0CF4ACA4" w14:textId="77777777" w:rsidR="00576E99" w:rsidRDefault="00576E99" w:rsidP="00576E99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ru-RU" w:eastAsia="ro-MD"/>
        </w:rPr>
      </w:pPr>
    </w:p>
    <w:p w14:paraId="218FB75E" w14:textId="77777777" w:rsidR="00576E99" w:rsidRPr="00576E99" w:rsidRDefault="004D1CBA" w:rsidP="00576E99">
      <w:p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b/>
          <w:bCs/>
          <w:szCs w:val="28"/>
          <w:lang w:val="ru-RU" w:eastAsia="ro-MD"/>
        </w:rPr>
        <w:t>Вопросы:</w:t>
      </w:r>
    </w:p>
    <w:p w14:paraId="217A55EF" w14:textId="77777777" w:rsidR="00576E99" w:rsidRPr="00576E99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Какой тип нарушения системы свертывания крови наблюдается у пациентки?</w:t>
      </w:r>
    </w:p>
    <w:p w14:paraId="6D3F81EC" w14:textId="77777777" w:rsidR="00576E99" w:rsidRPr="00576E99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Какие этиологические факторы приводят к дисфункции свертывающей системы у пациентки?</w:t>
      </w:r>
    </w:p>
    <w:p w14:paraId="38681B3E" w14:textId="77777777" w:rsidR="00576E99" w:rsidRPr="00576E99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Какие ко</w:t>
      </w:r>
      <w:r w:rsidRPr="00576E99">
        <w:rPr>
          <w:rFonts w:eastAsia="Times New Roman" w:cs="Times New Roman"/>
          <w:szCs w:val="28"/>
          <w:lang w:val="ru-RU" w:eastAsia="ro-MD"/>
        </w:rPr>
        <w:t>мпоненты триады Вирхова присутствуют у пациентки?</w:t>
      </w:r>
    </w:p>
    <w:p w14:paraId="0CE9F191" w14:textId="77777777" w:rsidR="00576E99" w:rsidRPr="00576E99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Какие другие типы тромбофилий вы знаете?</w:t>
      </w:r>
    </w:p>
    <w:p w14:paraId="05E50B91" w14:textId="77777777" w:rsidR="00576E99" w:rsidRPr="00576E99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Каков патогенетический механизм гиперкоагуляции крови при артериальной гипертензии?</w:t>
      </w:r>
    </w:p>
    <w:p w14:paraId="3EF95C85" w14:textId="77777777" w:rsidR="00576E99" w:rsidRPr="00576E99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Каков патогенетический механизм гиперкоагуляции крови при генетическом дефиците а</w:t>
      </w:r>
      <w:r w:rsidRPr="00576E99">
        <w:rPr>
          <w:rFonts w:eastAsia="Times New Roman" w:cs="Times New Roman"/>
          <w:szCs w:val="28"/>
          <w:lang w:val="ru-RU" w:eastAsia="ro-MD"/>
        </w:rPr>
        <w:t>нтитромбина III?</w:t>
      </w:r>
    </w:p>
    <w:p w14:paraId="7F5F1F8C" w14:textId="77777777" w:rsidR="00576E99" w:rsidRPr="007F267E" w:rsidRDefault="004D1CBA" w:rsidP="00576E99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Каковы риски, связанные с гиперкоагуляцией, в стоматологической практике?</w:t>
      </w:r>
      <w:r w:rsidR="007F267E" w:rsidRPr="007F267E">
        <w:rPr>
          <w:lang w:val="ru-RU"/>
        </w:rPr>
        <w:t xml:space="preserve"> </w:t>
      </w:r>
      <w:r w:rsidR="007F267E" w:rsidRPr="007F267E">
        <w:rPr>
          <w:rFonts w:eastAsia="Times New Roman" w:cs="Times New Roman"/>
          <w:szCs w:val="28"/>
          <w:lang w:val="ru-RU" w:eastAsia="ro-MD"/>
        </w:rPr>
        <w:t>Какие механизмы также способствуют состоянию гиперкоагуляции?</w:t>
      </w:r>
    </w:p>
    <w:p w14:paraId="7F4A37C4" w14:textId="77777777" w:rsidR="00506E5B" w:rsidRPr="00576E99" w:rsidRDefault="00506E5B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5D4A486C" w14:textId="77777777" w:rsidR="004724A9" w:rsidRPr="00576E99" w:rsidRDefault="004724A9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05C93892" w14:textId="77777777" w:rsidR="004724A9" w:rsidRPr="00576E99" w:rsidRDefault="004724A9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138BEAA5" w14:textId="77777777" w:rsidR="004724A9" w:rsidRPr="00576E99" w:rsidRDefault="004724A9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79B578DB" w14:textId="77777777" w:rsidR="004724A9" w:rsidRPr="00576E99" w:rsidRDefault="004724A9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41EA5D40" w14:textId="77777777" w:rsidR="004724A9" w:rsidRPr="00576E99" w:rsidRDefault="004724A9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5708251C" w14:textId="77777777" w:rsidR="004724A9" w:rsidRPr="00576E99" w:rsidRDefault="004724A9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6E847A3C" w14:textId="77777777" w:rsidR="00576E99" w:rsidRPr="00576E99" w:rsidRDefault="004D1CBA" w:rsidP="00576E99">
      <w:pPr>
        <w:spacing w:before="100" w:beforeAutospacing="1" w:after="100" w:afterAutospacing="1" w:line="276" w:lineRule="auto"/>
        <w:jc w:val="center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b/>
          <w:bCs/>
          <w:szCs w:val="28"/>
          <w:lang w:val="ru-RU" w:eastAsia="ro-MD"/>
        </w:rPr>
        <w:t>Клинический случай 2</w:t>
      </w:r>
    </w:p>
    <w:p w14:paraId="6B52528B" w14:textId="77777777" w:rsid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 xml:space="preserve">Мужчина, 60 лет, обратился в стоматологический кабинет для удаления </w:t>
      </w:r>
      <w:r w:rsidRPr="00576E99">
        <w:rPr>
          <w:rFonts w:eastAsia="Times New Roman" w:cs="Times New Roman"/>
          <w:szCs w:val="28"/>
          <w:lang w:val="ru-RU" w:eastAsia="ro-MD"/>
        </w:rPr>
        <w:t>зуба. В анамнезе пациент указывает, что страдает печеночной недостаточностью. Также пациент заметил легкие кровотечения из десен во время чистки зубов.</w:t>
      </w:r>
    </w:p>
    <w:p w14:paraId="50359D59" w14:textId="77777777" w:rsid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При клиническом осмотре наблюдаются: слегка воспаленные десны с легкими спонтанными кровотечениями при п</w:t>
      </w:r>
      <w:r w:rsidRPr="00576E99">
        <w:rPr>
          <w:rFonts w:eastAsia="Times New Roman" w:cs="Times New Roman"/>
          <w:szCs w:val="28"/>
          <w:lang w:val="ru-RU" w:eastAsia="ro-MD"/>
        </w:rPr>
        <w:t>рикосновении. У пациента есть легкие экхимозы на предплечьях, что указывает на возможную коагулопатию.</w:t>
      </w:r>
      <w:r w:rsidRPr="00576E99">
        <w:rPr>
          <w:rFonts w:eastAsia="Times New Roman" w:cs="Times New Roman"/>
          <w:szCs w:val="28"/>
          <w:lang w:val="ru-RU" w:eastAsia="ro-MD"/>
        </w:rPr>
        <w:br/>
        <w:t>Лабораторные тесты: протромбиновое время (PT) и активированное частичное тромбопластиновое время (aPTT) — оба показателя удлинены.</w:t>
      </w:r>
    </w:p>
    <w:p w14:paraId="33E24D1A" w14:textId="77777777" w:rsid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Общий анализ крови: ум</w:t>
      </w:r>
      <w:r w:rsidRPr="00576E99">
        <w:rPr>
          <w:rFonts w:eastAsia="Times New Roman" w:cs="Times New Roman"/>
          <w:szCs w:val="28"/>
          <w:lang w:val="ru-RU" w:eastAsia="ro-MD"/>
        </w:rPr>
        <w:t>еренная тромбоцитопения.</w:t>
      </w:r>
    </w:p>
    <w:p w14:paraId="0BB4BC42" w14:textId="77777777" w:rsidR="00576E99" w:rsidRPr="00576E99" w:rsidRDefault="004D1CBA" w:rsidP="00576E99">
      <w:pPr>
        <w:spacing w:after="0" w:line="276" w:lineRule="auto"/>
        <w:ind w:firstLine="708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Стоматолог обеспокоен возможными осложнениями, которые могут возникнуть в связи с нарушением свертывающей системы у данного пациента.</w:t>
      </w:r>
    </w:p>
    <w:p w14:paraId="2FA6F357" w14:textId="77777777" w:rsidR="00576E99" w:rsidRDefault="00576E99" w:rsidP="00576E99">
      <w:pPr>
        <w:spacing w:before="100" w:beforeAutospacing="1" w:after="100" w:afterAutospacing="1" w:line="276" w:lineRule="auto"/>
        <w:jc w:val="both"/>
        <w:rPr>
          <w:rFonts w:eastAsia="Times New Roman" w:cs="Times New Roman"/>
          <w:b/>
          <w:bCs/>
          <w:szCs w:val="28"/>
          <w:lang w:val="ru-RU" w:eastAsia="ro-MD"/>
        </w:rPr>
      </w:pPr>
    </w:p>
    <w:p w14:paraId="32D20F66" w14:textId="77777777" w:rsidR="00576E99" w:rsidRPr="00576E99" w:rsidRDefault="004D1CBA" w:rsidP="00576E99">
      <w:p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b/>
          <w:bCs/>
          <w:szCs w:val="28"/>
          <w:lang w:val="ru-RU" w:eastAsia="ro-MD"/>
        </w:rPr>
        <w:t>Вопросы:</w:t>
      </w:r>
    </w:p>
    <w:p w14:paraId="3FA577C6" w14:textId="77777777" w:rsidR="00576E99" w:rsidRPr="00576E99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Какой тип нарушения свертывающей системы наблюдается у пациента?</w:t>
      </w:r>
    </w:p>
    <w:p w14:paraId="49F0B7DA" w14:textId="77777777" w:rsidR="00576E99" w:rsidRPr="00576E99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Какие этиологические ф</w:t>
      </w:r>
      <w:r w:rsidRPr="00576E99">
        <w:rPr>
          <w:rFonts w:eastAsia="Times New Roman" w:cs="Times New Roman"/>
          <w:szCs w:val="28"/>
          <w:lang w:val="ru-RU" w:eastAsia="ro-MD"/>
        </w:rPr>
        <w:t>акторы приводят к дисфункции свертывающей системы у данного пациента?</w:t>
      </w:r>
    </w:p>
    <w:p w14:paraId="32CA06A1" w14:textId="77777777" w:rsidR="00576E99" w:rsidRPr="00576E99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Каков патогенетический механизм коагулопатии при печеночной недостаточности у данного пациента?</w:t>
      </w:r>
    </w:p>
    <w:p w14:paraId="0B6D1F90" w14:textId="77777777" w:rsidR="00576E99" w:rsidRPr="00576E99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Каков патогенетический механизм тромбоцитопении у этого пациента?</w:t>
      </w:r>
    </w:p>
    <w:p w14:paraId="74609F51" w14:textId="77777777" w:rsidR="00576E99" w:rsidRPr="00576E99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Что представляют собой п</w:t>
      </w:r>
      <w:r w:rsidRPr="00576E99">
        <w:rPr>
          <w:rFonts w:eastAsia="Times New Roman" w:cs="Times New Roman"/>
          <w:szCs w:val="28"/>
          <w:lang w:val="ru-RU" w:eastAsia="ro-MD"/>
        </w:rPr>
        <w:t>ротромбиновое время (PT) и активированное частичное тромбопластиновое время (aPTT)?</w:t>
      </w:r>
    </w:p>
    <w:p w14:paraId="39CCD59F" w14:textId="77777777" w:rsidR="00576E99" w:rsidRPr="00576E99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В чем разница между тромбоцитопениями и тромбоцитопатиями?</w:t>
      </w:r>
    </w:p>
    <w:p w14:paraId="022BFD85" w14:textId="77777777" w:rsidR="00576E99" w:rsidRPr="007F267E" w:rsidRDefault="004D1CBA" w:rsidP="00576E99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576E99">
        <w:rPr>
          <w:rFonts w:eastAsia="Times New Roman" w:cs="Times New Roman"/>
          <w:szCs w:val="28"/>
          <w:lang w:val="ru-RU" w:eastAsia="ro-MD"/>
        </w:rPr>
        <w:t>Каковы риски, связанные с гипокоагуляцией, в стоматологической практике?</w:t>
      </w:r>
      <w:r w:rsidR="007F267E" w:rsidRPr="007F267E">
        <w:rPr>
          <w:lang w:val="ru-RU"/>
        </w:rPr>
        <w:t xml:space="preserve"> </w:t>
      </w:r>
      <w:r w:rsidR="007F267E" w:rsidRPr="007F267E">
        <w:rPr>
          <w:rFonts w:eastAsia="Times New Roman" w:cs="Times New Roman"/>
          <w:szCs w:val="28"/>
          <w:lang w:val="ru-RU" w:eastAsia="ro-MD"/>
        </w:rPr>
        <w:t>Какие механизмы также способствуют состоянию гипокоагуляции?</w:t>
      </w:r>
    </w:p>
    <w:p w14:paraId="6CA9991A" w14:textId="77777777" w:rsidR="00576E99" w:rsidRPr="00576E99" w:rsidRDefault="00576E99" w:rsidP="00576E99">
      <w:pPr>
        <w:spacing w:after="0" w:line="276" w:lineRule="auto"/>
        <w:jc w:val="both"/>
        <w:rPr>
          <w:rFonts w:eastAsia="Times New Roman" w:cs="Times New Roman"/>
          <w:szCs w:val="28"/>
          <w:lang w:val="ru-RU" w:eastAsia="ro-MD"/>
        </w:rPr>
      </w:pPr>
    </w:p>
    <w:p w14:paraId="416366B8" w14:textId="77777777" w:rsidR="00AB4843" w:rsidRPr="00576E99" w:rsidRDefault="00AB4843" w:rsidP="00576E99">
      <w:pPr>
        <w:tabs>
          <w:tab w:val="num" w:pos="720"/>
        </w:tabs>
        <w:spacing w:after="0" w:line="276" w:lineRule="auto"/>
        <w:ind w:firstLine="567"/>
        <w:jc w:val="both"/>
        <w:rPr>
          <w:szCs w:val="28"/>
          <w:lang w:val="ru-RU"/>
        </w:rPr>
      </w:pPr>
    </w:p>
    <w:p w14:paraId="1D687D62" w14:textId="77777777" w:rsidR="008852F6" w:rsidRPr="00576E99" w:rsidRDefault="008852F6" w:rsidP="00576E99">
      <w:pPr>
        <w:spacing w:after="0" w:line="276" w:lineRule="auto"/>
        <w:ind w:firstLine="567"/>
        <w:jc w:val="both"/>
        <w:rPr>
          <w:szCs w:val="28"/>
          <w:lang w:val="ru-RU"/>
        </w:rPr>
      </w:pPr>
    </w:p>
    <w:p w14:paraId="4C9ED897" w14:textId="77777777" w:rsidR="004724A9" w:rsidRPr="004724A9" w:rsidRDefault="004724A9" w:rsidP="008852F6">
      <w:pPr>
        <w:spacing w:after="0" w:line="360" w:lineRule="auto"/>
        <w:ind w:firstLine="567"/>
        <w:jc w:val="both"/>
        <w:rPr>
          <w:lang w:val="ro-MD"/>
        </w:rPr>
      </w:pPr>
    </w:p>
    <w:p w14:paraId="04E7F758" w14:textId="77777777" w:rsidR="004724A9" w:rsidRPr="004724A9" w:rsidRDefault="004724A9" w:rsidP="004724A9">
      <w:pPr>
        <w:spacing w:after="0" w:line="360" w:lineRule="auto"/>
        <w:ind w:firstLine="567"/>
        <w:jc w:val="both"/>
        <w:rPr>
          <w:b/>
          <w:bCs/>
          <w:lang w:val="ro-MD"/>
        </w:rPr>
      </w:pPr>
    </w:p>
    <w:p w14:paraId="5208A051" w14:textId="77777777" w:rsidR="004724A9" w:rsidRPr="00506E5B" w:rsidRDefault="004724A9" w:rsidP="00395535">
      <w:pPr>
        <w:spacing w:after="0" w:line="360" w:lineRule="auto"/>
        <w:ind w:firstLine="567"/>
        <w:jc w:val="both"/>
        <w:rPr>
          <w:lang w:val="ro-RO"/>
        </w:rPr>
        <w:sectPr w:rsidR="004724A9" w:rsidRPr="00506E5B" w:rsidSect="00427CBA">
          <w:type w:val="continuous"/>
          <w:pgSz w:w="12240" w:h="15840"/>
          <w:pgMar w:top="1134" w:right="851" w:bottom="1134" w:left="1701" w:header="567" w:footer="567" w:gutter="0"/>
          <w:cols w:space="708"/>
          <w:docGrid w:linePitch="360"/>
        </w:sectPr>
      </w:pPr>
    </w:p>
    <w:p w14:paraId="2FFB29DB" w14:textId="77777777" w:rsidR="00336172" w:rsidRPr="00C97AC9" w:rsidRDefault="004D1CBA" w:rsidP="00074292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RO"/>
          <w14:ligatures w14:val="standardContextual"/>
        </w:rPr>
      </w:pPr>
      <w:r w:rsidRPr="00C97AC9">
        <w:rPr>
          <w:rFonts w:eastAsia="Aptos" w:cs="Times New Roman"/>
          <w:b/>
          <w:bCs/>
          <w:kern w:val="2"/>
          <w:szCs w:val="28"/>
          <w:lang w:val="ru-MD"/>
          <w14:ligatures w14:val="standardContextual"/>
        </w:rPr>
        <w:lastRenderedPageBreak/>
        <w:t>ГИПЕРТРОФИЯ</w:t>
      </w:r>
    </w:p>
    <w:p w14:paraId="518175A6" w14:textId="77777777" w:rsidR="00081F40" w:rsidRPr="00C97AC9" w:rsidRDefault="00081F40" w:rsidP="00140299">
      <w:pPr>
        <w:spacing w:after="0" w:line="276" w:lineRule="auto"/>
        <w:jc w:val="both"/>
        <w:rPr>
          <w:rFonts w:eastAsia="Aptos" w:cs="Times New Roman"/>
          <w:b/>
          <w:bCs/>
          <w:kern w:val="2"/>
          <w:szCs w:val="28"/>
          <w:lang w:val="ro-RO"/>
          <w14:ligatures w14:val="standardContextual"/>
        </w:rPr>
      </w:pPr>
    </w:p>
    <w:p w14:paraId="6E8B38E5" w14:textId="77777777" w:rsidR="00336172" w:rsidRDefault="004D1CBA" w:rsidP="00336172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У пациента Н., 60 лет, с артериальной гипертензией при эхокардиографическом исследовании обнаружено увеличение массы миокарда и толщины стенки левого желудочка. </w:t>
      </w:r>
    </w:p>
    <w:p w14:paraId="6E128FFE" w14:textId="77777777" w:rsidR="00497349" w:rsidRDefault="004D1CBA" w:rsidP="00336172">
      <w:pPr>
        <w:spacing w:after="0" w:line="276" w:lineRule="auto"/>
        <w:ind w:firstLine="708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Микроскопические: левый желудочек - диффузное разрастание соединительной ткани; Кардиомиоциты 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увеличены в объеме, ядра крупные. При электронной микроскопии – увеличение количества и объема клеточных органелл (митохондрий, эндоплазматического ретикулума, рибосом, аппарата Гольджи).</w:t>
      </w:r>
    </w:p>
    <w:p w14:paraId="592AE534" w14:textId="77777777" w:rsidR="00336172" w:rsidRDefault="00336172" w:rsidP="00140299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  <w:bookmarkStart w:id="0" w:name="_Hlk177309477"/>
    </w:p>
    <w:p w14:paraId="5DA7E550" w14:textId="77777777" w:rsidR="00336172" w:rsidRDefault="004D1CBA" w:rsidP="00AF5B09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  <w:r>
        <w:rPr>
          <w:rFonts w:eastAsia="Aptos" w:cs="Times New Roman"/>
          <w:kern w:val="2"/>
          <w:szCs w:val="28"/>
          <w:lang w:val="ru-MD"/>
          <w14:ligatures w14:val="standardContextual"/>
        </w:rPr>
        <w:t>Вопросы:</w:t>
      </w:r>
    </w:p>
    <w:bookmarkEnd w:id="0"/>
    <w:p w14:paraId="0D151DB6" w14:textId="77777777" w:rsidR="008B136D" w:rsidRPr="008B136D" w:rsidRDefault="004D1CBA" w:rsidP="008B136D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Каковы патогенетические механизмы гипертрофии при </w:t>
      </w: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перегрузке сердца?</w:t>
      </w:r>
    </w:p>
    <w:p w14:paraId="7E2174F4" w14:textId="77777777" w:rsidR="008B136D" w:rsidRPr="008B136D" w:rsidRDefault="004D1CBA" w:rsidP="008B136D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Какие триггеры изменяют геном с активацией анаболического процесса на уровне кардиомиоцитов?</w:t>
      </w:r>
    </w:p>
    <w:p w14:paraId="6490AA6D" w14:textId="77777777" w:rsidR="008B136D" w:rsidRPr="008B136D" w:rsidRDefault="004D1CBA" w:rsidP="008B136D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Каковы общие и отличительные признаки физиологической и патологической гипертрофии миокарда?</w:t>
      </w:r>
    </w:p>
    <w:p w14:paraId="1CE7061F" w14:textId="77777777" w:rsidR="008B136D" w:rsidRPr="008B136D" w:rsidRDefault="004D1CBA" w:rsidP="008B136D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В чем разница между гипертрофией и гиперплазией в п</w:t>
      </w: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роцессе регенерации?</w:t>
      </w:r>
    </w:p>
    <w:p w14:paraId="65E283AA" w14:textId="77777777" w:rsidR="008B136D" w:rsidRPr="008B136D" w:rsidRDefault="004D1CBA" w:rsidP="008B136D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Какие типы патологической гипертрофии существуют? Примеры.</w:t>
      </w:r>
    </w:p>
    <w:p w14:paraId="3DE1F7A3" w14:textId="77777777" w:rsidR="008F22A5" w:rsidRPr="008B136D" w:rsidRDefault="004D1CBA" w:rsidP="008B136D">
      <w:pPr>
        <w:pStyle w:val="Listparagraf"/>
        <w:numPr>
          <w:ilvl w:val="0"/>
          <w:numId w:val="9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Какие типы физиологической гипертрофии существуют? Примеры.</w:t>
      </w:r>
    </w:p>
    <w:p w14:paraId="20E5EAC1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2F6BACFB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50D7DBDE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041AC6D1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249FA5F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B16DC10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77052B93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C659779" w14:textId="77777777" w:rsidR="00E5489F" w:rsidRDefault="00E548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0070B42F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7EBD1D87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822B590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269C1B86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4DD89EB9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0A4DFE25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6D1B8A3C" w14:textId="77777777" w:rsidR="008F22A5" w:rsidRDefault="008F22A5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549313DC" w14:textId="77777777" w:rsidR="008B136D" w:rsidRDefault="008B136D" w:rsidP="00336172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MD"/>
          <w14:ligatures w14:val="standardContextual"/>
        </w:rPr>
      </w:pPr>
    </w:p>
    <w:p w14:paraId="296DC6B3" w14:textId="77777777" w:rsidR="008B136D" w:rsidRDefault="008B136D" w:rsidP="00336172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MD"/>
          <w14:ligatures w14:val="standardContextual"/>
        </w:rPr>
      </w:pPr>
    </w:p>
    <w:p w14:paraId="736C8A74" w14:textId="77777777" w:rsidR="00336172" w:rsidRPr="00336172" w:rsidRDefault="004D1CBA" w:rsidP="00336172">
      <w:pPr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MD"/>
          <w14:ligatures w14:val="standardContextual"/>
        </w:rPr>
      </w:pPr>
      <w:r w:rsidRPr="00336172">
        <w:rPr>
          <w:rFonts w:eastAsia="Aptos" w:cs="Times New Roman"/>
          <w:b/>
          <w:bCs/>
          <w:kern w:val="2"/>
          <w:szCs w:val="28"/>
          <w:lang w:val="ro-MD"/>
          <w14:ligatures w14:val="standardContextual"/>
        </w:rPr>
        <w:lastRenderedPageBreak/>
        <w:t>АТРОФИЯ</w:t>
      </w:r>
    </w:p>
    <w:p w14:paraId="260884A5" w14:textId="77777777" w:rsidR="00336172" w:rsidRPr="00336172" w:rsidRDefault="004D1CBA" w:rsidP="00336172">
      <w:pPr>
        <w:spacing w:after="0" w:line="276" w:lineRule="auto"/>
        <w:ind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Пациентка Р., 45 лет, была госпитализирована в отделение эндокринологии с 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диагнозом «вторичный гипотиреоз», предъявляя следующие жалобы: повышенная утомляемость, сонливость, ухудшение памяти, выпадение волос, ломкость ногтей, увеличение массы тела.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br/>
      </w:r>
      <w:r>
        <w:rPr>
          <w:rFonts w:eastAsia="Aptos" w:cs="Times New Roman"/>
          <w:kern w:val="2"/>
          <w:szCs w:val="28"/>
          <w:lang w:val="ro-RO"/>
          <w14:ligatures w14:val="standardContextual"/>
        </w:rPr>
        <w:t xml:space="preserve">         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Для диагностики была проведена биопсия щитовидной железы. Микроскопическ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и определяется уменьшение количества и объема фолликулов.</w:t>
      </w:r>
    </w:p>
    <w:p w14:paraId="2FD57533" w14:textId="77777777" w:rsidR="00336172" w:rsidRDefault="00336172" w:rsidP="00336172">
      <w:p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</w:p>
    <w:p w14:paraId="2AFDF567" w14:textId="77777777" w:rsidR="00336172" w:rsidRDefault="00336172" w:rsidP="00336172">
      <w:p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</w:p>
    <w:p w14:paraId="6BBC3C05" w14:textId="77777777" w:rsidR="00336172" w:rsidRPr="00336172" w:rsidRDefault="004D1CBA" w:rsidP="00336172">
      <w:p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Вопросы:</w:t>
      </w:r>
    </w:p>
    <w:p w14:paraId="2F577039" w14:textId="77777777" w:rsidR="008B136D" w:rsidRPr="008B136D" w:rsidRDefault="004D1CBA" w:rsidP="008B136D">
      <w:pPr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Какой типичный патологический процесс в тканях щитовидной железы возник у этого пациента? Обоснуйте.</w:t>
      </w:r>
    </w:p>
    <w:p w14:paraId="4878FD78" w14:textId="77777777" w:rsidR="008B136D" w:rsidRPr="008B136D" w:rsidRDefault="004D1CBA" w:rsidP="008B136D">
      <w:pPr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Какие патогенетические факторы способствуют уменьшению числа, размеров и функции щитов</w:t>
      </w: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идной железы у этого пациента?</w:t>
      </w:r>
    </w:p>
    <w:p w14:paraId="64A0B85D" w14:textId="77777777" w:rsidR="008B136D" w:rsidRPr="008B136D" w:rsidRDefault="004D1CBA" w:rsidP="008B136D">
      <w:pPr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Каково соотношение интенсивности анаболического и катаболического процессов в патогенезе атрофии?</w:t>
      </w:r>
    </w:p>
    <w:p w14:paraId="04CDA47A" w14:textId="77777777" w:rsidR="008B136D" w:rsidRPr="008B136D" w:rsidRDefault="004D1CBA" w:rsidP="008B136D">
      <w:pPr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Какие виды патологической атрофии вы знаете? Механизмы патологической атрофии. Примеры.</w:t>
      </w:r>
    </w:p>
    <w:p w14:paraId="602B83E1" w14:textId="77777777" w:rsidR="008B136D" w:rsidRPr="008B136D" w:rsidRDefault="004D1CBA" w:rsidP="008B136D">
      <w:pPr>
        <w:numPr>
          <w:ilvl w:val="0"/>
          <w:numId w:val="10"/>
        </w:num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Какие виды физиологической атрофии вы з</w:t>
      </w:r>
      <w:r w:rsidRPr="008B136D">
        <w:rPr>
          <w:rFonts w:eastAsia="Aptos" w:cs="Times New Roman"/>
          <w:kern w:val="2"/>
          <w:szCs w:val="28"/>
          <w:lang w:val="ru-RU"/>
          <w14:ligatures w14:val="standardContextual"/>
        </w:rPr>
        <w:t>наете? Примеры.</w:t>
      </w:r>
    </w:p>
    <w:p w14:paraId="006F4B59" w14:textId="77777777" w:rsidR="008B136D" w:rsidRPr="008B136D" w:rsidRDefault="008B136D" w:rsidP="008B136D">
      <w:pPr>
        <w:spacing w:after="0" w:line="276" w:lineRule="auto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</w:p>
    <w:p w14:paraId="48AA4B6E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481C9A58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0C5A100B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762622F3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017C3E2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AC27578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1213132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61691245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6EEC95F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61AFEEFE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57069EE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49C9944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76B09C51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7069CEBA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262CA6CA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A07588B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26DC9913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77E939CD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495B6DC0" w14:textId="77777777" w:rsidR="00336172" w:rsidRPr="00336172" w:rsidRDefault="004D1CBA" w:rsidP="00336172">
      <w:pPr>
        <w:pStyle w:val="Listparagraf"/>
        <w:spacing w:after="0" w:line="276" w:lineRule="auto"/>
        <w:jc w:val="center"/>
        <w:rPr>
          <w:rFonts w:eastAsia="Aptos" w:cs="Times New Roman"/>
          <w:b/>
          <w:bCs/>
          <w:kern w:val="2"/>
          <w:szCs w:val="28"/>
          <w:lang w:val="ro-RO"/>
          <w14:ligatures w14:val="standardContextual"/>
        </w:rPr>
      </w:pPr>
      <w:r w:rsidRPr="00336172">
        <w:rPr>
          <w:rFonts w:eastAsia="Aptos" w:cs="Times New Roman"/>
          <w:b/>
          <w:bCs/>
          <w:kern w:val="2"/>
          <w:szCs w:val="28"/>
          <w:lang w:val="ro-RO"/>
          <w14:ligatures w14:val="standardContextual"/>
        </w:rPr>
        <w:lastRenderedPageBreak/>
        <w:t>СКЛЕРОЗИРОВАНИЕ</w:t>
      </w:r>
    </w:p>
    <w:p w14:paraId="538E3764" w14:textId="77777777" w:rsidR="00336172" w:rsidRPr="00336172" w:rsidRDefault="00336172" w:rsidP="00336172">
      <w:pPr>
        <w:pStyle w:val="Listparagraf"/>
        <w:spacing w:after="0" w:line="276" w:lineRule="auto"/>
        <w:jc w:val="both"/>
        <w:rPr>
          <w:rFonts w:eastAsia="Aptos" w:cs="Times New Roman"/>
          <w:b/>
          <w:bCs/>
          <w:kern w:val="2"/>
          <w:szCs w:val="28"/>
          <w:lang w:val="ro-RO"/>
          <w14:ligatures w14:val="standardContextual"/>
        </w:rPr>
      </w:pPr>
    </w:p>
    <w:p w14:paraId="11EFCC9A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55-летний мужчина с 20-летней историей хронического вирусного гепатита С обращается к врачу с жалобами на постоянную усталость, умеренную желтуху и увеличение объема живота.  </w:t>
      </w:r>
    </w:p>
    <w:p w14:paraId="3788D82F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УЗИ брюшной полости: подтверждает наличие узловой структуры печени и асцит.  </w:t>
      </w:r>
    </w:p>
    <w:p w14:paraId="17DA4B4F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Би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опсия печени: указывает на избыточное отложение соединительной ткани в паренхиме печени, макроузлы и признаки воспаления.</w:t>
      </w:r>
    </w:p>
    <w:p w14:paraId="2C87CD13" w14:textId="77777777" w:rsidR="00336172" w:rsidRPr="00336172" w:rsidRDefault="00336172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</w:p>
    <w:p w14:paraId="70D30E4B" w14:textId="77777777" w:rsidR="00336172" w:rsidRDefault="00336172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</w:p>
    <w:p w14:paraId="6BD83C85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Вопросы:</w:t>
      </w:r>
    </w:p>
    <w:p w14:paraId="61969C19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1. Какой типичный тканевой патологический процесс наблюдается в печени у этого пациента?  </w:t>
      </w:r>
    </w:p>
    <w:p w14:paraId="69EF4691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2. Какие этиологические факторы 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способствуют развитию цирроза печени?  </w:t>
      </w:r>
    </w:p>
    <w:p w14:paraId="1B732090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3. Какова роль хронического воспаления в патогенезе склерозирования?  </w:t>
      </w:r>
    </w:p>
    <w:p w14:paraId="2AB4FFC4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4. Каковы источники склерозирования?  </w:t>
      </w:r>
    </w:p>
    <w:p w14:paraId="7CC4D8AB" w14:textId="77777777" w:rsidR="00336172" w:rsidRPr="00336172" w:rsidRDefault="004D1CBA" w:rsidP="008B136D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5. Что такое коллагеногенез и коллагенолиз? Каково соотношение этих процессов (коллагеногенеза и коллагено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лиза) у данного пациента?  </w:t>
      </w:r>
    </w:p>
    <w:p w14:paraId="26B9097D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7. Какие макрофаги — М1 или М2 (активированные по классическому или альтернативному пути) — активируют фибробласты и, соответственно, избыточное отложение внеклеточного матрикса?  </w:t>
      </w:r>
    </w:p>
    <w:p w14:paraId="23ADD382" w14:textId="77777777" w:rsidR="00336172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>8. Какие цитокины являются важными фиброзирующими факторами, и какова их ро</w:t>
      </w: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ль?  </w:t>
      </w:r>
    </w:p>
    <w:p w14:paraId="5E97E68F" w14:textId="77777777" w:rsidR="00741028" w:rsidRPr="00336172" w:rsidRDefault="004D1CBA" w:rsidP="00336172">
      <w:pPr>
        <w:pStyle w:val="Listparagraf"/>
        <w:spacing w:after="0" w:line="276" w:lineRule="auto"/>
        <w:ind w:left="0" w:firstLine="567"/>
        <w:jc w:val="both"/>
        <w:rPr>
          <w:rFonts w:eastAsia="Aptos" w:cs="Times New Roman"/>
          <w:kern w:val="2"/>
          <w:szCs w:val="28"/>
          <w:lang w:val="ru-RU"/>
          <w14:ligatures w14:val="standardContextual"/>
        </w:rPr>
      </w:pPr>
      <w:r w:rsidRPr="00336172">
        <w:rPr>
          <w:rFonts w:eastAsia="Aptos" w:cs="Times New Roman"/>
          <w:kern w:val="2"/>
          <w:szCs w:val="28"/>
          <w:lang w:val="ru-RU"/>
          <w14:ligatures w14:val="standardContextual"/>
        </w:rPr>
        <w:t xml:space="preserve">9. Какие условия необходимы для физиологической регенерации на уровне печени?  </w:t>
      </w:r>
    </w:p>
    <w:p w14:paraId="0474EEF8" w14:textId="77777777" w:rsidR="004C2EE1" w:rsidRDefault="004C2EE1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5004C9B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478785BD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35227CAD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0715CA99" w14:textId="77777777" w:rsidR="008F5FD0" w:rsidRDefault="008F5FD0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6A0A0993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E1E3CDF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09120324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130F4489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4BC5080C" w14:textId="77777777" w:rsidR="00E00C9F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</w:p>
    <w:p w14:paraId="60D28AC0" w14:textId="77777777" w:rsidR="008B136D" w:rsidRDefault="008B136D" w:rsidP="0033617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0821D227" w14:textId="77777777" w:rsidR="00336172" w:rsidRPr="00336172" w:rsidRDefault="004D1CBA" w:rsidP="00336172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val="ru-RU" w:eastAsia="ro-MD"/>
        </w:rPr>
      </w:pPr>
      <w:r w:rsidRPr="00336172">
        <w:rPr>
          <w:rFonts w:eastAsia="Times New Roman" w:cs="Times New Roman"/>
          <w:b/>
          <w:bCs/>
          <w:sz w:val="24"/>
          <w:szCs w:val="24"/>
          <w:lang w:val="ru-RU" w:eastAsia="ro-MD"/>
        </w:rPr>
        <w:lastRenderedPageBreak/>
        <w:t xml:space="preserve">ГИПЕРПЛАЗИЯ </w:t>
      </w:r>
    </w:p>
    <w:p w14:paraId="1487D2F3" w14:textId="77777777" w:rsidR="00336172" w:rsidRPr="00336172" w:rsidRDefault="004D1CBA" w:rsidP="00336172">
      <w:p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szCs w:val="28"/>
          <w:lang w:val="ru-RU" w:eastAsia="ro-MD"/>
        </w:rPr>
        <w:t xml:space="preserve">Пациентка X, 40 лет, была госпитализирована в гинекологическое отделение с жалобами на маточное кровотечение в течение 8 дней, умеренные боли в </w:t>
      </w:r>
      <w:r w:rsidRPr="00336172">
        <w:rPr>
          <w:rFonts w:eastAsia="Times New Roman" w:cs="Times New Roman"/>
          <w:szCs w:val="28"/>
          <w:lang w:val="ru-RU" w:eastAsia="ro-MD"/>
        </w:rPr>
        <w:t>надлобковой области и общую слабость.</w:t>
      </w:r>
      <w:r w:rsidRPr="00336172">
        <w:rPr>
          <w:rFonts w:eastAsia="Times New Roman" w:cs="Times New Roman"/>
          <w:szCs w:val="28"/>
          <w:lang w:val="ru-RU" w:eastAsia="ro-MD"/>
        </w:rPr>
        <w:br/>
      </w:r>
      <w:r w:rsidRPr="00336172">
        <w:rPr>
          <w:rFonts w:eastAsia="Times New Roman" w:cs="Times New Roman"/>
          <w:b/>
          <w:bCs/>
          <w:szCs w:val="28"/>
          <w:lang w:val="ru-RU" w:eastAsia="ro-MD"/>
        </w:rPr>
        <w:t>Лабораторные анализы:</w:t>
      </w:r>
      <w:r w:rsidRPr="00336172">
        <w:rPr>
          <w:rFonts w:eastAsia="Times New Roman" w:cs="Times New Roman"/>
          <w:szCs w:val="28"/>
          <w:lang w:val="ru-RU" w:eastAsia="ro-MD"/>
        </w:rPr>
        <w:t xml:space="preserve"> гиперэстрогенемия.</w:t>
      </w:r>
      <w:r w:rsidRPr="00336172">
        <w:rPr>
          <w:rFonts w:eastAsia="Times New Roman" w:cs="Times New Roman"/>
          <w:szCs w:val="28"/>
          <w:lang w:val="ru-RU" w:eastAsia="ro-MD"/>
        </w:rPr>
        <w:br/>
      </w:r>
      <w:r w:rsidRPr="00336172">
        <w:rPr>
          <w:rFonts w:eastAsia="Times New Roman" w:cs="Times New Roman"/>
          <w:b/>
          <w:bCs/>
          <w:szCs w:val="28"/>
          <w:lang w:val="ru-RU" w:eastAsia="ro-MD"/>
        </w:rPr>
        <w:t>Объективный осмотр:</w:t>
      </w:r>
      <w:r w:rsidRPr="00336172">
        <w:rPr>
          <w:rFonts w:eastAsia="Times New Roman" w:cs="Times New Roman"/>
          <w:szCs w:val="28"/>
          <w:lang w:val="ru-RU" w:eastAsia="ro-MD"/>
        </w:rPr>
        <w:t xml:space="preserve"> бледность, АД = 90/60, пульс = 105, живот вздут, мягкий, болезненный в надлобковой области.</w:t>
      </w:r>
      <w:r w:rsidRPr="00336172">
        <w:rPr>
          <w:rFonts w:eastAsia="Times New Roman" w:cs="Times New Roman"/>
          <w:szCs w:val="28"/>
          <w:lang w:val="ru-RU" w:eastAsia="ro-MD"/>
        </w:rPr>
        <w:br/>
      </w:r>
      <w:r w:rsidRPr="00336172">
        <w:rPr>
          <w:rFonts w:eastAsia="Times New Roman" w:cs="Times New Roman"/>
          <w:b/>
          <w:bCs/>
          <w:szCs w:val="28"/>
          <w:lang w:val="ru-RU" w:eastAsia="ro-MD"/>
        </w:rPr>
        <w:t>УЗИ:</w:t>
      </w:r>
      <w:r w:rsidRPr="00336172">
        <w:rPr>
          <w:rFonts w:eastAsia="Times New Roman" w:cs="Times New Roman"/>
          <w:szCs w:val="28"/>
          <w:lang w:val="ru-RU" w:eastAsia="ro-MD"/>
        </w:rPr>
        <w:t xml:space="preserve"> эндометрий неоднородной структуры, утолщен.</w:t>
      </w:r>
      <w:r w:rsidRPr="00336172">
        <w:rPr>
          <w:rFonts w:eastAsia="Times New Roman" w:cs="Times New Roman"/>
          <w:szCs w:val="28"/>
          <w:lang w:val="ru-RU" w:eastAsia="ro-MD"/>
        </w:rPr>
        <w:br/>
      </w:r>
      <w:r w:rsidRPr="00336172">
        <w:rPr>
          <w:rFonts w:eastAsia="Times New Roman" w:cs="Times New Roman"/>
          <w:b/>
          <w:bCs/>
          <w:szCs w:val="28"/>
          <w:lang w:val="ru-RU" w:eastAsia="ro-MD"/>
        </w:rPr>
        <w:t xml:space="preserve">Гистологическое </w:t>
      </w:r>
      <w:r w:rsidRPr="00336172">
        <w:rPr>
          <w:rFonts w:eastAsia="Times New Roman" w:cs="Times New Roman"/>
          <w:b/>
          <w:bCs/>
          <w:szCs w:val="28"/>
          <w:lang w:val="ru-RU" w:eastAsia="ro-MD"/>
        </w:rPr>
        <w:t>исследование:</w:t>
      </w:r>
      <w:r w:rsidRPr="00336172">
        <w:rPr>
          <w:rFonts w:eastAsia="Times New Roman" w:cs="Times New Roman"/>
          <w:szCs w:val="28"/>
          <w:lang w:val="ru-RU" w:eastAsia="ro-MD"/>
        </w:rPr>
        <w:t xml:space="preserve"> комплексная гиперплазия эндометрия без ядерной атипии.</w:t>
      </w:r>
    </w:p>
    <w:p w14:paraId="39B47145" w14:textId="77777777" w:rsidR="00336172" w:rsidRPr="00336172" w:rsidRDefault="004D1CBA" w:rsidP="00336172">
      <w:p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b/>
          <w:bCs/>
          <w:szCs w:val="28"/>
          <w:lang w:val="ru-RU" w:eastAsia="ro-MD"/>
        </w:rPr>
        <w:t>Вопросы:</w:t>
      </w:r>
    </w:p>
    <w:p w14:paraId="5A6A385C" w14:textId="77777777" w:rsidR="00336172" w:rsidRPr="00336172" w:rsidRDefault="004D1CBA" w:rsidP="00336172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szCs w:val="28"/>
          <w:lang w:val="ru-RU" w:eastAsia="ro-MD"/>
        </w:rPr>
        <w:t>Что представляет собой гиперплазия эндометрия?</w:t>
      </w:r>
    </w:p>
    <w:p w14:paraId="38010886" w14:textId="77777777" w:rsidR="00336172" w:rsidRPr="00336172" w:rsidRDefault="004D1CBA" w:rsidP="00336172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szCs w:val="28"/>
          <w:lang w:val="ru-RU" w:eastAsia="ro-MD"/>
        </w:rPr>
        <w:t>Каков механизм, посредством которого эстрогены вызывают процесс гиперплазии?</w:t>
      </w:r>
    </w:p>
    <w:p w14:paraId="1AB0D420" w14:textId="77777777" w:rsidR="00336172" w:rsidRPr="00336172" w:rsidRDefault="004D1CBA" w:rsidP="00336172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szCs w:val="28"/>
          <w:lang w:val="ru-RU" w:eastAsia="ro-MD"/>
        </w:rPr>
        <w:t>Какие ткани подвергаются исключительно гиперпластическ</w:t>
      </w:r>
      <w:r w:rsidRPr="00336172">
        <w:rPr>
          <w:rFonts w:eastAsia="Times New Roman" w:cs="Times New Roman"/>
          <w:szCs w:val="28"/>
          <w:lang w:val="ru-RU" w:eastAsia="ro-MD"/>
        </w:rPr>
        <w:t>ому процессу и почему?</w:t>
      </w:r>
    </w:p>
    <w:p w14:paraId="0CC68221" w14:textId="77777777" w:rsidR="00336172" w:rsidRPr="00336172" w:rsidRDefault="004D1CBA" w:rsidP="00336172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szCs w:val="28"/>
          <w:lang w:val="ru-RU" w:eastAsia="ro-MD"/>
        </w:rPr>
        <w:t>Какие ткани подвергаются исключительно гипертрофическому процессу и почему?</w:t>
      </w:r>
    </w:p>
    <w:p w14:paraId="367AEFCD" w14:textId="77777777" w:rsidR="00336172" w:rsidRPr="00336172" w:rsidRDefault="004D1CBA" w:rsidP="00336172">
      <w:pPr>
        <w:numPr>
          <w:ilvl w:val="0"/>
          <w:numId w:val="11"/>
        </w:numPr>
        <w:spacing w:before="100" w:beforeAutospacing="1" w:after="100" w:afterAutospacing="1" w:line="276" w:lineRule="auto"/>
        <w:rPr>
          <w:rFonts w:eastAsia="Times New Roman" w:cs="Times New Roman"/>
          <w:szCs w:val="28"/>
          <w:lang w:val="ru-RU" w:eastAsia="ro-MD"/>
        </w:rPr>
      </w:pPr>
      <w:r w:rsidRPr="00336172">
        <w:rPr>
          <w:rFonts w:eastAsia="Times New Roman" w:cs="Times New Roman"/>
          <w:szCs w:val="28"/>
          <w:lang w:val="ru-RU" w:eastAsia="ro-MD"/>
        </w:rPr>
        <w:t>В чем разница между гиперплазией и метаплазией?</w:t>
      </w:r>
    </w:p>
    <w:p w14:paraId="254E4DB6" w14:textId="77777777" w:rsidR="00E00C9F" w:rsidRPr="00E00C9F" w:rsidRDefault="004D1CBA" w:rsidP="00E00C9F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</w:pPr>
      <w:r w:rsidRPr="00E00C9F">
        <w:rPr>
          <w:rFonts w:eastAsia="Aptos" w:cs="Times New Roman"/>
          <w:kern w:val="2"/>
          <w:szCs w:val="28"/>
          <w:lang w:val="ro-RO"/>
          <w14:ligatures w14:val="standardContextual"/>
        </w:rPr>
        <w:tab/>
      </w:r>
    </w:p>
    <w:p w14:paraId="48080879" w14:textId="77777777" w:rsidR="00E00C9F" w:rsidRPr="008F5FD0" w:rsidRDefault="00E00C9F" w:rsidP="008F5FD0">
      <w:pPr>
        <w:spacing w:after="0" w:line="276" w:lineRule="auto"/>
        <w:jc w:val="both"/>
        <w:rPr>
          <w:rFonts w:eastAsia="Aptos" w:cs="Times New Roman"/>
          <w:kern w:val="2"/>
          <w:szCs w:val="28"/>
          <w:lang w:val="ro-RO"/>
          <w14:ligatures w14:val="standardContextual"/>
        </w:rPr>
        <w:sectPr w:rsidR="00E00C9F" w:rsidRPr="008F5FD0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14:paraId="7739DD20" w14:textId="77777777" w:rsidR="00ED5C7F" w:rsidRPr="00ED5C7F" w:rsidRDefault="004D1CBA" w:rsidP="00ED5C7F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o-MD"/>
        </w:rPr>
      </w:pPr>
      <w:r w:rsidRPr="00ED5C7F">
        <w:rPr>
          <w:rFonts w:eastAsia="Times New Roman" w:cs="Times New Roman"/>
          <w:b/>
          <w:bCs/>
          <w:sz w:val="24"/>
          <w:szCs w:val="24"/>
          <w:lang w:val="ru-RU" w:eastAsia="ro-MD"/>
        </w:rPr>
        <w:lastRenderedPageBreak/>
        <w:t>Клинический случай 1</w:t>
      </w:r>
    </w:p>
    <w:p w14:paraId="01E5064C" w14:textId="77777777" w:rsidR="00ED5C7F" w:rsidRPr="00ED5C7F" w:rsidRDefault="004D1CBA" w:rsidP="00ED5C7F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D5C7F">
        <w:rPr>
          <w:rFonts w:eastAsia="Times New Roman" w:cs="Times New Roman"/>
          <w:sz w:val="24"/>
          <w:szCs w:val="24"/>
          <w:lang w:val="ru-RU" w:eastAsia="ro-MD"/>
        </w:rPr>
        <w:t xml:space="preserve">Пациентка С., 26 лет, обратилась к стоматологу с острой болью в области премоляров справа на нижней челюсти, которая усиливается при жевании. При осмотре ротовой полости наблюдалась локализованная гиперемия в области первого премоляра с увеличением объема </w:t>
      </w:r>
      <w:r w:rsidRPr="00ED5C7F">
        <w:rPr>
          <w:rFonts w:eastAsia="Times New Roman" w:cs="Times New Roman"/>
          <w:sz w:val="24"/>
          <w:szCs w:val="24"/>
          <w:lang w:val="ru-RU" w:eastAsia="ro-MD"/>
        </w:rPr>
        <w:t>прилегающих тканей и отеком слизистой. При легком нажатии на зуб боль усиливается. Подчелюстные лимфатические узлы увеличены и болезненны при пальпации. Стоматолог установил диагноз "острый периодонтит".</w:t>
      </w:r>
    </w:p>
    <w:p w14:paraId="4A2F33DA" w14:textId="77777777" w:rsidR="00ED5C7F" w:rsidRDefault="004D1CBA" w:rsidP="00ED5C7F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D5C7F">
        <w:rPr>
          <w:rFonts w:eastAsia="Times New Roman" w:cs="Times New Roman"/>
          <w:sz w:val="24"/>
          <w:szCs w:val="24"/>
          <w:lang w:val="ru-RU" w:eastAsia="ro-MD"/>
        </w:rPr>
        <w:t xml:space="preserve">Лейкоцитарная формула: нейтрофильный </w:t>
      </w:r>
      <w:r w:rsidRPr="00ED5C7F">
        <w:rPr>
          <w:rFonts w:eastAsia="Times New Roman" w:cs="Times New Roman"/>
          <w:sz w:val="24"/>
          <w:szCs w:val="24"/>
          <w:lang w:val="ru-RU" w:eastAsia="ro-MD"/>
        </w:rPr>
        <w:t>лейкоцитоз;</w:t>
      </w:r>
    </w:p>
    <w:p w14:paraId="0FE50C6A" w14:textId="77777777" w:rsidR="00ED5C7F" w:rsidRPr="00ED5C7F" w:rsidRDefault="004D1CBA" w:rsidP="00ED5C7F">
      <w:pPr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D5C7F">
        <w:rPr>
          <w:rFonts w:eastAsia="Times New Roman" w:cs="Times New Roman"/>
          <w:sz w:val="24"/>
          <w:szCs w:val="24"/>
          <w:lang w:val="ru-RU" w:eastAsia="ro-MD"/>
        </w:rPr>
        <w:t>Биохимия крови: фибриноген – 8 г/л (норма 2-4 г/л), С-реактивный белок – 6 мг/л (норма 0,7-2,3 мг/л), амилоид А – повышенные значения.</w:t>
      </w:r>
    </w:p>
    <w:p w14:paraId="6119FD4C" w14:textId="77777777" w:rsidR="00ED5C7F" w:rsidRPr="00ED5C7F" w:rsidRDefault="004D1CBA" w:rsidP="00ED5C7F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D5C7F">
        <w:rPr>
          <w:rFonts w:eastAsia="Times New Roman" w:cs="Times New Roman"/>
          <w:b/>
          <w:bCs/>
          <w:sz w:val="24"/>
          <w:szCs w:val="24"/>
          <w:lang w:val="ru-RU" w:eastAsia="ro-MD"/>
        </w:rPr>
        <w:t>Вопросы:</w:t>
      </w:r>
    </w:p>
    <w:p w14:paraId="3D172EB1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Назовите факторы агрессии, с помощью которых микроорганизмы из ротовой полости могут вызвать поврежд</w:t>
      </w:r>
      <w:r w:rsidRPr="0056417F">
        <w:rPr>
          <w:rFonts w:eastAsia="Times New Roman" w:cs="Times New Roman"/>
          <w:sz w:val="24"/>
          <w:szCs w:val="24"/>
          <w:lang w:val="ru-RU" w:eastAsia="ro-MD"/>
        </w:rPr>
        <w:t>ение и индуцировать местный воспалительный ответ.</w:t>
      </w:r>
    </w:p>
    <w:p w14:paraId="3D670D39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Какие механизмы лежат в основе трансваскулярной диапедезы лейкоцитов, и каково их значение?</w:t>
      </w:r>
    </w:p>
    <w:p w14:paraId="35732424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Чем объясняется гиперемия десен, локализованная в области первого премоляра?</w:t>
      </w:r>
    </w:p>
    <w:p w14:paraId="1D3E4A27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Укажите, какие механизмы могут лежать</w:t>
      </w:r>
      <w:r w:rsidRPr="0056417F">
        <w:rPr>
          <w:rFonts w:eastAsia="Times New Roman" w:cs="Times New Roman"/>
          <w:sz w:val="24"/>
          <w:szCs w:val="24"/>
          <w:lang w:val="ru-RU" w:eastAsia="ro-MD"/>
        </w:rPr>
        <w:t xml:space="preserve"> в основе локализации воспалительного очага и снижают риск распространения патогенного фактора?</w:t>
      </w:r>
    </w:p>
    <w:p w14:paraId="79AF822C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Каков физиопатологический механизм отека слизистой у этого пациента?</w:t>
      </w:r>
    </w:p>
    <w:p w14:paraId="5D21C12D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Перечислите клеточные и гуморальные хемотаксические вещества, способствующие процессу фагоц</w:t>
      </w:r>
      <w:r w:rsidRPr="0056417F">
        <w:rPr>
          <w:rFonts w:eastAsia="Times New Roman" w:cs="Times New Roman"/>
          <w:sz w:val="24"/>
          <w:szCs w:val="24"/>
          <w:lang w:val="ru-RU" w:eastAsia="ro-MD"/>
        </w:rPr>
        <w:t>итоза в воспалительном очаге.</w:t>
      </w:r>
    </w:p>
    <w:p w14:paraId="72FCCA77" w14:textId="77777777" w:rsidR="005641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Перечислите бактериальные хемотаксические вещества, способствующие миграции лейкоцитов и процессу фагоцитоза.</w:t>
      </w:r>
    </w:p>
    <w:p w14:paraId="66F01F61" w14:textId="77777777" w:rsidR="00ED5C7F" w:rsidRPr="0056417F" w:rsidRDefault="004D1CBA" w:rsidP="0056417F">
      <w:pPr>
        <w:pStyle w:val="Listparagraf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eastAsia="Calibri" w:cs="Times New Roman"/>
          <w:color w:val="000000"/>
          <w:sz w:val="24"/>
          <w:szCs w:val="24"/>
          <w:lang w:val="ru-RU"/>
        </w:rPr>
      </w:pPr>
      <w:r w:rsidRPr="0056417F">
        <w:rPr>
          <w:rFonts w:eastAsia="Times New Roman" w:cs="Times New Roman"/>
          <w:sz w:val="24"/>
          <w:szCs w:val="24"/>
          <w:lang w:val="ru-RU" w:eastAsia="ro-MD"/>
        </w:rPr>
        <w:t>Какие общие изменения происходя</w:t>
      </w:r>
    </w:p>
    <w:p w14:paraId="24F0B8A9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41E8FEDD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22864B77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1509CC48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33EE948A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62C53651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42C1A681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1A1D7DFB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7876B4DC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7D056257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529A9EB6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10C796BE" w14:textId="77777777" w:rsidR="0056417F" w:rsidRDefault="0056417F" w:rsidP="0056417F">
      <w:pPr>
        <w:autoSpaceDE w:val="0"/>
        <w:autoSpaceDN w:val="0"/>
        <w:adjustRightInd w:val="0"/>
        <w:spacing w:after="0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53EEBCB5" w14:textId="77777777" w:rsidR="0056417F" w:rsidRDefault="0056417F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</w:p>
    <w:p w14:paraId="08CA42C0" w14:textId="77777777" w:rsidR="00D31C73" w:rsidRPr="00ED5C7F" w:rsidRDefault="004D1CBA" w:rsidP="00D31C73">
      <w:pPr>
        <w:autoSpaceDE w:val="0"/>
        <w:autoSpaceDN w:val="0"/>
        <w:adjustRightInd w:val="0"/>
        <w:spacing w:after="0"/>
        <w:jc w:val="center"/>
        <w:rPr>
          <w:rFonts w:eastAsia="Calibri" w:cs="Times New Roman"/>
          <w:b/>
          <w:bCs/>
          <w:color w:val="000000"/>
          <w:sz w:val="24"/>
          <w:szCs w:val="24"/>
          <w:lang w:val="ro-RO"/>
        </w:rPr>
      </w:pPr>
      <w:r w:rsidRPr="00ED5C7F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Клинический случай </w:t>
      </w:r>
      <w:r w:rsidR="00ED5C7F" w:rsidRPr="00ED5C7F">
        <w:rPr>
          <w:rFonts w:cs="Times New Roman"/>
          <w:b/>
          <w:bCs/>
          <w:color w:val="000000"/>
          <w:sz w:val="24"/>
          <w:szCs w:val="24"/>
          <w:lang w:val="ro-RO"/>
        </w:rPr>
        <w:t>2</w:t>
      </w:r>
    </w:p>
    <w:p w14:paraId="526F6ECE" w14:textId="77777777" w:rsidR="00D31C73" w:rsidRPr="00D31C73" w:rsidRDefault="00D31C73" w:rsidP="00D31C73">
      <w:pPr>
        <w:autoSpaceDE w:val="0"/>
        <w:autoSpaceDN w:val="0"/>
        <w:adjustRightInd w:val="0"/>
        <w:spacing w:after="0"/>
        <w:jc w:val="both"/>
        <w:rPr>
          <w:rFonts w:ascii="Times New Roman CYR" w:eastAsia="Calibri" w:hAnsi="Times New Roman CYR" w:cs="Times New Roman CYR"/>
          <w:color w:val="000000"/>
          <w:sz w:val="24"/>
          <w:szCs w:val="24"/>
          <w:lang w:val="ru-RU"/>
        </w:rPr>
      </w:pPr>
    </w:p>
    <w:p w14:paraId="17FAB160" w14:textId="77777777" w:rsidR="00484D5B" w:rsidRPr="00D31C73" w:rsidRDefault="004D1CBA" w:rsidP="00D31C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К стоматологу обратился пациент 55</w:t>
      </w:r>
      <w:r w:rsidRPr="00D31C73">
        <w:rPr>
          <w:rFonts w:cs="Times New Roman"/>
          <w:color w:val="000000"/>
          <w:sz w:val="24"/>
          <w:szCs w:val="24"/>
          <w:lang w:val="ru-RU"/>
        </w:rPr>
        <w:t>-</w:t>
      </w: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 лет с жалобами на периодически появляющиеся болевые ощущения в зубе верхней челюсти справа при приеме твердой и горячей пищи, гнойное выделение из правой половины носа. Со слов пациента, зуб беспокоит в течение длительного времени, в прошлом </w:t>
      </w:r>
      <w:r w:rsidRPr="00D31C73">
        <w:rPr>
          <w:rFonts w:cs="Times New Roman"/>
          <w:color w:val="000000"/>
          <w:sz w:val="24"/>
          <w:szCs w:val="24"/>
          <w:lang w:val="ru-RU"/>
        </w:rPr>
        <w:t xml:space="preserve">- </w:t>
      </w: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приступооб</w:t>
      </w: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разная боль, усиливающаяся при надкусывании.  Зуб ранее не лечен.</w:t>
      </w:r>
      <w:r w:rsidRPr="00D31C73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14:paraId="07736FDE" w14:textId="77777777" w:rsidR="00484D5B" w:rsidRPr="00D31C73" w:rsidRDefault="004D1CBA" w:rsidP="00D31C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Объективно: конфигурация лица не изменена. Регионарные лимфатические узлы не пальпируются. Открывание рта свободное.</w:t>
      </w:r>
      <w:r w:rsidRPr="00D31C73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14:paraId="72974FC4" w14:textId="77777777" w:rsidR="00484D5B" w:rsidRPr="00D31C73" w:rsidRDefault="004D1CBA" w:rsidP="00D31C7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Местно: коронка 1.6 зуба разрушена полностью, перкуссия болезненная. Сл</w:t>
      </w: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изистая оболочка десны в области 1.6 зуба гиперемирована, отечна.</w:t>
      </w:r>
      <w:r w:rsidRPr="00D31C73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14:paraId="31DC1448" w14:textId="77777777" w:rsidR="00484D5B" w:rsidRPr="00D31C73" w:rsidRDefault="004D1CBA" w:rsidP="00ED5C7F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31C73"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На прицельной внутриротовой рентгенограмме в области верхушки щечного корня 1.6 зуба определяется деструкция костной ткани с нечеткими границами размером 0,4 х 0,6 см.</w:t>
      </w:r>
      <w:r w:rsidRPr="00D31C73">
        <w:rPr>
          <w:rFonts w:cs="Times New Roman"/>
          <w:color w:val="000000"/>
          <w:sz w:val="24"/>
          <w:szCs w:val="24"/>
          <w:lang w:val="ru-RU"/>
        </w:rPr>
        <w:t xml:space="preserve"> </w:t>
      </w:r>
    </w:p>
    <w:p w14:paraId="6302CE38" w14:textId="77777777" w:rsidR="00484D5B" w:rsidRPr="00D31C73" w:rsidRDefault="00484D5B" w:rsidP="00D31C7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</w:p>
    <w:p w14:paraId="7DAE1FCB" w14:textId="77777777" w:rsidR="00D31C73" w:rsidRPr="00D31C73" w:rsidRDefault="00D31C73" w:rsidP="00D31C7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</w:p>
    <w:p w14:paraId="1C06ACB4" w14:textId="77777777" w:rsidR="00484D5B" w:rsidRPr="00ED5C7F" w:rsidRDefault="004D1CBA" w:rsidP="00D31C73">
      <w:p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b/>
          <w:bCs/>
          <w:color w:val="000000"/>
          <w:sz w:val="24"/>
          <w:szCs w:val="24"/>
          <w:lang w:val="ru-RU"/>
        </w:rPr>
      </w:pPr>
      <w:r w:rsidRPr="00ED5C7F">
        <w:rPr>
          <w:rFonts w:cs="Times New Roman"/>
          <w:b/>
          <w:bCs/>
          <w:color w:val="000000"/>
          <w:sz w:val="24"/>
          <w:szCs w:val="24"/>
          <w:lang w:val="ru-RU"/>
        </w:rPr>
        <w:t xml:space="preserve">Вопросы: </w:t>
      </w:r>
    </w:p>
    <w:p w14:paraId="471C35E7" w14:textId="77777777" w:rsidR="00D51F23" w:rsidRPr="00D51F23" w:rsidRDefault="004D1CBA" w:rsidP="00D51F23">
      <w:pPr>
        <w:pStyle w:val="Listparagraf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51F23">
        <w:rPr>
          <w:rFonts w:cs="Times New Roman"/>
          <w:color w:val="000000"/>
          <w:sz w:val="24"/>
          <w:szCs w:val="24"/>
          <w:lang w:val="ru-RU"/>
        </w:rPr>
        <w:t>Каковы возможные причины поражения зуба у данного пациента?</w:t>
      </w:r>
    </w:p>
    <w:p w14:paraId="204CC7D2" w14:textId="77777777" w:rsidR="00D51F23" w:rsidRPr="00D51F23" w:rsidRDefault="004D1CBA" w:rsidP="00D51F23">
      <w:pPr>
        <w:pStyle w:val="Listparagraf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51F23">
        <w:rPr>
          <w:rFonts w:cs="Times New Roman"/>
          <w:color w:val="000000"/>
          <w:sz w:val="24"/>
          <w:szCs w:val="24"/>
          <w:lang w:val="ru-RU"/>
        </w:rPr>
        <w:t>Какова роль мезенхимальных клеток в эволюции воспаления?</w:t>
      </w:r>
    </w:p>
    <w:p w14:paraId="3C9A8228" w14:textId="77777777" w:rsidR="00D51F23" w:rsidRPr="00D51F23" w:rsidRDefault="004D1CBA" w:rsidP="00D51F23">
      <w:pPr>
        <w:pStyle w:val="Listparagraf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color w:val="000000"/>
          <w:sz w:val="24"/>
          <w:szCs w:val="24"/>
          <w:lang w:val="ru-RU"/>
        </w:rPr>
      </w:pPr>
      <w:r w:rsidRPr="00D51F23">
        <w:rPr>
          <w:rFonts w:cs="Times New Roman"/>
          <w:color w:val="000000"/>
          <w:sz w:val="24"/>
          <w:szCs w:val="24"/>
          <w:lang w:val="ru-RU"/>
        </w:rPr>
        <w:t>Каков физиопатологический механизм гиперемии десен у этого пациента?</w:t>
      </w:r>
    </w:p>
    <w:p w14:paraId="0E7FFB39" w14:textId="77777777" w:rsidR="00F12C76" w:rsidRDefault="00F12C76" w:rsidP="0056417F">
      <w:pPr>
        <w:pStyle w:val="Listparagraf"/>
        <w:autoSpaceDE w:val="0"/>
        <w:autoSpaceDN w:val="0"/>
        <w:adjustRightInd w:val="0"/>
        <w:spacing w:after="0" w:line="276" w:lineRule="auto"/>
        <w:jc w:val="both"/>
        <w:rPr>
          <w:rFonts w:eastAsia="Calibri" w:cs="Times New Roman"/>
          <w:lang w:val="ru-RU"/>
        </w:rPr>
        <w:sectPr w:rsidR="00F12C76" w:rsidSect="00BD42A8">
          <w:headerReference w:type="default" r:id="rId8"/>
          <w:pgSz w:w="11906" w:h="16838"/>
          <w:pgMar w:top="1440" w:right="1440" w:bottom="1440" w:left="1440" w:header="0" w:footer="720" w:gutter="0"/>
          <w:pgNumType w:start="1"/>
          <w:cols w:space="708"/>
          <w:docGrid w:linePitch="360"/>
        </w:sectPr>
      </w:pPr>
    </w:p>
    <w:p w14:paraId="5ED56025" w14:textId="77777777" w:rsidR="0074271A" w:rsidRPr="0074271A" w:rsidRDefault="004D1CBA" w:rsidP="0074271A">
      <w:pPr>
        <w:spacing w:line="259" w:lineRule="auto"/>
        <w:rPr>
          <w:rFonts w:eastAsia="Times New Roman" w:cs="Times New Roman"/>
          <w:b/>
          <w:kern w:val="28"/>
          <w:sz w:val="32"/>
          <w:szCs w:val="32"/>
          <w:lang w:val="ru-RU" w:eastAsia="ru-RU"/>
        </w:rPr>
      </w:pPr>
      <w:r w:rsidRPr="00C77099">
        <w:rPr>
          <w:rFonts w:eastAsia="Times New Roman" w:cs="Times New Roman"/>
          <w:b/>
          <w:kern w:val="28"/>
          <w:sz w:val="40"/>
          <w:szCs w:val="40"/>
          <w:lang w:val="ro-RO" w:eastAsia="ru-RU"/>
        </w:rPr>
        <w:lastRenderedPageBreak/>
        <w:t xml:space="preserve">                    </w:t>
      </w:r>
      <w:r w:rsidRPr="0074271A">
        <w:rPr>
          <w:rFonts w:eastAsia="Times New Roman" w:cs="Times New Roman"/>
          <w:b/>
          <w:bCs/>
          <w:kern w:val="28"/>
          <w:sz w:val="32"/>
          <w:szCs w:val="32"/>
          <w:lang w:val="ru-RU" w:eastAsia="ru-RU"/>
        </w:rPr>
        <w:t>Клеточное поврежде</w:t>
      </w:r>
      <w:r w:rsidRPr="0074271A">
        <w:rPr>
          <w:rFonts w:eastAsia="Times New Roman" w:cs="Times New Roman"/>
          <w:b/>
          <w:bCs/>
          <w:kern w:val="28"/>
          <w:sz w:val="32"/>
          <w:szCs w:val="32"/>
          <w:lang w:val="ru-RU" w:eastAsia="ru-RU"/>
        </w:rPr>
        <w:t>ние. Некроз</w:t>
      </w:r>
    </w:p>
    <w:p w14:paraId="3AD64C40" w14:textId="77777777" w:rsidR="0074271A" w:rsidRPr="003562FE" w:rsidRDefault="004D1CBA" w:rsidP="0074271A">
      <w:pPr>
        <w:spacing w:line="360" w:lineRule="auto"/>
        <w:jc w:val="both"/>
        <w:rPr>
          <w:rFonts w:eastAsia="Times New Roman" w:cs="Times New Roman"/>
          <w:kern w:val="28"/>
          <w:szCs w:val="28"/>
          <w:lang w:val="ru-RU" w:eastAsia="ru-RU"/>
        </w:rPr>
      </w:pPr>
      <w:r w:rsidRPr="003562FE">
        <w:rPr>
          <w:rFonts w:eastAsia="Times New Roman" w:cs="Times New Roman"/>
          <w:kern w:val="28"/>
          <w:szCs w:val="28"/>
          <w:lang w:val="ru-RU" w:eastAsia="ru-RU"/>
        </w:rPr>
        <w:t>Пациент А., 55 лет, страдающий атеросклерозом, был срочно</w:t>
      </w:r>
      <w:r w:rsidRPr="003562FE">
        <w:rPr>
          <w:rFonts w:eastAsia="Times New Roman" w:cs="Times New Roman"/>
          <w:kern w:val="28"/>
          <w:szCs w:val="28"/>
          <w:lang w:val="ro-RO" w:eastAsia="ru-RU"/>
        </w:rPr>
        <w:t xml:space="preserve"> </w:t>
      </w:r>
      <w:r w:rsidRPr="003562FE">
        <w:rPr>
          <w:rFonts w:eastAsia="Times New Roman" w:cs="Times New Roman"/>
          <w:kern w:val="28"/>
          <w:szCs w:val="28"/>
          <w:lang w:val="ru-RU" w:eastAsia="ru-RU"/>
        </w:rPr>
        <w:t xml:space="preserve">госпитализирован с следующими жалобами: загрудинные боли с иррадиацией в лопатку и левую руку (прием нитроглицерина не купирует болевой синдром), общая слабость, потливость. </w:t>
      </w:r>
      <w:r w:rsidRPr="003562FE">
        <w:rPr>
          <w:rFonts w:eastAsia="Times New Roman" w:cs="Times New Roman"/>
          <w:kern w:val="28"/>
          <w:szCs w:val="28"/>
          <w:lang w:val="ru-RU" w:eastAsia="ru-RU"/>
        </w:rPr>
        <w:t>Предполагаемый диагноз – инфаркт миокарда.</w:t>
      </w:r>
    </w:p>
    <w:p w14:paraId="4A3800CD" w14:textId="77777777" w:rsidR="0074271A" w:rsidRPr="003562FE" w:rsidRDefault="004D1CBA" w:rsidP="0074271A">
      <w:pPr>
        <w:spacing w:line="360" w:lineRule="auto"/>
        <w:jc w:val="both"/>
        <w:rPr>
          <w:rFonts w:eastAsia="Times New Roman" w:cs="Times New Roman"/>
          <w:kern w:val="28"/>
          <w:szCs w:val="28"/>
          <w:lang w:val="ru-RU" w:eastAsia="ru-RU"/>
        </w:rPr>
      </w:pPr>
      <w:r w:rsidRPr="003562FE">
        <w:rPr>
          <w:rFonts w:eastAsia="Times New Roman" w:cs="Times New Roman"/>
          <w:kern w:val="28"/>
          <w:szCs w:val="28"/>
          <w:lang w:val="ru-RU" w:eastAsia="ru-RU"/>
        </w:rPr>
        <w:t>Объективно: бледность, влажная и холодная кожа;</w:t>
      </w:r>
      <w:r w:rsidRPr="003562FE">
        <w:rPr>
          <w:rFonts w:eastAsia="Times New Roman" w:cs="Times New Roman"/>
          <w:kern w:val="28"/>
          <w:szCs w:val="28"/>
          <w:lang w:val="ru-RU" w:eastAsia="ru-RU"/>
        </w:rPr>
        <w:br/>
        <w:t>ЭКГ: подъем сегмента ST; патологическая волна Q.</w:t>
      </w:r>
      <w:r w:rsidRPr="003562FE">
        <w:rPr>
          <w:rFonts w:eastAsia="Times New Roman" w:cs="Times New Roman"/>
          <w:kern w:val="28"/>
          <w:szCs w:val="28"/>
          <w:lang w:val="ru-RU" w:eastAsia="ru-RU"/>
        </w:rPr>
        <w:br/>
        <w:t>Кровь: повышенный уровень общей КФК (креатинфосфокиназы), КФК-МВ &gt; 190 Ед/л (норма &lt; 24 Ед/л), тропонин I, миоглобин</w:t>
      </w:r>
      <w:r w:rsidRPr="003562FE">
        <w:rPr>
          <w:rFonts w:eastAsia="Times New Roman" w:cs="Times New Roman"/>
          <w:kern w:val="28"/>
          <w:szCs w:val="28"/>
          <w:lang w:val="ru-RU" w:eastAsia="ru-RU"/>
        </w:rPr>
        <w:t>, ЛДГ, АСТ, лактат. Гиперхолестеринемия. Гиперкалиемия.</w:t>
      </w:r>
    </w:p>
    <w:p w14:paraId="6183923C" w14:textId="77777777" w:rsidR="0074271A" w:rsidRPr="0074271A" w:rsidRDefault="004D1CBA" w:rsidP="0074271A">
      <w:pPr>
        <w:spacing w:line="259" w:lineRule="auto"/>
        <w:rPr>
          <w:rFonts w:eastAsia="Times New Roman" w:cs="Times New Roman"/>
          <w:b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/>
          <w:bCs/>
          <w:kern w:val="28"/>
          <w:szCs w:val="28"/>
          <w:lang w:val="ru-RU" w:eastAsia="ru-RU"/>
        </w:rPr>
        <w:t>Вопросы:</w:t>
      </w:r>
    </w:p>
    <w:p w14:paraId="0F8DF8DE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Каковы патогенетические механизмы гипоксического повреждения? (пример патогенетической цепи)</w:t>
      </w:r>
    </w:p>
    <w:p w14:paraId="549113CB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Каков патогенетический механизм гипоксического повреждения при остановке работы Na+/K+ насоса?</w:t>
      </w:r>
    </w:p>
    <w:p w14:paraId="5CB146F5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</w:t>
      </w: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ов патогенетический механизм гипоксического повреждения при остановке работы Ca2+ насоса?</w:t>
      </w:r>
    </w:p>
    <w:p w14:paraId="17FC1AA5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Каков патогенетический механизм гипоксического повреждения при активации анаэробного гликолиза?</w:t>
      </w:r>
    </w:p>
    <w:p w14:paraId="3D96E629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Какова роль оксидативного стресса в патогенезе гипоксического клеточно</w:t>
      </w: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го повреждения?</w:t>
      </w:r>
    </w:p>
    <w:p w14:paraId="610891E7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Какие показатели подтверждают повреждение кардиомиоцитов у пациента?</w:t>
      </w:r>
    </w:p>
    <w:p w14:paraId="20D2310C" w14:textId="77777777" w:rsidR="0074271A" w:rsidRPr="0074271A" w:rsidRDefault="004D1CBA" w:rsidP="0074271A">
      <w:pPr>
        <w:pStyle w:val="Listparagraf"/>
        <w:numPr>
          <w:ilvl w:val="0"/>
          <w:numId w:val="14"/>
        </w:numPr>
        <w:spacing w:line="360" w:lineRule="auto"/>
        <w:rPr>
          <w:rFonts w:eastAsia="Times New Roman" w:cs="Times New Roman"/>
          <w:bCs/>
          <w:kern w:val="28"/>
          <w:szCs w:val="28"/>
          <w:lang w:val="ru-RU" w:eastAsia="ru-RU"/>
        </w:rPr>
      </w:pPr>
      <w:r w:rsidRPr="0074271A">
        <w:rPr>
          <w:rFonts w:eastAsia="Times New Roman" w:cs="Times New Roman"/>
          <w:bCs/>
          <w:kern w:val="28"/>
          <w:szCs w:val="28"/>
          <w:lang w:val="ru-RU" w:eastAsia="ru-RU"/>
        </w:rPr>
        <w:t>Каков механизм гиперкалиемии и какие электрофизиологические изменения наблюдаются у пациента в результате?</w:t>
      </w:r>
    </w:p>
    <w:p w14:paraId="3AB062F1" w14:textId="77777777" w:rsidR="0074271A" w:rsidRPr="0074271A" w:rsidRDefault="0074271A" w:rsidP="0074271A">
      <w:pPr>
        <w:spacing w:line="360" w:lineRule="auto"/>
        <w:rPr>
          <w:rFonts w:eastAsia="Times New Roman" w:cs="Times New Roman"/>
          <w:b/>
          <w:kern w:val="28"/>
          <w:szCs w:val="28"/>
          <w:lang w:val="ru-RU" w:eastAsia="ru-RU"/>
        </w:rPr>
      </w:pPr>
    </w:p>
    <w:p w14:paraId="1BD07944" w14:textId="77777777" w:rsidR="00481E49" w:rsidRDefault="00481E49" w:rsidP="0074271A">
      <w:pPr>
        <w:spacing w:line="259" w:lineRule="auto"/>
        <w:rPr>
          <w:rFonts w:eastAsia="Times New Roman" w:cs="Times New Roman"/>
          <w:b/>
          <w:bCs/>
          <w:szCs w:val="28"/>
          <w:lang w:val="ro-MD" w:eastAsia="ru-RU"/>
        </w:rPr>
      </w:pPr>
    </w:p>
    <w:p w14:paraId="27C8E4A5" w14:textId="77777777" w:rsidR="003562FE" w:rsidRPr="0074271A" w:rsidRDefault="003562FE" w:rsidP="0074271A">
      <w:pPr>
        <w:spacing w:line="259" w:lineRule="auto"/>
        <w:rPr>
          <w:rFonts w:eastAsia="Times New Roman" w:cs="Times New Roman"/>
          <w:b/>
          <w:bCs/>
          <w:szCs w:val="28"/>
          <w:lang w:val="ro-MD" w:eastAsia="ru-RU"/>
        </w:rPr>
      </w:pPr>
    </w:p>
    <w:p w14:paraId="60F85798" w14:textId="77777777" w:rsidR="0074271A" w:rsidRPr="0074271A" w:rsidRDefault="004D1CBA" w:rsidP="0074271A">
      <w:pPr>
        <w:spacing w:line="360" w:lineRule="auto"/>
        <w:jc w:val="center"/>
        <w:rPr>
          <w:rFonts w:eastAsia="Times New Roman" w:cs="Times New Roman"/>
          <w:sz w:val="32"/>
          <w:szCs w:val="32"/>
          <w:lang w:val="ru-RU" w:eastAsia="ro-MD"/>
        </w:rPr>
      </w:pPr>
      <w:r w:rsidRPr="0074271A">
        <w:rPr>
          <w:rFonts w:eastAsia="Times New Roman" w:cs="Times New Roman"/>
          <w:b/>
          <w:bCs/>
          <w:sz w:val="32"/>
          <w:szCs w:val="32"/>
          <w:lang w:val="ru-RU" w:eastAsia="ro-MD"/>
        </w:rPr>
        <w:lastRenderedPageBreak/>
        <w:t>Апоптоз</w:t>
      </w:r>
    </w:p>
    <w:p w14:paraId="32455143" w14:textId="77777777" w:rsidR="0074271A" w:rsidRPr="003562FE" w:rsidRDefault="004D1CBA" w:rsidP="0074271A">
      <w:p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 xml:space="preserve">Пациент Д, 54 года, жалуется на </w:t>
      </w:r>
      <w:r w:rsidRPr="003562FE">
        <w:rPr>
          <w:rFonts w:eastAsia="Times New Roman" w:cs="Times New Roman"/>
          <w:szCs w:val="28"/>
          <w:lang w:val="ru-RU" w:eastAsia="ro-MD"/>
        </w:rPr>
        <w:t>неврологические симптомы: трудности с запоминанием недавних событий, дезориентация во времени и пространстве, нарушения речи, замедление когнитивных процессов, быстро прогрессирующая деменция. Был диагностирован с болезнью Альцгеймера, которая представляет</w:t>
      </w:r>
      <w:r w:rsidRPr="003562FE">
        <w:rPr>
          <w:rFonts w:eastAsia="Times New Roman" w:cs="Times New Roman"/>
          <w:szCs w:val="28"/>
          <w:lang w:val="ru-RU" w:eastAsia="ro-MD"/>
        </w:rPr>
        <w:t xml:space="preserve"> собой нейродегенеративную патологию (прогрессивная утрата структуры и функции, а также гибель нейронов).</w:t>
      </w:r>
    </w:p>
    <w:p w14:paraId="284B5886" w14:textId="77777777" w:rsidR="0074271A" w:rsidRPr="0074271A" w:rsidRDefault="004D1CBA" w:rsidP="0074271A">
      <w:p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74271A">
        <w:rPr>
          <w:rFonts w:eastAsia="Times New Roman" w:cs="Times New Roman"/>
          <w:b/>
          <w:bCs/>
          <w:szCs w:val="28"/>
          <w:lang w:val="ru-RU" w:eastAsia="ro-MD"/>
        </w:rPr>
        <w:t>Вопросы:</w:t>
      </w:r>
    </w:p>
    <w:p w14:paraId="6D8FD6B5" w14:textId="77777777" w:rsidR="003562FE" w:rsidRPr="003562FE" w:rsidRDefault="004D1CBA" w:rsidP="003562FE">
      <w:pPr>
        <w:pStyle w:val="Listparagraf"/>
        <w:numPr>
          <w:ilvl w:val="0"/>
          <w:numId w:val="15"/>
        </w:numPr>
        <w:spacing w:line="259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Что представляет собой апоптоз и каковы стадии апоптоза?</w:t>
      </w:r>
    </w:p>
    <w:p w14:paraId="422CC947" w14:textId="77777777" w:rsidR="003562FE" w:rsidRPr="003562FE" w:rsidRDefault="004D1CBA" w:rsidP="003562FE">
      <w:pPr>
        <w:pStyle w:val="Listparagraf"/>
        <w:numPr>
          <w:ilvl w:val="0"/>
          <w:numId w:val="15"/>
        </w:numPr>
        <w:spacing w:line="259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Каковы различия между апоптозом и некрозом?</w:t>
      </w:r>
    </w:p>
    <w:p w14:paraId="4B327572" w14:textId="77777777" w:rsidR="003562FE" w:rsidRPr="003562FE" w:rsidRDefault="004D1CBA" w:rsidP="003562FE">
      <w:pPr>
        <w:pStyle w:val="Listparagraf"/>
        <w:numPr>
          <w:ilvl w:val="0"/>
          <w:numId w:val="15"/>
        </w:numPr>
        <w:spacing w:line="259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 xml:space="preserve">Что представляет собой внешняя и </w:t>
      </w:r>
      <w:r w:rsidRPr="003562FE">
        <w:rPr>
          <w:rFonts w:eastAsia="Times New Roman" w:cs="Times New Roman"/>
          <w:szCs w:val="28"/>
          <w:lang w:val="ru-RU" w:eastAsia="ro-MD"/>
        </w:rPr>
        <w:t>внутренняя пути апоптоза?</w:t>
      </w:r>
    </w:p>
    <w:p w14:paraId="69D06948" w14:textId="77777777" w:rsidR="005E4011" w:rsidRPr="003562FE" w:rsidRDefault="004D1CBA" w:rsidP="003562FE">
      <w:pPr>
        <w:pStyle w:val="Listparagraf"/>
        <w:numPr>
          <w:ilvl w:val="0"/>
          <w:numId w:val="15"/>
        </w:num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  <w:r w:rsidRPr="003562FE">
        <w:rPr>
          <w:rFonts w:eastAsia="Times New Roman" w:cs="Times New Roman"/>
          <w:szCs w:val="28"/>
          <w:lang w:val="ru-RU" w:eastAsia="ro-MD"/>
        </w:rPr>
        <w:t>Какие нарушения апоптоза вы знаете и при каких патологиях может возникать избыток или недостаточность апоптоза?</w:t>
      </w:r>
    </w:p>
    <w:p w14:paraId="7B63EB4F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43473514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1DCC1204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38DBDD73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65CB4EE1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439E003B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1F7B9FE4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64B1BA1A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113D7434" w14:textId="77777777" w:rsidR="0005548E" w:rsidRPr="0074271A" w:rsidRDefault="0005548E" w:rsidP="005E4011">
      <w:pPr>
        <w:spacing w:line="259" w:lineRule="auto"/>
        <w:rPr>
          <w:rFonts w:eastAsia="Times New Roman" w:cs="Times New Roman"/>
          <w:b/>
          <w:bCs/>
          <w:szCs w:val="28"/>
          <w:lang w:val="ru-RU" w:eastAsia="ru-RU"/>
        </w:rPr>
      </w:pPr>
    </w:p>
    <w:p w14:paraId="7D9FB2EC" w14:textId="77777777" w:rsidR="003562FE" w:rsidRDefault="003562FE" w:rsidP="0074271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</w:p>
    <w:p w14:paraId="72A0053D" w14:textId="77777777" w:rsidR="003562FE" w:rsidRDefault="003562FE" w:rsidP="0074271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</w:p>
    <w:p w14:paraId="7FF5D896" w14:textId="77777777" w:rsidR="003562FE" w:rsidRDefault="003562FE" w:rsidP="0074271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</w:p>
    <w:p w14:paraId="1582F432" w14:textId="77777777" w:rsidR="003562FE" w:rsidRDefault="003562FE" w:rsidP="0074271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</w:p>
    <w:p w14:paraId="5BDEE5D3" w14:textId="77777777" w:rsidR="003562FE" w:rsidRDefault="003562FE" w:rsidP="0074271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</w:p>
    <w:p w14:paraId="1123AA52" w14:textId="77777777" w:rsidR="0074271A" w:rsidRPr="0074271A" w:rsidRDefault="004D1CBA" w:rsidP="0074271A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8"/>
          <w:lang w:val="ru-RU" w:eastAsia="ro-MD"/>
        </w:rPr>
      </w:pPr>
      <w:r w:rsidRPr="0074271A">
        <w:rPr>
          <w:rFonts w:eastAsia="Times New Roman" w:cs="Times New Roman"/>
          <w:b/>
          <w:bCs/>
          <w:szCs w:val="28"/>
          <w:lang w:val="ru-RU" w:eastAsia="ro-MD"/>
        </w:rPr>
        <w:lastRenderedPageBreak/>
        <w:t>Дистрофии</w:t>
      </w:r>
    </w:p>
    <w:p w14:paraId="2049B706" w14:textId="77777777" w:rsidR="003562FE" w:rsidRDefault="004D1CBA" w:rsidP="0074271A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74271A">
        <w:rPr>
          <w:rFonts w:eastAsia="Times New Roman" w:cs="Times New Roman"/>
          <w:szCs w:val="28"/>
          <w:lang w:val="ro-MD" w:eastAsia="ro-MD"/>
        </w:rPr>
        <w:br/>
      </w:r>
      <w:r w:rsidRPr="003562FE">
        <w:rPr>
          <w:rFonts w:eastAsia="Times New Roman" w:cs="Times New Roman"/>
          <w:szCs w:val="28"/>
          <w:lang w:val="ru-RU" w:eastAsia="ro-MD"/>
        </w:rPr>
        <w:t xml:space="preserve">Пациент Г., 52 года, был госпитализирован в отделение гепатологии с </w:t>
      </w:r>
      <w:r w:rsidRPr="003562FE">
        <w:rPr>
          <w:rFonts w:eastAsia="Times New Roman" w:cs="Times New Roman"/>
          <w:szCs w:val="28"/>
          <w:lang w:val="ru-RU" w:eastAsia="ro-MD"/>
        </w:rPr>
        <w:t>предварительным диагнозом "гепатит". Из анамнеза: в течение 20 лет находится на учете у нарколога с диагнозом "хронический алкоголизм".</w:t>
      </w:r>
      <w:r w:rsidRPr="003562FE">
        <w:rPr>
          <w:rFonts w:eastAsia="Times New Roman" w:cs="Times New Roman"/>
          <w:szCs w:val="28"/>
          <w:lang w:val="ru-RU" w:eastAsia="ro-MD"/>
        </w:rPr>
        <w:br/>
        <w:t>Объективно - печень увеличена, мягкой консистенции.</w:t>
      </w:r>
      <w:r w:rsidRPr="003562FE">
        <w:rPr>
          <w:rFonts w:eastAsia="Times New Roman" w:cs="Times New Roman"/>
          <w:szCs w:val="28"/>
          <w:lang w:val="ru-RU" w:eastAsia="ro-MD"/>
        </w:rPr>
        <w:br/>
        <w:t>Биопсия печени, выполненная с диагностической целью: Окраска гематок</w:t>
      </w:r>
      <w:r w:rsidRPr="003562FE">
        <w:rPr>
          <w:rFonts w:eastAsia="Times New Roman" w:cs="Times New Roman"/>
          <w:szCs w:val="28"/>
          <w:lang w:val="ru-RU" w:eastAsia="ro-MD"/>
        </w:rPr>
        <w:t>силином и эозином выявила вакуолизацию цитоплазмы гепатоцитов, а окраска суданом - жировые капли.</w:t>
      </w:r>
    </w:p>
    <w:p w14:paraId="46FF339A" w14:textId="77777777" w:rsidR="0074271A" w:rsidRPr="003562FE" w:rsidRDefault="004D1CBA" w:rsidP="0074271A">
      <w:pPr>
        <w:spacing w:before="100" w:beforeAutospacing="1" w:after="100" w:afterAutospacing="1" w:line="360" w:lineRule="auto"/>
        <w:jc w:val="both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Биохимический анализ: умеренное повышение АСТ и АЛТ, повышенные триглицериды.</w:t>
      </w:r>
    </w:p>
    <w:p w14:paraId="476B6D4B" w14:textId="77777777" w:rsidR="0074271A" w:rsidRPr="0074271A" w:rsidRDefault="004D1CBA" w:rsidP="0074271A">
      <w:p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74271A">
        <w:rPr>
          <w:rFonts w:eastAsia="Times New Roman" w:cs="Times New Roman"/>
          <w:b/>
          <w:bCs/>
          <w:szCs w:val="28"/>
          <w:lang w:val="ru-RU" w:eastAsia="ro-MD"/>
        </w:rPr>
        <w:t>Вопросы:</w:t>
      </w:r>
    </w:p>
    <w:p w14:paraId="7F4CA19F" w14:textId="77777777" w:rsidR="003562FE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Какие причины способствуют жировой дистрофии печени?</w:t>
      </w:r>
    </w:p>
    <w:p w14:paraId="39E146A0" w14:textId="77777777" w:rsidR="003562FE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 xml:space="preserve">Какими </w:t>
      </w:r>
      <w:r w:rsidRPr="003562FE">
        <w:rPr>
          <w:rFonts w:eastAsia="Times New Roman" w:cs="Times New Roman"/>
          <w:szCs w:val="28"/>
          <w:lang w:val="ru-RU" w:eastAsia="ro-MD"/>
        </w:rPr>
        <w:t>механизмами алкоголь способствовал развитию дистрофии?</w:t>
      </w:r>
    </w:p>
    <w:p w14:paraId="125F3754" w14:textId="77777777" w:rsidR="003562FE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Какие метаболические процессы были нарушены и способствовали накоплению липидов в гепатоцитах?</w:t>
      </w:r>
    </w:p>
    <w:p w14:paraId="69DA44C4" w14:textId="77777777" w:rsidR="003562FE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Как оксидативный стресс способствует повреждению структуры гепатоцитов и внутриклеточному накоплению липид</w:t>
      </w:r>
      <w:r w:rsidRPr="003562FE">
        <w:rPr>
          <w:rFonts w:eastAsia="Times New Roman" w:cs="Times New Roman"/>
          <w:szCs w:val="28"/>
          <w:lang w:val="ru-RU" w:eastAsia="ro-MD"/>
        </w:rPr>
        <w:t>ов?</w:t>
      </w:r>
    </w:p>
    <w:p w14:paraId="758CF655" w14:textId="77777777" w:rsidR="003562FE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Каков патогенетический механизм дистрофий при нарушении митохондрий?</w:t>
      </w:r>
    </w:p>
    <w:p w14:paraId="3BD300A2" w14:textId="77777777" w:rsidR="003562FE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</w:pPr>
      <w:r w:rsidRPr="003562FE">
        <w:rPr>
          <w:rFonts w:eastAsia="Times New Roman" w:cs="Times New Roman"/>
          <w:szCs w:val="28"/>
          <w:lang w:val="ru-RU" w:eastAsia="ro-MD"/>
        </w:rPr>
        <w:t>Каков патогенетический механизм дистрофий при нарушении работы клеточных мембранных насосов?</w:t>
      </w:r>
    </w:p>
    <w:p w14:paraId="28CC141B" w14:textId="77777777" w:rsidR="00B85C9C" w:rsidRPr="003562FE" w:rsidRDefault="004D1CBA" w:rsidP="003562FE">
      <w:pPr>
        <w:pStyle w:val="Listparagraf"/>
        <w:numPr>
          <w:ilvl w:val="0"/>
          <w:numId w:val="16"/>
        </w:numPr>
        <w:spacing w:before="100" w:beforeAutospacing="1" w:after="100" w:afterAutospacing="1" w:line="360" w:lineRule="auto"/>
        <w:rPr>
          <w:rFonts w:eastAsia="Times New Roman" w:cs="Times New Roman"/>
          <w:szCs w:val="28"/>
          <w:lang w:val="ru-RU" w:eastAsia="ro-MD"/>
        </w:rPr>
        <w:sectPr w:rsidR="00B85C9C" w:rsidRPr="003562FE">
          <w:headerReference w:type="default" r:id="rId9"/>
          <w:pgSz w:w="11906" w:h="16838"/>
          <w:pgMar w:top="1134" w:right="850" w:bottom="1134" w:left="1701" w:header="0" w:footer="708" w:gutter="0"/>
          <w:pgNumType w:start="1"/>
          <w:cols w:space="708"/>
          <w:docGrid w:linePitch="360"/>
        </w:sectPr>
      </w:pPr>
      <w:r w:rsidRPr="003562FE">
        <w:rPr>
          <w:rFonts w:eastAsia="Times New Roman" w:cs="Times New Roman"/>
          <w:szCs w:val="28"/>
          <w:lang w:val="ru-RU" w:eastAsia="ro-MD"/>
        </w:rPr>
        <w:t>Каковы возможные последствия печеночной дистрофии?</w:t>
      </w:r>
    </w:p>
    <w:p w14:paraId="382C0DB3" w14:textId="77777777" w:rsidR="00172A71" w:rsidRPr="00172A71" w:rsidRDefault="004D1CBA" w:rsidP="00172A71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 w:val="24"/>
          <w:szCs w:val="24"/>
          <w:lang w:val="ro-MD" w:eastAsia="ro-MD"/>
        </w:rPr>
      </w:pPr>
      <w:proofErr w:type="spellStart"/>
      <w:r w:rsidRPr="00172A71">
        <w:rPr>
          <w:rFonts w:eastAsia="Times New Roman" w:cs="Times New Roman"/>
          <w:b/>
          <w:bCs/>
          <w:sz w:val="24"/>
          <w:szCs w:val="24"/>
          <w:lang w:val="ro-MD" w:eastAsia="ro-MD"/>
        </w:rPr>
        <w:lastRenderedPageBreak/>
        <w:t>Проблема</w:t>
      </w:r>
      <w:proofErr w:type="spellEnd"/>
      <w:r w:rsidRPr="00172A71">
        <w:rPr>
          <w:rFonts w:eastAsia="Times New Roman" w:cs="Times New Roman"/>
          <w:b/>
          <w:bCs/>
          <w:sz w:val="24"/>
          <w:szCs w:val="24"/>
          <w:lang w:val="ro-MD" w:eastAsia="ro-MD"/>
        </w:rPr>
        <w:t xml:space="preserve"> 1</w:t>
      </w:r>
      <w:r w:rsidRPr="00172A71">
        <w:rPr>
          <w:rFonts w:eastAsia="Times New Roman" w:cs="Times New Roman"/>
          <w:b/>
          <w:bCs/>
          <w:sz w:val="24"/>
          <w:szCs w:val="24"/>
          <w:lang w:val="ro-MD" w:eastAsia="ro-MD"/>
        </w:rPr>
        <w:br/>
      </w:r>
    </w:p>
    <w:p w14:paraId="0D166738" w14:textId="77777777" w:rsidR="00172A71" w:rsidRPr="00172A71" w:rsidRDefault="004D1CBA" w:rsidP="00172A71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Пациентка Л., 30 лет, обращается в стоматологическую клинику с жалобами на интенсивную пульсирующую боль в области нижнего правого моляра, сопровождающуюся ощущением местного тепла и опуханием десны. При клиническом обследовании наблюдается воспаление десн</w:t>
      </w:r>
      <w:r w:rsidRPr="00172A71">
        <w:rPr>
          <w:rFonts w:eastAsia="Times New Roman" w:cs="Times New Roman"/>
          <w:sz w:val="24"/>
          <w:szCs w:val="24"/>
          <w:lang w:val="ru-RU" w:eastAsia="ro-MD"/>
        </w:rPr>
        <w:t>ы вокруг зуба, гиперемия (ярко-красного цвета) и наличие повышенной чувствительности при прикосновении.</w:t>
      </w:r>
    </w:p>
    <w:p w14:paraId="2F8284FE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Какой тип нарушения микроциркуляции наблюдается у пациентки? Аргументируйте, основываясь на описанных внешних признаках.</w:t>
      </w:r>
    </w:p>
    <w:p w14:paraId="3D34E036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 классифицируются типы артер</w:t>
      </w:r>
      <w:r w:rsidRPr="00172A71">
        <w:rPr>
          <w:rFonts w:eastAsia="Times New Roman" w:cs="Times New Roman"/>
          <w:sz w:val="24"/>
          <w:szCs w:val="24"/>
          <w:lang w:val="ru-RU" w:eastAsia="ro-MD"/>
        </w:rPr>
        <w:t>иальной гиперемии по патогенезу?</w:t>
      </w:r>
    </w:p>
    <w:p w14:paraId="308A4C96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Патогенез артериальной гиперемии нейрогенного типа.</w:t>
      </w:r>
    </w:p>
    <w:p w14:paraId="44A8EF95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Патогенез артериальной гиперемии метаболического типа.</w:t>
      </w:r>
    </w:p>
    <w:p w14:paraId="1FFBFFD9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Патогенез артериальной гиперемии гуморального типа.</w:t>
      </w:r>
    </w:p>
    <w:p w14:paraId="2192DDB5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 xml:space="preserve">Каковы специфические гемодинамические изменения </w:t>
      </w:r>
      <w:r w:rsidRPr="00172A71">
        <w:rPr>
          <w:rFonts w:eastAsia="Times New Roman" w:cs="Times New Roman"/>
          <w:sz w:val="24"/>
          <w:szCs w:val="24"/>
          <w:lang w:val="ru-RU" w:eastAsia="ro-MD"/>
        </w:rPr>
        <w:t>микроциркуляции при артериальной гиперемии?</w:t>
      </w:r>
    </w:p>
    <w:p w14:paraId="1A50333C" w14:textId="77777777" w:rsidR="00172A71" w:rsidRPr="00172A71" w:rsidRDefault="004D1CBA" w:rsidP="00172A71">
      <w:pPr>
        <w:numPr>
          <w:ilvl w:val="0"/>
          <w:numId w:val="17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Каковы последствия артериальной гиперемии? Перечислите последствия с положательной и отрицательной биологической природой.</w:t>
      </w:r>
    </w:p>
    <w:p w14:paraId="11CA4D68" w14:textId="77777777" w:rsidR="00E82CC3" w:rsidRDefault="00E82CC3" w:rsidP="00172A71">
      <w:pPr>
        <w:spacing w:before="100" w:beforeAutospacing="1" w:after="100" w:afterAutospacing="1" w:line="276" w:lineRule="auto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190842A2" w14:textId="77777777" w:rsidR="00E82CC3" w:rsidRPr="00172A71" w:rsidRDefault="004D1CBA" w:rsidP="00E82CC3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E82CC3">
        <w:rPr>
          <w:rFonts w:eastAsia="Times New Roman" w:cs="Times New Roman"/>
          <w:b/>
          <w:bCs/>
          <w:sz w:val="24"/>
          <w:szCs w:val="24"/>
          <w:lang w:val="ru-RU" w:eastAsia="ro-MD"/>
        </w:rPr>
        <w:t xml:space="preserve">Проблема </w:t>
      </w:r>
      <w:r w:rsidR="00172A71">
        <w:rPr>
          <w:rFonts w:eastAsia="Times New Roman" w:cs="Times New Roman"/>
          <w:b/>
          <w:bCs/>
          <w:sz w:val="24"/>
          <w:szCs w:val="24"/>
          <w:lang w:val="ro-RO" w:eastAsia="ro-MD"/>
        </w:rPr>
        <w:t>2</w:t>
      </w:r>
    </w:p>
    <w:p w14:paraId="6CF10F00" w14:textId="77777777" w:rsidR="00E82CC3" w:rsidRPr="00E82CC3" w:rsidRDefault="004D1CBA" w:rsidP="00E82CC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Пациент Ф., 52 года, перенес хирургическую операцию по удалению опухоли бедре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нной кости. Во время операции была травмирована бедренная артерия. Артерия была ушита, пульсация дистальной части артерии восстановилась. Через 24 часа больной жалуется на сильные боли в дистальной части оперированной ноги, пульс в дистальной области (на у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ровне голени) не прощупывается, пациент не может двигать пальцами оперированной ноги, кожа ноги бледная, местная температура понижена.</w:t>
      </w:r>
    </w:p>
    <w:p w14:paraId="76D95E25" w14:textId="77777777" w:rsidR="00E82CC3" w:rsidRPr="00E82CC3" w:rsidRDefault="004D1CBA" w:rsidP="00E82CC3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Какой тип нарушения микроциркуляции развился у больного?</w:t>
      </w:r>
    </w:p>
    <w:p w14:paraId="0BFDA80E" w14:textId="77777777" w:rsidR="00E82CC3" w:rsidRPr="00E82CC3" w:rsidRDefault="004D1CBA" w:rsidP="00E82CC3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механизм бледности и пониженной местной температуры в дист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альной области оперированной ноги?</w:t>
      </w:r>
    </w:p>
    <w:p w14:paraId="1D24E93F" w14:textId="77777777" w:rsidR="00E82CC3" w:rsidRPr="00E82CC3" w:rsidRDefault="004D1CBA" w:rsidP="00E82CC3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этиологический фактор этого нарушения микроциркуляции у данного больного?</w:t>
      </w:r>
    </w:p>
    <w:p w14:paraId="2C14C64B" w14:textId="77777777" w:rsidR="00E82CC3" w:rsidRPr="00E82CC3" w:rsidRDefault="004D1CBA" w:rsidP="00E82CC3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патогенетический механизм данного нарушения микроциркуляции?</w:t>
      </w:r>
    </w:p>
    <w:p w14:paraId="3407EBC3" w14:textId="77777777" w:rsidR="00E82CC3" w:rsidRPr="00E82CC3" w:rsidRDefault="004D1CBA" w:rsidP="00E82CC3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 xml:space="preserve">Какие другие патогенетические механизмы этого 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патологического процесса вам известны?</w:t>
      </w:r>
    </w:p>
    <w:p w14:paraId="2EEC5A61" w14:textId="77777777" w:rsidR="00E82CC3" w:rsidRPr="00E82CC3" w:rsidRDefault="004D1CBA" w:rsidP="00E82CC3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патогенетический механизм боли у данного пациента?</w:t>
      </w:r>
    </w:p>
    <w:p w14:paraId="3C53FA1B" w14:textId="77777777" w:rsidR="00E82CC3" w:rsidRDefault="00E82CC3" w:rsidP="00E82CC3">
      <w:p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</w:p>
    <w:p w14:paraId="7CAEA07E" w14:textId="77777777" w:rsidR="000E21ED" w:rsidRDefault="000E21ED" w:rsidP="00E82CC3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524FF4F0" w14:textId="77777777" w:rsidR="00172A71" w:rsidRDefault="00172A71" w:rsidP="00E82CC3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4"/>
          <w:szCs w:val="24"/>
          <w:lang w:val="ru-RU" w:eastAsia="ro-MD"/>
        </w:rPr>
      </w:pPr>
    </w:p>
    <w:p w14:paraId="60747C11" w14:textId="77777777" w:rsidR="00E82CC3" w:rsidRPr="00172A71" w:rsidRDefault="004D1CBA" w:rsidP="00E82CC3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E82CC3">
        <w:rPr>
          <w:rFonts w:eastAsia="Times New Roman" w:cs="Times New Roman"/>
          <w:b/>
          <w:bCs/>
          <w:sz w:val="24"/>
          <w:szCs w:val="24"/>
          <w:lang w:val="ru-RU" w:eastAsia="ro-MD"/>
        </w:rPr>
        <w:lastRenderedPageBreak/>
        <w:t xml:space="preserve">Проблема </w:t>
      </w:r>
      <w:r w:rsidR="00172A71">
        <w:rPr>
          <w:rFonts w:eastAsia="Times New Roman" w:cs="Times New Roman"/>
          <w:b/>
          <w:bCs/>
          <w:sz w:val="24"/>
          <w:szCs w:val="24"/>
          <w:lang w:val="ro-RO" w:eastAsia="ro-MD"/>
        </w:rPr>
        <w:t>3</w:t>
      </w:r>
    </w:p>
    <w:p w14:paraId="6FC8930E" w14:textId="77777777" w:rsidR="00E82CC3" w:rsidRPr="00E82CC3" w:rsidRDefault="004D1CBA" w:rsidP="00E82CC3">
      <w:pPr>
        <w:spacing w:before="100" w:beforeAutospacing="1" w:after="100" w:afterAutospacing="1" w:line="276" w:lineRule="auto"/>
        <w:ind w:firstLine="567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 xml:space="preserve">Пациент Х., 38 лет, был госпитализирован в отделение травматологии с открытым переломом левой бедренной кости со смещением фрагментов. Во 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время репозиции костных фрагментов у больного появилась одышка, акроцианоз, систолическое АД — 40 мм рт. ст., диастолическое не определяется. Через 10 минут пульс на сонных артериях исчез, зрачки расширились, была зафиксирована клиническая смерть.</w:t>
      </w:r>
    </w:p>
    <w:p w14:paraId="7CBE7C17" w14:textId="77777777" w:rsidR="00172A71" w:rsidRPr="00172A71" w:rsidRDefault="004D1CBA" w:rsidP="00172A71">
      <w:pPr>
        <w:pStyle w:val="Listparagraf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Какой ти</w:t>
      </w:r>
      <w:r w:rsidRPr="00172A71">
        <w:rPr>
          <w:rFonts w:eastAsia="Times New Roman" w:cs="Times New Roman"/>
          <w:sz w:val="24"/>
          <w:szCs w:val="24"/>
          <w:lang w:val="ru-RU" w:eastAsia="ro-MD"/>
        </w:rPr>
        <w:t>п нарушения микроциркуляции развился у больного? Аргументируйте.</w:t>
      </w:r>
    </w:p>
    <w:p w14:paraId="32AB6FDF" w14:textId="77777777" w:rsidR="00172A71" w:rsidRPr="00172A71" w:rsidRDefault="004D1CBA" w:rsidP="00172A71">
      <w:pPr>
        <w:pStyle w:val="Listparagraf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Каков маршрут циркуляции эмбола с учетом клинических симптомов больного, приведших к смерти?</w:t>
      </w:r>
    </w:p>
    <w:p w14:paraId="75EF9F0A" w14:textId="77777777" w:rsidR="00172A71" w:rsidRPr="00172A71" w:rsidRDefault="004D1CBA" w:rsidP="00172A71">
      <w:pPr>
        <w:pStyle w:val="Listparagraf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Какие другие типы эмболий вы знаете по их происхождению (приведите примеры)?</w:t>
      </w:r>
    </w:p>
    <w:p w14:paraId="04B54B75" w14:textId="77777777" w:rsidR="00172A71" w:rsidRPr="00172A71" w:rsidRDefault="004D1CBA" w:rsidP="00172A71">
      <w:pPr>
        <w:pStyle w:val="Listparagraf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 xml:space="preserve">Каково </w:t>
      </w:r>
      <w:r w:rsidRPr="00172A71">
        <w:rPr>
          <w:rFonts w:eastAsia="Times New Roman" w:cs="Times New Roman"/>
          <w:sz w:val="24"/>
          <w:szCs w:val="24"/>
          <w:lang w:val="ru-RU" w:eastAsia="ro-MD"/>
        </w:rPr>
        <w:t>происхождение и патогенез эмболии легочной артерии?</w:t>
      </w:r>
    </w:p>
    <w:p w14:paraId="3A1C6EB1" w14:textId="77777777" w:rsidR="003A07DE" w:rsidRPr="00172A71" w:rsidRDefault="004D1CBA" w:rsidP="00172A71">
      <w:pPr>
        <w:pStyle w:val="Listparagraf"/>
        <w:numPr>
          <w:ilvl w:val="0"/>
          <w:numId w:val="19"/>
        </w:num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  <w:r w:rsidRPr="00172A71">
        <w:rPr>
          <w:rFonts w:eastAsia="Times New Roman" w:cs="Times New Roman"/>
          <w:sz w:val="24"/>
          <w:szCs w:val="24"/>
          <w:lang w:val="ru-RU" w:eastAsia="ro-MD"/>
        </w:rPr>
        <w:t>Каковы последствия эмболии в большом круге кровообращения?</w:t>
      </w:r>
    </w:p>
    <w:p w14:paraId="6FCF5610" w14:textId="77777777" w:rsidR="003A07DE" w:rsidRPr="00E82CC3" w:rsidRDefault="003A07DE" w:rsidP="00E82CC3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14:paraId="002594E2" w14:textId="77777777" w:rsidR="00E82CC3" w:rsidRPr="00172A71" w:rsidRDefault="004D1CBA" w:rsidP="00E82CC3">
      <w:pPr>
        <w:spacing w:before="100" w:beforeAutospacing="1" w:after="100" w:afterAutospacing="1" w:line="276" w:lineRule="auto"/>
        <w:jc w:val="center"/>
        <w:rPr>
          <w:rFonts w:eastAsia="Times New Roman" w:cs="Times New Roman"/>
          <w:b/>
          <w:bCs/>
          <w:sz w:val="24"/>
          <w:szCs w:val="24"/>
          <w:lang w:val="ro-RO" w:eastAsia="ro-MD"/>
        </w:rPr>
      </w:pPr>
      <w:r w:rsidRPr="00E82CC3">
        <w:rPr>
          <w:rFonts w:eastAsia="Times New Roman" w:cs="Times New Roman"/>
          <w:b/>
          <w:bCs/>
          <w:sz w:val="24"/>
          <w:szCs w:val="24"/>
          <w:lang w:val="ru-RU" w:eastAsia="ro-MD"/>
        </w:rPr>
        <w:t xml:space="preserve">Проблема </w:t>
      </w:r>
      <w:r w:rsidR="00172A71">
        <w:rPr>
          <w:rFonts w:eastAsia="Times New Roman" w:cs="Times New Roman"/>
          <w:b/>
          <w:bCs/>
          <w:sz w:val="24"/>
          <w:szCs w:val="24"/>
          <w:lang w:val="ro-RO" w:eastAsia="ro-MD"/>
        </w:rPr>
        <w:t>4</w:t>
      </w:r>
    </w:p>
    <w:p w14:paraId="3CCD5953" w14:textId="77777777" w:rsidR="00E82CC3" w:rsidRPr="00E82CC3" w:rsidRDefault="004D1CBA" w:rsidP="00E82CC3">
      <w:pPr>
        <w:spacing w:before="100" w:beforeAutospacing="1" w:after="100" w:afterAutospacing="1" w:line="276" w:lineRule="auto"/>
        <w:jc w:val="both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Пациентка Е., 43 года, была госпитализирована в кардиологическое отделение с диагнозом «стеноз правого атриовентрикулярного отверстия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». Жалобы на усталость, боли и отеки в ногах (усиливающиеся к вечеру), цианоз губ, ушей и ногтевых лож. Объективно определяется акроцианоз, плотные отеки в области голеней, гепатомегалия. Биомикроскопия сосудов ногтевого ложа выявила расширение венул с экс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травазацией эритроцитов. Центральное венозное давление — 15 см водного столба. Биохимический анализ крови: АЛТ — 80 Ед/л; АСТ — 100 Ед/л, Ht — 0,59. Hb — 160 г/л, Er — 5,5 x 10¹²/л.</w:t>
      </w:r>
    </w:p>
    <w:p w14:paraId="2CE899F9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 xml:space="preserve">Какой тип нарушения микроциркуляции можно предположить, учитывая 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причину и клинические проявления пациентки?</w:t>
      </w:r>
    </w:p>
    <w:p w14:paraId="7267BEFE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Какое вещество определяет цианоз и акроцианоз при венозной гиперемии?</w:t>
      </w:r>
    </w:p>
    <w:p w14:paraId="111718CD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 объяснить повышение активности АЛТ и АСТ в крови пациентки?</w:t>
      </w:r>
    </w:p>
    <w:p w14:paraId="3E1F3422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Какова патогенез застойных явлений при правосторонней сердечной недостаточност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и?</w:t>
      </w:r>
    </w:p>
    <w:p w14:paraId="4E1FD704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Каковы гемодинамические изменения при венозной гиперемии?</w:t>
      </w:r>
    </w:p>
    <w:p w14:paraId="3688860D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Каковы метаболические изменения при венозной гиперемии?</w:t>
      </w:r>
    </w:p>
    <w:p w14:paraId="2E8B7325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патогенетический механизм гидростатических отеков при правосторонней сердечной недостаточности?</w:t>
      </w:r>
    </w:p>
    <w:p w14:paraId="36CD24CA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патогенетический механизм гипер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осмолярных отеков при правосторонней сердечной недостаточности?</w:t>
      </w:r>
    </w:p>
    <w:p w14:paraId="770924C2" w14:textId="77777777" w:rsidR="00E82CC3" w:rsidRPr="00E82CC3" w:rsidRDefault="004D1CBA" w:rsidP="00E82CC3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>Каков патогенетический механизм гипоонкотических отеков при правосторонней сердечной недостаточности?</w:t>
      </w:r>
    </w:p>
    <w:p w14:paraId="34D41C57" w14:textId="77777777" w:rsidR="0051578F" w:rsidRPr="000E21ED" w:rsidRDefault="004D1CBA" w:rsidP="000E21ED">
      <w:pPr>
        <w:numPr>
          <w:ilvl w:val="0"/>
          <w:numId w:val="20"/>
        </w:numPr>
        <w:spacing w:before="100" w:beforeAutospacing="1" w:after="100" w:afterAutospacing="1" w:line="276" w:lineRule="auto"/>
        <w:rPr>
          <w:rFonts w:eastAsia="Times New Roman" w:cs="Times New Roman"/>
          <w:sz w:val="24"/>
          <w:szCs w:val="24"/>
          <w:lang w:val="ru-RU" w:eastAsia="ro-MD"/>
        </w:rPr>
      </w:pPr>
      <w:r w:rsidRPr="00E82CC3">
        <w:rPr>
          <w:rFonts w:eastAsia="Times New Roman" w:cs="Times New Roman"/>
          <w:sz w:val="24"/>
          <w:szCs w:val="24"/>
          <w:lang w:val="ru-RU" w:eastAsia="ro-MD"/>
        </w:rPr>
        <w:t xml:space="preserve">Каков патогенетический механизм мембраногенных отеков при правосторонней </w:t>
      </w:r>
      <w:r w:rsidRPr="00E82CC3">
        <w:rPr>
          <w:rFonts w:eastAsia="Times New Roman" w:cs="Times New Roman"/>
          <w:sz w:val="24"/>
          <w:szCs w:val="24"/>
          <w:lang w:val="ru-RU" w:eastAsia="ro-MD"/>
        </w:rPr>
        <w:t>сердечной недостаточности?</w:t>
      </w:r>
    </w:p>
    <w:sectPr w:rsidR="0051578F" w:rsidRPr="000E21ED" w:rsidSect="000E7A71">
      <w:headerReference w:type="default" r:id="rId10"/>
      <w:pgSz w:w="11906" w:h="16838"/>
      <w:pgMar w:top="1134" w:right="850" w:bottom="1134" w:left="1701" w:header="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8EB51" w14:textId="77777777" w:rsidR="004D1CBA" w:rsidRDefault="004D1CBA">
      <w:pPr>
        <w:spacing w:after="0"/>
      </w:pPr>
      <w:r>
        <w:separator/>
      </w:r>
    </w:p>
  </w:endnote>
  <w:endnote w:type="continuationSeparator" w:id="0">
    <w:p w14:paraId="4E4B58B9" w14:textId="77777777" w:rsidR="004D1CBA" w:rsidRDefault="004D1C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 CYR">
    <w:altName w:val="Times New Roman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93442" w14:textId="77777777" w:rsidR="004D1CBA" w:rsidRDefault="004D1CBA">
      <w:pPr>
        <w:spacing w:after="0"/>
      </w:pPr>
      <w:r>
        <w:separator/>
      </w:r>
    </w:p>
  </w:footnote>
  <w:footnote w:type="continuationSeparator" w:id="0">
    <w:p w14:paraId="39164B97" w14:textId="77777777" w:rsidR="004D1CBA" w:rsidRDefault="004D1C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493090"/>
      <w:docPartObj>
        <w:docPartGallery w:val="Page Numbers (Top of Page)"/>
        <w:docPartUnique/>
      </w:docPartObj>
    </w:sdtPr>
    <w:sdtEndPr/>
    <w:sdtContent>
      <w:p w14:paraId="1E8733D5" w14:textId="77777777" w:rsidR="008C6383" w:rsidRDefault="004D1CBA">
        <w:pPr>
          <w:tabs>
            <w:tab w:val="center" w:pos="4677"/>
            <w:tab w:val="right" w:pos="9355"/>
          </w:tabs>
          <w:spacing w:after="0"/>
          <w:jc w:val="right"/>
          <w:rPr>
            <w:rFonts w:ascii="Aptos" w:eastAsia="Aptos" w:hAnsi="Aptos" w:cs="Times New Roman"/>
            <w:kern w:val="2"/>
            <w:sz w:val="22"/>
            <w:lang w:val="ru-MD"/>
            <w14:ligatures w14:val="standardContextual"/>
          </w:rPr>
        </w:pPr>
        <w:r>
          <w:rPr>
            <w:rFonts w:ascii="Aptos" w:eastAsia="Aptos" w:hAnsi="Aptos" w:cs="Times New Roman"/>
            <w:kern w:val="2"/>
            <w:sz w:val="22"/>
            <w:lang w:val="ru-MD"/>
            <w14:ligatures w14:val="standardContextual"/>
          </w:rPr>
          <w:fldChar w:fldCharType="begin"/>
        </w:r>
        <w:r>
          <w:rPr>
            <w:rFonts w:ascii="Aptos" w:eastAsia="Aptos" w:hAnsi="Aptos" w:cs="Times New Roman"/>
            <w:kern w:val="2"/>
            <w:sz w:val="22"/>
            <w:lang w:val="ru-MD"/>
            <w14:ligatures w14:val="standardContextual"/>
          </w:rPr>
          <w:instrText>PAGE   \* MERGEFORMAT</w:instrText>
        </w:r>
        <w:r>
          <w:rPr>
            <w:rFonts w:ascii="Aptos" w:eastAsia="Aptos" w:hAnsi="Aptos" w:cs="Times New Roman"/>
            <w:kern w:val="2"/>
            <w:sz w:val="22"/>
            <w:lang w:val="ru-MD"/>
            <w14:ligatures w14:val="standardContextual"/>
          </w:rPr>
          <w:fldChar w:fldCharType="separate"/>
        </w:r>
        <w:r>
          <w:rPr>
            <w:rFonts w:ascii="Aptos" w:eastAsia="Aptos" w:hAnsi="Aptos" w:cs="Times New Roman"/>
            <w:kern w:val="2"/>
            <w:sz w:val="22"/>
            <w:lang w:val="ru-RU"/>
            <w14:ligatures w14:val="standardContextual"/>
          </w:rPr>
          <w:t>2</w:t>
        </w:r>
        <w:r>
          <w:rPr>
            <w:rFonts w:ascii="Aptos" w:eastAsia="Aptos" w:hAnsi="Aptos" w:cs="Times New Roman"/>
            <w:kern w:val="2"/>
            <w:sz w:val="22"/>
            <w:lang w:val="ru-MD"/>
            <w14:ligatures w14:val="standardContextual"/>
          </w:rPr>
          <w:fldChar w:fldCharType="end"/>
        </w:r>
      </w:p>
    </w:sdtContent>
  </w:sdt>
  <w:p w14:paraId="43DC23D5" w14:textId="77777777" w:rsidR="008C6383" w:rsidRDefault="008C6383">
    <w:pPr>
      <w:tabs>
        <w:tab w:val="center" w:pos="4677"/>
        <w:tab w:val="right" w:pos="9355"/>
      </w:tabs>
      <w:spacing w:after="0"/>
      <w:rPr>
        <w:rFonts w:ascii="Aptos" w:eastAsia="Aptos" w:hAnsi="Aptos" w:cs="Times New Roman"/>
        <w:kern w:val="2"/>
        <w:sz w:val="22"/>
        <w:lang w:val="ru-MD"/>
        <w14:ligatures w14:val="standardContextu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C9C7" w14:textId="77777777" w:rsidR="00EE0DDB" w:rsidRDefault="00EE0DDB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5C46" w14:textId="77777777" w:rsidR="00EE0DDB" w:rsidRDefault="00EE0DDB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6DE" w14:textId="77777777" w:rsidR="00EE0DDB" w:rsidRDefault="00EE0DDB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6EF"/>
    <w:multiLevelType w:val="multilevel"/>
    <w:tmpl w:val="45180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616D3"/>
    <w:multiLevelType w:val="hybridMultilevel"/>
    <w:tmpl w:val="9634B3FE"/>
    <w:lvl w:ilvl="0" w:tplc="707CB9F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F4DE8632" w:tentative="1">
      <w:start w:val="1"/>
      <w:numFmt w:val="lowerLetter"/>
      <w:lvlText w:val="%2."/>
      <w:lvlJc w:val="left"/>
      <w:pPr>
        <w:ind w:left="1647" w:hanging="360"/>
      </w:pPr>
    </w:lvl>
    <w:lvl w:ilvl="2" w:tplc="A22293AC" w:tentative="1">
      <w:start w:val="1"/>
      <w:numFmt w:val="lowerRoman"/>
      <w:lvlText w:val="%3."/>
      <w:lvlJc w:val="right"/>
      <w:pPr>
        <w:ind w:left="2367" w:hanging="180"/>
      </w:pPr>
    </w:lvl>
    <w:lvl w:ilvl="3" w:tplc="BECE97AE" w:tentative="1">
      <w:start w:val="1"/>
      <w:numFmt w:val="decimal"/>
      <w:lvlText w:val="%4."/>
      <w:lvlJc w:val="left"/>
      <w:pPr>
        <w:ind w:left="3087" w:hanging="360"/>
      </w:pPr>
    </w:lvl>
    <w:lvl w:ilvl="4" w:tplc="6466FF90" w:tentative="1">
      <w:start w:val="1"/>
      <w:numFmt w:val="lowerLetter"/>
      <w:lvlText w:val="%5."/>
      <w:lvlJc w:val="left"/>
      <w:pPr>
        <w:ind w:left="3807" w:hanging="360"/>
      </w:pPr>
    </w:lvl>
    <w:lvl w:ilvl="5" w:tplc="F586A198" w:tentative="1">
      <w:start w:val="1"/>
      <w:numFmt w:val="lowerRoman"/>
      <w:lvlText w:val="%6."/>
      <w:lvlJc w:val="right"/>
      <w:pPr>
        <w:ind w:left="4527" w:hanging="180"/>
      </w:pPr>
    </w:lvl>
    <w:lvl w:ilvl="6" w:tplc="AB986310" w:tentative="1">
      <w:start w:val="1"/>
      <w:numFmt w:val="decimal"/>
      <w:lvlText w:val="%7."/>
      <w:lvlJc w:val="left"/>
      <w:pPr>
        <w:ind w:left="5247" w:hanging="360"/>
      </w:pPr>
    </w:lvl>
    <w:lvl w:ilvl="7" w:tplc="B30E997A" w:tentative="1">
      <w:start w:val="1"/>
      <w:numFmt w:val="lowerLetter"/>
      <w:lvlText w:val="%8."/>
      <w:lvlJc w:val="left"/>
      <w:pPr>
        <w:ind w:left="5967" w:hanging="360"/>
      </w:pPr>
    </w:lvl>
    <w:lvl w:ilvl="8" w:tplc="7B52742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941FBE"/>
    <w:multiLevelType w:val="hybridMultilevel"/>
    <w:tmpl w:val="D97C0F40"/>
    <w:lvl w:ilvl="0" w:tplc="7EACF8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B2DAAC" w:tentative="1">
      <w:start w:val="1"/>
      <w:numFmt w:val="lowerLetter"/>
      <w:lvlText w:val="%2."/>
      <w:lvlJc w:val="left"/>
      <w:pPr>
        <w:ind w:left="2007" w:hanging="360"/>
      </w:pPr>
    </w:lvl>
    <w:lvl w:ilvl="2" w:tplc="7F1265D8" w:tentative="1">
      <w:start w:val="1"/>
      <w:numFmt w:val="lowerRoman"/>
      <w:lvlText w:val="%3."/>
      <w:lvlJc w:val="right"/>
      <w:pPr>
        <w:ind w:left="2727" w:hanging="180"/>
      </w:pPr>
    </w:lvl>
    <w:lvl w:ilvl="3" w:tplc="6C580D5E" w:tentative="1">
      <w:start w:val="1"/>
      <w:numFmt w:val="decimal"/>
      <w:lvlText w:val="%4."/>
      <w:lvlJc w:val="left"/>
      <w:pPr>
        <w:ind w:left="3447" w:hanging="360"/>
      </w:pPr>
    </w:lvl>
    <w:lvl w:ilvl="4" w:tplc="3BAC840C" w:tentative="1">
      <w:start w:val="1"/>
      <w:numFmt w:val="lowerLetter"/>
      <w:lvlText w:val="%5."/>
      <w:lvlJc w:val="left"/>
      <w:pPr>
        <w:ind w:left="4167" w:hanging="360"/>
      </w:pPr>
    </w:lvl>
    <w:lvl w:ilvl="5" w:tplc="4F00381A" w:tentative="1">
      <w:start w:val="1"/>
      <w:numFmt w:val="lowerRoman"/>
      <w:lvlText w:val="%6."/>
      <w:lvlJc w:val="right"/>
      <w:pPr>
        <w:ind w:left="4887" w:hanging="180"/>
      </w:pPr>
    </w:lvl>
    <w:lvl w:ilvl="6" w:tplc="872AE51A" w:tentative="1">
      <w:start w:val="1"/>
      <w:numFmt w:val="decimal"/>
      <w:lvlText w:val="%7."/>
      <w:lvlJc w:val="left"/>
      <w:pPr>
        <w:ind w:left="5607" w:hanging="360"/>
      </w:pPr>
    </w:lvl>
    <w:lvl w:ilvl="7" w:tplc="C0F059BE" w:tentative="1">
      <w:start w:val="1"/>
      <w:numFmt w:val="lowerLetter"/>
      <w:lvlText w:val="%8."/>
      <w:lvlJc w:val="left"/>
      <w:pPr>
        <w:ind w:left="6327" w:hanging="360"/>
      </w:pPr>
    </w:lvl>
    <w:lvl w:ilvl="8" w:tplc="4ABCA4D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576F48"/>
    <w:multiLevelType w:val="hybridMultilevel"/>
    <w:tmpl w:val="5300B562"/>
    <w:lvl w:ilvl="0" w:tplc="33EA04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DF65E50" w:tentative="1">
      <w:start w:val="1"/>
      <w:numFmt w:val="lowerLetter"/>
      <w:lvlText w:val="%2."/>
      <w:lvlJc w:val="left"/>
      <w:pPr>
        <w:ind w:left="1647" w:hanging="360"/>
      </w:pPr>
    </w:lvl>
    <w:lvl w:ilvl="2" w:tplc="A5FE800E" w:tentative="1">
      <w:start w:val="1"/>
      <w:numFmt w:val="lowerRoman"/>
      <w:lvlText w:val="%3."/>
      <w:lvlJc w:val="right"/>
      <w:pPr>
        <w:ind w:left="2367" w:hanging="180"/>
      </w:pPr>
    </w:lvl>
    <w:lvl w:ilvl="3" w:tplc="322404A8" w:tentative="1">
      <w:start w:val="1"/>
      <w:numFmt w:val="decimal"/>
      <w:lvlText w:val="%4."/>
      <w:lvlJc w:val="left"/>
      <w:pPr>
        <w:ind w:left="3087" w:hanging="360"/>
      </w:pPr>
    </w:lvl>
    <w:lvl w:ilvl="4" w:tplc="E8A2422A" w:tentative="1">
      <w:start w:val="1"/>
      <w:numFmt w:val="lowerLetter"/>
      <w:lvlText w:val="%5."/>
      <w:lvlJc w:val="left"/>
      <w:pPr>
        <w:ind w:left="3807" w:hanging="360"/>
      </w:pPr>
    </w:lvl>
    <w:lvl w:ilvl="5" w:tplc="BA00460E" w:tentative="1">
      <w:start w:val="1"/>
      <w:numFmt w:val="lowerRoman"/>
      <w:lvlText w:val="%6."/>
      <w:lvlJc w:val="right"/>
      <w:pPr>
        <w:ind w:left="4527" w:hanging="180"/>
      </w:pPr>
    </w:lvl>
    <w:lvl w:ilvl="6" w:tplc="1D00126A" w:tentative="1">
      <w:start w:val="1"/>
      <w:numFmt w:val="decimal"/>
      <w:lvlText w:val="%7."/>
      <w:lvlJc w:val="left"/>
      <w:pPr>
        <w:ind w:left="5247" w:hanging="360"/>
      </w:pPr>
    </w:lvl>
    <w:lvl w:ilvl="7" w:tplc="BFEC3550" w:tentative="1">
      <w:start w:val="1"/>
      <w:numFmt w:val="lowerLetter"/>
      <w:lvlText w:val="%8."/>
      <w:lvlJc w:val="left"/>
      <w:pPr>
        <w:ind w:left="5967" w:hanging="360"/>
      </w:pPr>
    </w:lvl>
    <w:lvl w:ilvl="8" w:tplc="891A2BE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CA074C"/>
    <w:multiLevelType w:val="multilevel"/>
    <w:tmpl w:val="1B40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877852"/>
    <w:multiLevelType w:val="hybridMultilevel"/>
    <w:tmpl w:val="785E11F4"/>
    <w:lvl w:ilvl="0" w:tplc="1D8CD6B0">
      <w:start w:val="1"/>
      <w:numFmt w:val="decimal"/>
      <w:lvlText w:val="%1."/>
      <w:lvlJc w:val="left"/>
      <w:pPr>
        <w:ind w:left="720" w:hanging="360"/>
      </w:pPr>
    </w:lvl>
    <w:lvl w:ilvl="1" w:tplc="B83C7EE6" w:tentative="1">
      <w:start w:val="1"/>
      <w:numFmt w:val="lowerLetter"/>
      <w:lvlText w:val="%2."/>
      <w:lvlJc w:val="left"/>
      <w:pPr>
        <w:ind w:left="1440" w:hanging="360"/>
      </w:pPr>
    </w:lvl>
    <w:lvl w:ilvl="2" w:tplc="B7A27908" w:tentative="1">
      <w:start w:val="1"/>
      <w:numFmt w:val="lowerRoman"/>
      <w:lvlText w:val="%3."/>
      <w:lvlJc w:val="right"/>
      <w:pPr>
        <w:ind w:left="2160" w:hanging="180"/>
      </w:pPr>
    </w:lvl>
    <w:lvl w:ilvl="3" w:tplc="939EBE82" w:tentative="1">
      <w:start w:val="1"/>
      <w:numFmt w:val="decimal"/>
      <w:lvlText w:val="%4."/>
      <w:lvlJc w:val="left"/>
      <w:pPr>
        <w:ind w:left="2880" w:hanging="360"/>
      </w:pPr>
    </w:lvl>
    <w:lvl w:ilvl="4" w:tplc="F866117C" w:tentative="1">
      <w:start w:val="1"/>
      <w:numFmt w:val="lowerLetter"/>
      <w:lvlText w:val="%5."/>
      <w:lvlJc w:val="left"/>
      <w:pPr>
        <w:ind w:left="3600" w:hanging="360"/>
      </w:pPr>
    </w:lvl>
    <w:lvl w:ilvl="5" w:tplc="18723D32" w:tentative="1">
      <w:start w:val="1"/>
      <w:numFmt w:val="lowerRoman"/>
      <w:lvlText w:val="%6."/>
      <w:lvlJc w:val="right"/>
      <w:pPr>
        <w:ind w:left="4320" w:hanging="180"/>
      </w:pPr>
    </w:lvl>
    <w:lvl w:ilvl="6" w:tplc="2DDEF286" w:tentative="1">
      <w:start w:val="1"/>
      <w:numFmt w:val="decimal"/>
      <w:lvlText w:val="%7."/>
      <w:lvlJc w:val="left"/>
      <w:pPr>
        <w:ind w:left="5040" w:hanging="360"/>
      </w:pPr>
    </w:lvl>
    <w:lvl w:ilvl="7" w:tplc="ADBE00A8" w:tentative="1">
      <w:start w:val="1"/>
      <w:numFmt w:val="lowerLetter"/>
      <w:lvlText w:val="%8."/>
      <w:lvlJc w:val="left"/>
      <w:pPr>
        <w:ind w:left="5760" w:hanging="360"/>
      </w:pPr>
    </w:lvl>
    <w:lvl w:ilvl="8" w:tplc="A1BEA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1388"/>
    <w:multiLevelType w:val="hybridMultilevel"/>
    <w:tmpl w:val="ED789C34"/>
    <w:lvl w:ilvl="0" w:tplc="DB06ED40">
      <w:start w:val="1"/>
      <w:numFmt w:val="decimal"/>
      <w:lvlText w:val="%1."/>
      <w:lvlJc w:val="left"/>
      <w:pPr>
        <w:ind w:left="720" w:hanging="360"/>
      </w:pPr>
    </w:lvl>
    <w:lvl w:ilvl="1" w:tplc="481CBF08" w:tentative="1">
      <w:start w:val="1"/>
      <w:numFmt w:val="lowerLetter"/>
      <w:lvlText w:val="%2."/>
      <w:lvlJc w:val="left"/>
      <w:pPr>
        <w:ind w:left="1440" w:hanging="360"/>
      </w:pPr>
    </w:lvl>
    <w:lvl w:ilvl="2" w:tplc="26AC16A2" w:tentative="1">
      <w:start w:val="1"/>
      <w:numFmt w:val="lowerRoman"/>
      <w:lvlText w:val="%3."/>
      <w:lvlJc w:val="right"/>
      <w:pPr>
        <w:ind w:left="2160" w:hanging="180"/>
      </w:pPr>
    </w:lvl>
    <w:lvl w:ilvl="3" w:tplc="BC442A1C" w:tentative="1">
      <w:start w:val="1"/>
      <w:numFmt w:val="decimal"/>
      <w:lvlText w:val="%4."/>
      <w:lvlJc w:val="left"/>
      <w:pPr>
        <w:ind w:left="2880" w:hanging="360"/>
      </w:pPr>
    </w:lvl>
    <w:lvl w:ilvl="4" w:tplc="CF56A114" w:tentative="1">
      <w:start w:val="1"/>
      <w:numFmt w:val="lowerLetter"/>
      <w:lvlText w:val="%5."/>
      <w:lvlJc w:val="left"/>
      <w:pPr>
        <w:ind w:left="3600" w:hanging="360"/>
      </w:pPr>
    </w:lvl>
    <w:lvl w:ilvl="5" w:tplc="0F30E47A" w:tentative="1">
      <w:start w:val="1"/>
      <w:numFmt w:val="lowerRoman"/>
      <w:lvlText w:val="%6."/>
      <w:lvlJc w:val="right"/>
      <w:pPr>
        <w:ind w:left="4320" w:hanging="180"/>
      </w:pPr>
    </w:lvl>
    <w:lvl w:ilvl="6" w:tplc="AF8AEE4A" w:tentative="1">
      <w:start w:val="1"/>
      <w:numFmt w:val="decimal"/>
      <w:lvlText w:val="%7."/>
      <w:lvlJc w:val="left"/>
      <w:pPr>
        <w:ind w:left="5040" w:hanging="360"/>
      </w:pPr>
    </w:lvl>
    <w:lvl w:ilvl="7" w:tplc="566E3186" w:tentative="1">
      <w:start w:val="1"/>
      <w:numFmt w:val="lowerLetter"/>
      <w:lvlText w:val="%8."/>
      <w:lvlJc w:val="left"/>
      <w:pPr>
        <w:ind w:left="5760" w:hanging="360"/>
      </w:pPr>
    </w:lvl>
    <w:lvl w:ilvl="8" w:tplc="68CE3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57423"/>
    <w:multiLevelType w:val="hybridMultilevel"/>
    <w:tmpl w:val="35A2D90A"/>
    <w:lvl w:ilvl="0" w:tplc="53BCB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CB6E130" w:tentative="1">
      <w:start w:val="1"/>
      <w:numFmt w:val="lowerLetter"/>
      <w:lvlText w:val="%2."/>
      <w:lvlJc w:val="left"/>
      <w:pPr>
        <w:ind w:left="1647" w:hanging="360"/>
      </w:pPr>
    </w:lvl>
    <w:lvl w:ilvl="2" w:tplc="899C9F62" w:tentative="1">
      <w:start w:val="1"/>
      <w:numFmt w:val="lowerRoman"/>
      <w:lvlText w:val="%3."/>
      <w:lvlJc w:val="right"/>
      <w:pPr>
        <w:ind w:left="2367" w:hanging="180"/>
      </w:pPr>
    </w:lvl>
    <w:lvl w:ilvl="3" w:tplc="F6A6C87A" w:tentative="1">
      <w:start w:val="1"/>
      <w:numFmt w:val="decimal"/>
      <w:lvlText w:val="%4."/>
      <w:lvlJc w:val="left"/>
      <w:pPr>
        <w:ind w:left="3087" w:hanging="360"/>
      </w:pPr>
    </w:lvl>
    <w:lvl w:ilvl="4" w:tplc="7A243D4A" w:tentative="1">
      <w:start w:val="1"/>
      <w:numFmt w:val="lowerLetter"/>
      <w:lvlText w:val="%5."/>
      <w:lvlJc w:val="left"/>
      <w:pPr>
        <w:ind w:left="3807" w:hanging="360"/>
      </w:pPr>
    </w:lvl>
    <w:lvl w:ilvl="5" w:tplc="8C9CA28E" w:tentative="1">
      <w:start w:val="1"/>
      <w:numFmt w:val="lowerRoman"/>
      <w:lvlText w:val="%6."/>
      <w:lvlJc w:val="right"/>
      <w:pPr>
        <w:ind w:left="4527" w:hanging="180"/>
      </w:pPr>
    </w:lvl>
    <w:lvl w:ilvl="6" w:tplc="A8A8C96A" w:tentative="1">
      <w:start w:val="1"/>
      <w:numFmt w:val="decimal"/>
      <w:lvlText w:val="%7."/>
      <w:lvlJc w:val="left"/>
      <w:pPr>
        <w:ind w:left="5247" w:hanging="360"/>
      </w:pPr>
    </w:lvl>
    <w:lvl w:ilvl="7" w:tplc="6C5A343A" w:tentative="1">
      <w:start w:val="1"/>
      <w:numFmt w:val="lowerLetter"/>
      <w:lvlText w:val="%8."/>
      <w:lvlJc w:val="left"/>
      <w:pPr>
        <w:ind w:left="5967" w:hanging="360"/>
      </w:pPr>
    </w:lvl>
    <w:lvl w:ilvl="8" w:tplc="DDE661C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F4A1327"/>
    <w:multiLevelType w:val="hybridMultilevel"/>
    <w:tmpl w:val="F29E3F9C"/>
    <w:lvl w:ilvl="0" w:tplc="41FCE3EE">
      <w:start w:val="1"/>
      <w:numFmt w:val="decimal"/>
      <w:lvlText w:val="%1."/>
      <w:lvlJc w:val="left"/>
      <w:pPr>
        <w:ind w:left="720" w:hanging="360"/>
      </w:pPr>
    </w:lvl>
    <w:lvl w:ilvl="1" w:tplc="C7467F58" w:tentative="1">
      <w:start w:val="1"/>
      <w:numFmt w:val="lowerLetter"/>
      <w:lvlText w:val="%2."/>
      <w:lvlJc w:val="left"/>
      <w:pPr>
        <w:ind w:left="1440" w:hanging="360"/>
      </w:pPr>
    </w:lvl>
    <w:lvl w:ilvl="2" w:tplc="D2966D88" w:tentative="1">
      <w:start w:val="1"/>
      <w:numFmt w:val="lowerRoman"/>
      <w:lvlText w:val="%3."/>
      <w:lvlJc w:val="right"/>
      <w:pPr>
        <w:ind w:left="2160" w:hanging="180"/>
      </w:pPr>
    </w:lvl>
    <w:lvl w:ilvl="3" w:tplc="6CD47D24" w:tentative="1">
      <w:start w:val="1"/>
      <w:numFmt w:val="decimal"/>
      <w:lvlText w:val="%4."/>
      <w:lvlJc w:val="left"/>
      <w:pPr>
        <w:ind w:left="2880" w:hanging="360"/>
      </w:pPr>
    </w:lvl>
    <w:lvl w:ilvl="4" w:tplc="3DEE2D70" w:tentative="1">
      <w:start w:val="1"/>
      <w:numFmt w:val="lowerLetter"/>
      <w:lvlText w:val="%5."/>
      <w:lvlJc w:val="left"/>
      <w:pPr>
        <w:ind w:left="3600" w:hanging="360"/>
      </w:pPr>
    </w:lvl>
    <w:lvl w:ilvl="5" w:tplc="ADF87E84" w:tentative="1">
      <w:start w:val="1"/>
      <w:numFmt w:val="lowerRoman"/>
      <w:lvlText w:val="%6."/>
      <w:lvlJc w:val="right"/>
      <w:pPr>
        <w:ind w:left="4320" w:hanging="180"/>
      </w:pPr>
    </w:lvl>
    <w:lvl w:ilvl="6" w:tplc="21F6365C" w:tentative="1">
      <w:start w:val="1"/>
      <w:numFmt w:val="decimal"/>
      <w:lvlText w:val="%7."/>
      <w:lvlJc w:val="left"/>
      <w:pPr>
        <w:ind w:left="5040" w:hanging="360"/>
      </w:pPr>
    </w:lvl>
    <w:lvl w:ilvl="7" w:tplc="D10E7F6A" w:tentative="1">
      <w:start w:val="1"/>
      <w:numFmt w:val="lowerLetter"/>
      <w:lvlText w:val="%8."/>
      <w:lvlJc w:val="left"/>
      <w:pPr>
        <w:ind w:left="5760" w:hanging="360"/>
      </w:pPr>
    </w:lvl>
    <w:lvl w:ilvl="8" w:tplc="669A8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4581"/>
    <w:multiLevelType w:val="multilevel"/>
    <w:tmpl w:val="543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AA1B59"/>
    <w:multiLevelType w:val="hybridMultilevel"/>
    <w:tmpl w:val="DBBC6494"/>
    <w:lvl w:ilvl="0" w:tplc="E5C8E9B8">
      <w:start w:val="1"/>
      <w:numFmt w:val="decimal"/>
      <w:lvlText w:val="%1."/>
      <w:lvlJc w:val="left"/>
      <w:pPr>
        <w:ind w:left="720" w:hanging="360"/>
      </w:pPr>
    </w:lvl>
    <w:lvl w:ilvl="1" w:tplc="E3B4057A" w:tentative="1">
      <w:start w:val="1"/>
      <w:numFmt w:val="lowerLetter"/>
      <w:lvlText w:val="%2."/>
      <w:lvlJc w:val="left"/>
      <w:pPr>
        <w:ind w:left="1440" w:hanging="360"/>
      </w:pPr>
    </w:lvl>
    <w:lvl w:ilvl="2" w:tplc="532E8520" w:tentative="1">
      <w:start w:val="1"/>
      <w:numFmt w:val="lowerRoman"/>
      <w:lvlText w:val="%3."/>
      <w:lvlJc w:val="right"/>
      <w:pPr>
        <w:ind w:left="2160" w:hanging="180"/>
      </w:pPr>
    </w:lvl>
    <w:lvl w:ilvl="3" w:tplc="BDBA1E2E" w:tentative="1">
      <w:start w:val="1"/>
      <w:numFmt w:val="decimal"/>
      <w:lvlText w:val="%4."/>
      <w:lvlJc w:val="left"/>
      <w:pPr>
        <w:ind w:left="2880" w:hanging="360"/>
      </w:pPr>
    </w:lvl>
    <w:lvl w:ilvl="4" w:tplc="55C6E264" w:tentative="1">
      <w:start w:val="1"/>
      <w:numFmt w:val="lowerLetter"/>
      <w:lvlText w:val="%5."/>
      <w:lvlJc w:val="left"/>
      <w:pPr>
        <w:ind w:left="3600" w:hanging="360"/>
      </w:pPr>
    </w:lvl>
    <w:lvl w:ilvl="5" w:tplc="B2B66C8C" w:tentative="1">
      <w:start w:val="1"/>
      <w:numFmt w:val="lowerRoman"/>
      <w:lvlText w:val="%6."/>
      <w:lvlJc w:val="right"/>
      <w:pPr>
        <w:ind w:left="4320" w:hanging="180"/>
      </w:pPr>
    </w:lvl>
    <w:lvl w:ilvl="6" w:tplc="A0BE451E" w:tentative="1">
      <w:start w:val="1"/>
      <w:numFmt w:val="decimal"/>
      <w:lvlText w:val="%7."/>
      <w:lvlJc w:val="left"/>
      <w:pPr>
        <w:ind w:left="5040" w:hanging="360"/>
      </w:pPr>
    </w:lvl>
    <w:lvl w:ilvl="7" w:tplc="21066E46" w:tentative="1">
      <w:start w:val="1"/>
      <w:numFmt w:val="lowerLetter"/>
      <w:lvlText w:val="%8."/>
      <w:lvlJc w:val="left"/>
      <w:pPr>
        <w:ind w:left="5760" w:hanging="360"/>
      </w:pPr>
    </w:lvl>
    <w:lvl w:ilvl="8" w:tplc="F6944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6FC4"/>
    <w:multiLevelType w:val="hybridMultilevel"/>
    <w:tmpl w:val="4B58BDFE"/>
    <w:lvl w:ilvl="0" w:tplc="B88EA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367A9A" w:tentative="1">
      <w:start w:val="1"/>
      <w:numFmt w:val="lowerLetter"/>
      <w:lvlText w:val="%2."/>
      <w:lvlJc w:val="left"/>
      <w:pPr>
        <w:ind w:left="1440" w:hanging="360"/>
      </w:pPr>
    </w:lvl>
    <w:lvl w:ilvl="2" w:tplc="08EA4AEC" w:tentative="1">
      <w:start w:val="1"/>
      <w:numFmt w:val="lowerRoman"/>
      <w:lvlText w:val="%3."/>
      <w:lvlJc w:val="right"/>
      <w:pPr>
        <w:ind w:left="2160" w:hanging="180"/>
      </w:pPr>
    </w:lvl>
    <w:lvl w:ilvl="3" w:tplc="C1F6B556" w:tentative="1">
      <w:start w:val="1"/>
      <w:numFmt w:val="decimal"/>
      <w:lvlText w:val="%4."/>
      <w:lvlJc w:val="left"/>
      <w:pPr>
        <w:ind w:left="2880" w:hanging="360"/>
      </w:pPr>
    </w:lvl>
    <w:lvl w:ilvl="4" w:tplc="2904FEA2" w:tentative="1">
      <w:start w:val="1"/>
      <w:numFmt w:val="lowerLetter"/>
      <w:lvlText w:val="%5."/>
      <w:lvlJc w:val="left"/>
      <w:pPr>
        <w:ind w:left="3600" w:hanging="360"/>
      </w:pPr>
    </w:lvl>
    <w:lvl w:ilvl="5" w:tplc="3028FC5C" w:tentative="1">
      <w:start w:val="1"/>
      <w:numFmt w:val="lowerRoman"/>
      <w:lvlText w:val="%6."/>
      <w:lvlJc w:val="right"/>
      <w:pPr>
        <w:ind w:left="4320" w:hanging="180"/>
      </w:pPr>
    </w:lvl>
    <w:lvl w:ilvl="6" w:tplc="0C2EC4D8" w:tentative="1">
      <w:start w:val="1"/>
      <w:numFmt w:val="decimal"/>
      <w:lvlText w:val="%7."/>
      <w:lvlJc w:val="left"/>
      <w:pPr>
        <w:ind w:left="5040" w:hanging="360"/>
      </w:pPr>
    </w:lvl>
    <w:lvl w:ilvl="7" w:tplc="2BB2D958" w:tentative="1">
      <w:start w:val="1"/>
      <w:numFmt w:val="lowerLetter"/>
      <w:lvlText w:val="%8."/>
      <w:lvlJc w:val="left"/>
      <w:pPr>
        <w:ind w:left="5760" w:hanging="360"/>
      </w:pPr>
    </w:lvl>
    <w:lvl w:ilvl="8" w:tplc="C8261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258B"/>
    <w:multiLevelType w:val="hybridMultilevel"/>
    <w:tmpl w:val="0C384256"/>
    <w:lvl w:ilvl="0" w:tplc="EF8C9868">
      <w:start w:val="1"/>
      <w:numFmt w:val="decimal"/>
      <w:lvlText w:val="%1."/>
      <w:lvlJc w:val="left"/>
      <w:pPr>
        <w:ind w:left="720" w:hanging="360"/>
      </w:pPr>
    </w:lvl>
    <w:lvl w:ilvl="1" w:tplc="46F8F204" w:tentative="1">
      <w:start w:val="1"/>
      <w:numFmt w:val="lowerLetter"/>
      <w:lvlText w:val="%2."/>
      <w:lvlJc w:val="left"/>
      <w:pPr>
        <w:ind w:left="1440" w:hanging="360"/>
      </w:pPr>
    </w:lvl>
    <w:lvl w:ilvl="2" w:tplc="147A0F70" w:tentative="1">
      <w:start w:val="1"/>
      <w:numFmt w:val="lowerRoman"/>
      <w:lvlText w:val="%3."/>
      <w:lvlJc w:val="right"/>
      <w:pPr>
        <w:ind w:left="2160" w:hanging="180"/>
      </w:pPr>
    </w:lvl>
    <w:lvl w:ilvl="3" w:tplc="BE48421E" w:tentative="1">
      <w:start w:val="1"/>
      <w:numFmt w:val="decimal"/>
      <w:lvlText w:val="%4."/>
      <w:lvlJc w:val="left"/>
      <w:pPr>
        <w:ind w:left="2880" w:hanging="360"/>
      </w:pPr>
    </w:lvl>
    <w:lvl w:ilvl="4" w:tplc="CF4E5794" w:tentative="1">
      <w:start w:val="1"/>
      <w:numFmt w:val="lowerLetter"/>
      <w:lvlText w:val="%5."/>
      <w:lvlJc w:val="left"/>
      <w:pPr>
        <w:ind w:left="3600" w:hanging="360"/>
      </w:pPr>
    </w:lvl>
    <w:lvl w:ilvl="5" w:tplc="19AAFA0A" w:tentative="1">
      <w:start w:val="1"/>
      <w:numFmt w:val="lowerRoman"/>
      <w:lvlText w:val="%6."/>
      <w:lvlJc w:val="right"/>
      <w:pPr>
        <w:ind w:left="4320" w:hanging="180"/>
      </w:pPr>
    </w:lvl>
    <w:lvl w:ilvl="6" w:tplc="DE3A1890" w:tentative="1">
      <w:start w:val="1"/>
      <w:numFmt w:val="decimal"/>
      <w:lvlText w:val="%7."/>
      <w:lvlJc w:val="left"/>
      <w:pPr>
        <w:ind w:left="5040" w:hanging="360"/>
      </w:pPr>
    </w:lvl>
    <w:lvl w:ilvl="7" w:tplc="B11AAA16" w:tentative="1">
      <w:start w:val="1"/>
      <w:numFmt w:val="lowerLetter"/>
      <w:lvlText w:val="%8."/>
      <w:lvlJc w:val="left"/>
      <w:pPr>
        <w:ind w:left="5760" w:hanging="360"/>
      </w:pPr>
    </w:lvl>
    <w:lvl w:ilvl="8" w:tplc="BE1A77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55C44"/>
    <w:multiLevelType w:val="multilevel"/>
    <w:tmpl w:val="DF72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BE64CC"/>
    <w:multiLevelType w:val="hybridMultilevel"/>
    <w:tmpl w:val="7994A082"/>
    <w:lvl w:ilvl="0" w:tplc="F482A01A">
      <w:start w:val="1"/>
      <w:numFmt w:val="decimal"/>
      <w:lvlText w:val="%1."/>
      <w:lvlJc w:val="left"/>
      <w:pPr>
        <w:ind w:left="360" w:hanging="360"/>
      </w:pPr>
    </w:lvl>
    <w:lvl w:ilvl="1" w:tplc="B3182636" w:tentative="1">
      <w:start w:val="1"/>
      <w:numFmt w:val="lowerLetter"/>
      <w:lvlText w:val="%2."/>
      <w:lvlJc w:val="left"/>
      <w:pPr>
        <w:ind w:left="1080" w:hanging="360"/>
      </w:pPr>
    </w:lvl>
    <w:lvl w:ilvl="2" w:tplc="71F2EB38" w:tentative="1">
      <w:start w:val="1"/>
      <w:numFmt w:val="lowerRoman"/>
      <w:lvlText w:val="%3."/>
      <w:lvlJc w:val="right"/>
      <w:pPr>
        <w:ind w:left="1800" w:hanging="180"/>
      </w:pPr>
    </w:lvl>
    <w:lvl w:ilvl="3" w:tplc="83689DD4" w:tentative="1">
      <w:start w:val="1"/>
      <w:numFmt w:val="decimal"/>
      <w:lvlText w:val="%4."/>
      <w:lvlJc w:val="left"/>
      <w:pPr>
        <w:ind w:left="2520" w:hanging="360"/>
      </w:pPr>
    </w:lvl>
    <w:lvl w:ilvl="4" w:tplc="4BE87B9A" w:tentative="1">
      <w:start w:val="1"/>
      <w:numFmt w:val="lowerLetter"/>
      <w:lvlText w:val="%5."/>
      <w:lvlJc w:val="left"/>
      <w:pPr>
        <w:ind w:left="3240" w:hanging="360"/>
      </w:pPr>
    </w:lvl>
    <w:lvl w:ilvl="5" w:tplc="4BB0F8E6" w:tentative="1">
      <w:start w:val="1"/>
      <w:numFmt w:val="lowerRoman"/>
      <w:lvlText w:val="%6."/>
      <w:lvlJc w:val="right"/>
      <w:pPr>
        <w:ind w:left="3960" w:hanging="180"/>
      </w:pPr>
    </w:lvl>
    <w:lvl w:ilvl="6" w:tplc="1A405D60" w:tentative="1">
      <w:start w:val="1"/>
      <w:numFmt w:val="decimal"/>
      <w:lvlText w:val="%7."/>
      <w:lvlJc w:val="left"/>
      <w:pPr>
        <w:ind w:left="4680" w:hanging="360"/>
      </w:pPr>
    </w:lvl>
    <w:lvl w:ilvl="7" w:tplc="873CA0AE" w:tentative="1">
      <w:start w:val="1"/>
      <w:numFmt w:val="lowerLetter"/>
      <w:lvlText w:val="%8."/>
      <w:lvlJc w:val="left"/>
      <w:pPr>
        <w:ind w:left="5400" w:hanging="360"/>
      </w:pPr>
    </w:lvl>
    <w:lvl w:ilvl="8" w:tplc="CA78E9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195613"/>
    <w:multiLevelType w:val="multilevel"/>
    <w:tmpl w:val="A4609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724632"/>
    <w:multiLevelType w:val="multilevel"/>
    <w:tmpl w:val="71AC4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476C50"/>
    <w:multiLevelType w:val="multilevel"/>
    <w:tmpl w:val="18E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0215F"/>
    <w:multiLevelType w:val="multilevel"/>
    <w:tmpl w:val="0436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0F38A6"/>
    <w:multiLevelType w:val="multilevel"/>
    <w:tmpl w:val="0FD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7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0"/>
  </w:num>
  <w:num w:numId="12">
    <w:abstractNumId w:val="5"/>
  </w:num>
  <w:num w:numId="13">
    <w:abstractNumId w:val="11"/>
  </w:num>
  <w:num w:numId="14">
    <w:abstractNumId w:val="12"/>
  </w:num>
  <w:num w:numId="15">
    <w:abstractNumId w:val="6"/>
  </w:num>
  <w:num w:numId="16">
    <w:abstractNumId w:val="14"/>
  </w:num>
  <w:num w:numId="17">
    <w:abstractNumId w:val="13"/>
  </w:num>
  <w:num w:numId="18">
    <w:abstractNumId w:val="4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5B"/>
    <w:rsid w:val="0005548E"/>
    <w:rsid w:val="00074292"/>
    <w:rsid w:val="00081F40"/>
    <w:rsid w:val="000E21ED"/>
    <w:rsid w:val="000F7847"/>
    <w:rsid w:val="00116CF0"/>
    <w:rsid w:val="00140299"/>
    <w:rsid w:val="00172A71"/>
    <w:rsid w:val="00173081"/>
    <w:rsid w:val="00191AB9"/>
    <w:rsid w:val="00280290"/>
    <w:rsid w:val="00336172"/>
    <w:rsid w:val="003562FE"/>
    <w:rsid w:val="00395535"/>
    <w:rsid w:val="003A07DE"/>
    <w:rsid w:val="00427CBA"/>
    <w:rsid w:val="004724A9"/>
    <w:rsid w:val="00481E49"/>
    <w:rsid w:val="00484D5B"/>
    <w:rsid w:val="00497349"/>
    <w:rsid w:val="004C2EE1"/>
    <w:rsid w:val="004D1CBA"/>
    <w:rsid w:val="00506E5B"/>
    <w:rsid w:val="00513FFC"/>
    <w:rsid w:val="0051578F"/>
    <w:rsid w:val="0056417F"/>
    <w:rsid w:val="00576E99"/>
    <w:rsid w:val="005E4011"/>
    <w:rsid w:val="006856A0"/>
    <w:rsid w:val="006C0B77"/>
    <w:rsid w:val="00741028"/>
    <w:rsid w:val="0074271A"/>
    <w:rsid w:val="007F267E"/>
    <w:rsid w:val="008242FF"/>
    <w:rsid w:val="00870751"/>
    <w:rsid w:val="008852F6"/>
    <w:rsid w:val="008B136D"/>
    <w:rsid w:val="008C6383"/>
    <w:rsid w:val="008F22A5"/>
    <w:rsid w:val="008F5FD0"/>
    <w:rsid w:val="00922C48"/>
    <w:rsid w:val="00923C05"/>
    <w:rsid w:val="0099753F"/>
    <w:rsid w:val="009B1CCA"/>
    <w:rsid w:val="00AB4843"/>
    <w:rsid w:val="00AF5B09"/>
    <w:rsid w:val="00B37239"/>
    <w:rsid w:val="00B85C9C"/>
    <w:rsid w:val="00B915B7"/>
    <w:rsid w:val="00C77099"/>
    <w:rsid w:val="00C97AC9"/>
    <w:rsid w:val="00D31C73"/>
    <w:rsid w:val="00D51F23"/>
    <w:rsid w:val="00DE2427"/>
    <w:rsid w:val="00E00C9F"/>
    <w:rsid w:val="00E5489F"/>
    <w:rsid w:val="00E82CC3"/>
    <w:rsid w:val="00EA59DF"/>
    <w:rsid w:val="00ED5C7F"/>
    <w:rsid w:val="00EE0DDB"/>
    <w:rsid w:val="00EE4070"/>
    <w:rsid w:val="00F12C76"/>
    <w:rsid w:val="00F2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06916"/>
  <w15:chartTrackingRefBased/>
  <w15:docId w15:val="{2594E8D5-D67E-4BC9-B08F-91EFF1DA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CA"/>
    <w:pPr>
      <w:spacing w:line="240" w:lineRule="auto"/>
    </w:pPr>
    <w:rPr>
      <w:rFonts w:ascii="Times New Roman" w:hAnsi="Times New Roman"/>
      <w:sz w:val="28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22A4D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C6383"/>
    <w:pPr>
      <w:tabs>
        <w:tab w:val="center" w:pos="4677"/>
        <w:tab w:val="right" w:pos="9355"/>
      </w:tabs>
      <w:spacing w:after="0"/>
    </w:pPr>
    <w:rPr>
      <w:rFonts w:ascii="Aptos" w:eastAsia="Aptos" w:hAnsi="Aptos" w:cs="Times New Roman"/>
      <w:kern w:val="2"/>
      <w:sz w:val="22"/>
      <w:lang w:val="ru-MD"/>
      <w14:ligatures w14:val="standardContextual"/>
    </w:rPr>
  </w:style>
  <w:style w:type="character" w:customStyle="1" w:styleId="AntetCaracter">
    <w:name w:val="Antet Caracter"/>
    <w:basedOn w:val="Fontdeparagrafimplicit"/>
    <w:link w:val="Antet"/>
    <w:uiPriority w:val="99"/>
    <w:rsid w:val="008C6383"/>
    <w:rPr>
      <w:rFonts w:ascii="Aptos" w:eastAsia="Aptos" w:hAnsi="Aptos" w:cs="Times New Roman"/>
      <w:kern w:val="2"/>
      <w:lang w:val="ru-MD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E260E"/>
    <w:pPr>
      <w:spacing w:line="259" w:lineRule="auto"/>
    </w:pPr>
    <w:rPr>
      <w:rFonts w:eastAsia="Calibri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2334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2024-09-23T09:09:00Z</cp:lastPrinted>
  <dcterms:created xsi:type="dcterms:W3CDTF">2024-10-17T14:33:00Z</dcterms:created>
  <dcterms:modified xsi:type="dcterms:W3CDTF">2024-10-17T14:33:00Z</dcterms:modified>
</cp:coreProperties>
</file>