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5314" w14:textId="77777777" w:rsidR="00B765F4" w:rsidRPr="008021F6" w:rsidRDefault="00B765F4" w:rsidP="00CD5106">
      <w:pPr>
        <w:pStyle w:val="Listparagraf"/>
        <w:spacing w:line="360" w:lineRule="auto"/>
        <w:ind w:left="1146"/>
        <w:jc w:val="center"/>
        <w:rPr>
          <w:b/>
          <w:caps/>
          <w:sz w:val="30"/>
          <w:szCs w:val="30"/>
          <w:lang w:val="en-US"/>
        </w:rPr>
      </w:pPr>
      <w:r w:rsidRPr="008021F6">
        <w:rPr>
          <w:b/>
          <w:caps/>
          <w:sz w:val="30"/>
          <w:szCs w:val="30"/>
          <w:lang w:val="en-US"/>
        </w:rPr>
        <w:t>FACULTY OF MEDICINE</w:t>
      </w:r>
    </w:p>
    <w:p w14:paraId="3132FB3C" w14:textId="77777777" w:rsidR="00B765F4" w:rsidRPr="008021F6" w:rsidRDefault="00B765F4" w:rsidP="00CD5106">
      <w:pPr>
        <w:pStyle w:val="Listparagraf"/>
        <w:spacing w:line="360" w:lineRule="auto"/>
        <w:ind w:left="1146"/>
        <w:jc w:val="center"/>
        <w:rPr>
          <w:b/>
          <w:caps/>
          <w:sz w:val="30"/>
          <w:szCs w:val="30"/>
          <w:lang w:val="en-US"/>
        </w:rPr>
      </w:pPr>
      <w:r w:rsidRPr="008021F6">
        <w:rPr>
          <w:b/>
          <w:caps/>
          <w:sz w:val="30"/>
          <w:szCs w:val="30"/>
          <w:lang w:val="en-US"/>
        </w:rPr>
        <w:t>CURRICULUM 09.12.1 MEDICINE</w:t>
      </w:r>
    </w:p>
    <w:p w14:paraId="39A7A442" w14:textId="7238B843" w:rsidR="00180CDA" w:rsidRDefault="00B765F4" w:rsidP="00CD5106">
      <w:pPr>
        <w:spacing w:line="360" w:lineRule="auto"/>
        <w:jc w:val="center"/>
        <w:rPr>
          <w:b/>
          <w:caps/>
          <w:sz w:val="30"/>
          <w:szCs w:val="30"/>
          <w:lang w:val="en-US"/>
        </w:rPr>
      </w:pPr>
      <w:r w:rsidRPr="008021F6">
        <w:rPr>
          <w:b/>
          <w:caps/>
          <w:sz w:val="30"/>
          <w:szCs w:val="30"/>
          <w:lang w:val="en-US"/>
        </w:rPr>
        <w:t>CHAIR OF</w:t>
      </w:r>
      <w:r w:rsidR="004B1A74">
        <w:rPr>
          <w:b/>
          <w:caps/>
          <w:sz w:val="30"/>
          <w:szCs w:val="30"/>
          <w:lang w:val="en-US"/>
        </w:rPr>
        <w:t xml:space="preserve"> pathology</w:t>
      </w:r>
    </w:p>
    <w:p w14:paraId="0501DB6E" w14:textId="77777777" w:rsidR="00CD5106" w:rsidRPr="008021F6" w:rsidRDefault="00CD5106" w:rsidP="00CD5106">
      <w:pPr>
        <w:spacing w:line="360" w:lineRule="auto"/>
        <w:jc w:val="center"/>
        <w:rPr>
          <w:b/>
          <w:caps/>
          <w:sz w:val="30"/>
          <w:szCs w:val="30"/>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B765F4" w:rsidRPr="008021F6" w14:paraId="58E96CB1" w14:textId="77777777" w:rsidTr="004F6D9C">
        <w:tc>
          <w:tcPr>
            <w:tcW w:w="5245" w:type="dxa"/>
            <w:gridSpan w:val="2"/>
            <w:tcBorders>
              <w:top w:val="nil"/>
              <w:left w:val="nil"/>
              <w:bottom w:val="nil"/>
              <w:right w:val="nil"/>
            </w:tcBorders>
          </w:tcPr>
          <w:p w14:paraId="3937AE2E" w14:textId="77777777" w:rsidR="00B765F4" w:rsidRPr="008021F6" w:rsidRDefault="00B765F4" w:rsidP="004F6D9C">
            <w:pPr>
              <w:pStyle w:val="Titlu2"/>
              <w:spacing w:before="120"/>
              <w:jc w:val="left"/>
              <w:rPr>
                <w:b w:val="0"/>
                <w:sz w:val="26"/>
                <w:szCs w:val="26"/>
                <w:lang w:val="en-US"/>
              </w:rPr>
            </w:pPr>
            <w:r w:rsidRPr="008021F6">
              <w:rPr>
                <w:b w:val="0"/>
                <w:sz w:val="26"/>
                <w:szCs w:val="26"/>
                <w:lang w:val="en-US"/>
              </w:rPr>
              <w:t xml:space="preserve">                              APPROVED</w:t>
            </w:r>
          </w:p>
          <w:p w14:paraId="2821F6F3" w14:textId="77777777" w:rsidR="00B765F4" w:rsidRPr="008021F6" w:rsidRDefault="00B765F4" w:rsidP="004F6D9C">
            <w:pPr>
              <w:spacing w:line="360" w:lineRule="auto"/>
              <w:rPr>
                <w:sz w:val="26"/>
                <w:szCs w:val="26"/>
                <w:lang w:val="en-US"/>
              </w:rPr>
            </w:pPr>
            <w:r w:rsidRPr="008021F6">
              <w:rPr>
                <w:sz w:val="26"/>
                <w:szCs w:val="26"/>
                <w:lang w:val="en-US"/>
              </w:rPr>
              <w:t>at the meeting of the Commission for Quality Assurance and Curriculum Evaluation of the Curriculum in Medicine Faculty</w:t>
            </w:r>
          </w:p>
          <w:p w14:paraId="3A0B92C2" w14:textId="77777777" w:rsidR="00B765F4" w:rsidRPr="008021F6" w:rsidRDefault="00B765F4" w:rsidP="004F6D9C">
            <w:pPr>
              <w:spacing w:line="360" w:lineRule="auto"/>
              <w:rPr>
                <w:sz w:val="26"/>
                <w:szCs w:val="26"/>
                <w:lang w:val="en-US"/>
              </w:rPr>
            </w:pPr>
            <w:r w:rsidRPr="008021F6">
              <w:rPr>
                <w:sz w:val="26"/>
                <w:szCs w:val="26"/>
                <w:lang w:val="en-US"/>
              </w:rPr>
              <w:t xml:space="preserve">Minutes </w:t>
            </w:r>
            <w:proofErr w:type="spellStart"/>
            <w:r w:rsidRPr="008021F6">
              <w:rPr>
                <w:sz w:val="26"/>
                <w:szCs w:val="26"/>
                <w:lang w:val="en-US"/>
              </w:rPr>
              <w:t>No.___of</w:t>
            </w:r>
            <w:proofErr w:type="spellEnd"/>
            <w:r w:rsidRPr="008021F6">
              <w:rPr>
                <w:sz w:val="26"/>
                <w:szCs w:val="26"/>
                <w:lang w:val="en-US"/>
              </w:rPr>
              <w:t>______________</w:t>
            </w:r>
          </w:p>
          <w:p w14:paraId="6909E514" w14:textId="35ADA7DA" w:rsidR="00B765F4" w:rsidRPr="008021F6" w:rsidRDefault="004B5BAA" w:rsidP="004F6D9C">
            <w:pPr>
              <w:spacing w:line="360" w:lineRule="auto"/>
              <w:rPr>
                <w:sz w:val="26"/>
                <w:szCs w:val="26"/>
                <w:lang w:val="en-US"/>
              </w:rPr>
            </w:pPr>
            <w:r>
              <w:rPr>
                <w:sz w:val="26"/>
                <w:szCs w:val="26"/>
                <w:lang w:val="en-US"/>
              </w:rPr>
              <w:t>Chairman, PhD, a</w:t>
            </w:r>
            <w:r w:rsidR="00B765F4" w:rsidRPr="008021F6">
              <w:rPr>
                <w:sz w:val="26"/>
                <w:szCs w:val="26"/>
                <w:lang w:val="en-US"/>
              </w:rPr>
              <w:t>ssociate prof.</w:t>
            </w:r>
          </w:p>
          <w:p w14:paraId="3BA630D8" w14:textId="7E4A6A1F" w:rsidR="00B765F4" w:rsidRPr="008021F6" w:rsidRDefault="004B5BAA" w:rsidP="004F6D9C">
            <w:pPr>
              <w:spacing w:line="360" w:lineRule="auto"/>
              <w:rPr>
                <w:sz w:val="26"/>
                <w:szCs w:val="26"/>
                <w:lang w:val="en-US"/>
              </w:rPr>
            </w:pPr>
            <w:r>
              <w:rPr>
                <w:sz w:val="26"/>
                <w:szCs w:val="26"/>
                <w:lang w:val="en-US"/>
              </w:rPr>
              <w:t>Pădure Andrei</w:t>
            </w:r>
            <w:r w:rsidR="00B765F4" w:rsidRPr="008021F6">
              <w:rPr>
                <w:sz w:val="26"/>
                <w:szCs w:val="26"/>
                <w:lang w:val="en-US"/>
              </w:rPr>
              <w:t>_______________</w:t>
            </w:r>
          </w:p>
          <w:p w14:paraId="71AC9C9E" w14:textId="77777777" w:rsidR="00B765F4" w:rsidRPr="008021F6" w:rsidRDefault="00B765F4" w:rsidP="004F6D9C">
            <w:pPr>
              <w:jc w:val="both"/>
              <w:rPr>
                <w:sz w:val="26"/>
                <w:szCs w:val="26"/>
                <w:lang w:val="en-US"/>
              </w:rPr>
            </w:pPr>
          </w:p>
        </w:tc>
        <w:tc>
          <w:tcPr>
            <w:tcW w:w="4820" w:type="dxa"/>
            <w:gridSpan w:val="2"/>
            <w:tcBorders>
              <w:top w:val="nil"/>
              <w:left w:val="nil"/>
              <w:bottom w:val="nil"/>
              <w:right w:val="nil"/>
            </w:tcBorders>
          </w:tcPr>
          <w:p w14:paraId="0601448D" w14:textId="77777777" w:rsidR="00B765F4" w:rsidRPr="008021F6" w:rsidRDefault="00B765F4" w:rsidP="004F6D9C">
            <w:pPr>
              <w:pStyle w:val="Titlu2"/>
              <w:spacing w:before="120"/>
              <w:rPr>
                <w:b w:val="0"/>
                <w:sz w:val="26"/>
                <w:szCs w:val="26"/>
                <w:lang w:val="en-US"/>
              </w:rPr>
            </w:pPr>
            <w:r w:rsidRPr="008021F6">
              <w:rPr>
                <w:b w:val="0"/>
                <w:sz w:val="26"/>
                <w:szCs w:val="26"/>
                <w:lang w:val="en-US"/>
              </w:rPr>
              <w:t>APPROVED</w:t>
            </w:r>
          </w:p>
          <w:p w14:paraId="5CAC1D40" w14:textId="049A36A4" w:rsidR="00B765F4" w:rsidRPr="008021F6" w:rsidRDefault="00B765F4" w:rsidP="004F6D9C">
            <w:pPr>
              <w:spacing w:line="360" w:lineRule="auto"/>
              <w:rPr>
                <w:sz w:val="26"/>
                <w:szCs w:val="26"/>
                <w:lang w:val="en-US"/>
              </w:rPr>
            </w:pPr>
            <w:r w:rsidRPr="008021F6">
              <w:rPr>
                <w:sz w:val="26"/>
                <w:szCs w:val="26"/>
                <w:lang w:val="en-US"/>
              </w:rPr>
              <w:t xml:space="preserve">at the Council meeting of the Faculty Medicine </w:t>
            </w:r>
          </w:p>
          <w:p w14:paraId="51EB1690" w14:textId="77777777" w:rsidR="00B765F4" w:rsidRPr="008021F6" w:rsidRDefault="00B765F4" w:rsidP="004F6D9C">
            <w:pPr>
              <w:spacing w:line="360" w:lineRule="auto"/>
              <w:rPr>
                <w:sz w:val="26"/>
                <w:szCs w:val="26"/>
                <w:lang w:val="en-US"/>
              </w:rPr>
            </w:pPr>
            <w:r w:rsidRPr="008021F6">
              <w:rPr>
                <w:sz w:val="26"/>
                <w:szCs w:val="26"/>
                <w:lang w:val="en-US"/>
              </w:rPr>
              <w:t>Minutes No.____ of ______________</w:t>
            </w:r>
          </w:p>
          <w:p w14:paraId="42CD64E2" w14:textId="77777777" w:rsidR="00B765F4" w:rsidRPr="008021F6" w:rsidRDefault="00B765F4" w:rsidP="004F6D9C">
            <w:pPr>
              <w:spacing w:line="360" w:lineRule="auto"/>
              <w:rPr>
                <w:sz w:val="26"/>
                <w:szCs w:val="26"/>
                <w:lang w:val="en-US"/>
              </w:rPr>
            </w:pPr>
            <w:r w:rsidRPr="008021F6">
              <w:rPr>
                <w:sz w:val="26"/>
                <w:szCs w:val="26"/>
                <w:lang w:val="en-US"/>
              </w:rPr>
              <w:t>Dean of Faculty, PhD, Associate prof.</w:t>
            </w:r>
          </w:p>
          <w:p w14:paraId="5CA41262" w14:textId="77777777" w:rsidR="00B765F4" w:rsidRPr="008021F6" w:rsidRDefault="00B765F4" w:rsidP="004F6D9C">
            <w:pPr>
              <w:spacing w:line="360" w:lineRule="auto"/>
              <w:rPr>
                <w:sz w:val="26"/>
                <w:szCs w:val="26"/>
                <w:lang w:val="en-US"/>
              </w:rPr>
            </w:pPr>
            <w:proofErr w:type="spellStart"/>
            <w:r w:rsidRPr="008021F6">
              <w:rPr>
                <w:sz w:val="26"/>
                <w:szCs w:val="26"/>
                <w:lang w:val="en-US"/>
              </w:rPr>
              <w:t>Placinta</w:t>
            </w:r>
            <w:proofErr w:type="spellEnd"/>
            <w:r w:rsidRPr="008021F6">
              <w:rPr>
                <w:sz w:val="26"/>
                <w:szCs w:val="26"/>
                <w:lang w:val="en-US"/>
              </w:rPr>
              <w:t xml:space="preserve"> </w:t>
            </w:r>
            <w:proofErr w:type="spellStart"/>
            <w:r w:rsidRPr="008021F6">
              <w:rPr>
                <w:sz w:val="26"/>
                <w:szCs w:val="26"/>
                <w:lang w:val="en-US"/>
              </w:rPr>
              <w:t>Gheoghe</w:t>
            </w:r>
            <w:proofErr w:type="spellEnd"/>
            <w:r w:rsidRPr="008021F6">
              <w:rPr>
                <w:sz w:val="26"/>
                <w:szCs w:val="26"/>
                <w:lang w:val="en-US"/>
              </w:rPr>
              <w:t xml:space="preserve"> ________________</w:t>
            </w:r>
          </w:p>
          <w:p w14:paraId="1D62231A" w14:textId="77777777" w:rsidR="00B765F4" w:rsidRPr="008021F6" w:rsidRDefault="00B765F4" w:rsidP="004F6D9C">
            <w:pPr>
              <w:spacing w:line="276" w:lineRule="auto"/>
              <w:jc w:val="center"/>
              <w:rPr>
                <w:sz w:val="26"/>
                <w:szCs w:val="26"/>
                <w:lang w:val="en-US"/>
              </w:rPr>
            </w:pPr>
            <w:r w:rsidRPr="008021F6">
              <w:rPr>
                <w:sz w:val="26"/>
                <w:szCs w:val="26"/>
                <w:lang w:val="en-US"/>
              </w:rPr>
              <w:t xml:space="preserve"> </w:t>
            </w:r>
          </w:p>
        </w:tc>
      </w:tr>
      <w:tr w:rsidR="00B765F4" w:rsidRPr="008021F6" w14:paraId="7E40F23C" w14:textId="77777777" w:rsidTr="004F6D9C">
        <w:trPr>
          <w:gridBefore w:val="1"/>
          <w:gridAfter w:val="1"/>
          <w:wBefore w:w="2127" w:type="dxa"/>
          <w:wAfter w:w="1843" w:type="dxa"/>
        </w:trPr>
        <w:tc>
          <w:tcPr>
            <w:tcW w:w="6095" w:type="dxa"/>
            <w:gridSpan w:val="2"/>
            <w:tcBorders>
              <w:top w:val="nil"/>
              <w:left w:val="nil"/>
              <w:bottom w:val="nil"/>
              <w:right w:val="nil"/>
            </w:tcBorders>
            <w:vAlign w:val="center"/>
          </w:tcPr>
          <w:p w14:paraId="0DFBB0C0" w14:textId="77777777" w:rsidR="00B765F4" w:rsidRPr="008021F6" w:rsidRDefault="00B765F4" w:rsidP="00180CDA">
            <w:pPr>
              <w:pStyle w:val="Titlu2"/>
              <w:spacing w:before="120" w:line="276" w:lineRule="auto"/>
              <w:rPr>
                <w:b w:val="0"/>
                <w:sz w:val="26"/>
                <w:szCs w:val="26"/>
                <w:lang w:val="en-US"/>
              </w:rPr>
            </w:pPr>
            <w:r w:rsidRPr="008021F6">
              <w:rPr>
                <w:b w:val="0"/>
                <w:sz w:val="26"/>
                <w:szCs w:val="26"/>
                <w:lang w:val="en-US"/>
              </w:rPr>
              <w:t>APPROVED</w:t>
            </w:r>
          </w:p>
          <w:p w14:paraId="0BB85F30" w14:textId="5521D042" w:rsidR="00B765F4" w:rsidRPr="008021F6" w:rsidRDefault="00B765F4" w:rsidP="00180CDA">
            <w:pPr>
              <w:spacing w:line="276" w:lineRule="auto"/>
              <w:jc w:val="center"/>
              <w:rPr>
                <w:sz w:val="26"/>
                <w:szCs w:val="26"/>
                <w:lang w:val="en-US"/>
              </w:rPr>
            </w:pPr>
            <w:r w:rsidRPr="008021F6">
              <w:rPr>
                <w:sz w:val="26"/>
                <w:szCs w:val="26"/>
                <w:lang w:val="en-US"/>
              </w:rPr>
              <w:t xml:space="preserve">at the meeting of the chair </w:t>
            </w:r>
            <w:r w:rsidR="004B1A74">
              <w:rPr>
                <w:sz w:val="26"/>
                <w:szCs w:val="26"/>
                <w:lang w:val="en-US"/>
              </w:rPr>
              <w:t>of Pathology</w:t>
            </w:r>
            <w:r w:rsidRPr="008021F6">
              <w:rPr>
                <w:sz w:val="26"/>
                <w:szCs w:val="26"/>
                <w:lang w:val="en-US"/>
              </w:rPr>
              <w:t xml:space="preserve"> </w:t>
            </w:r>
          </w:p>
          <w:p w14:paraId="3B287913" w14:textId="7F6E86CF" w:rsidR="00B765F4" w:rsidRPr="008021F6" w:rsidRDefault="004B1A74" w:rsidP="00180CDA">
            <w:pPr>
              <w:spacing w:line="276" w:lineRule="auto"/>
              <w:jc w:val="center"/>
              <w:rPr>
                <w:sz w:val="26"/>
                <w:szCs w:val="26"/>
                <w:lang w:val="en-US"/>
              </w:rPr>
            </w:pPr>
            <w:r>
              <w:rPr>
                <w:sz w:val="26"/>
                <w:szCs w:val="26"/>
                <w:lang w:val="en-US"/>
              </w:rPr>
              <w:t>Minutes No.</w:t>
            </w:r>
            <w:r w:rsidR="00AA2D10">
              <w:rPr>
                <w:sz w:val="26"/>
                <w:szCs w:val="26"/>
                <w:lang w:val="en-US"/>
              </w:rPr>
              <w:t>6</w:t>
            </w:r>
            <w:r>
              <w:rPr>
                <w:sz w:val="26"/>
                <w:szCs w:val="26"/>
                <w:lang w:val="en-US"/>
              </w:rPr>
              <w:t xml:space="preserve"> of 01.03</w:t>
            </w:r>
            <w:r w:rsidR="00B765F4" w:rsidRPr="008021F6">
              <w:rPr>
                <w:sz w:val="26"/>
                <w:szCs w:val="26"/>
                <w:lang w:val="en-US"/>
              </w:rPr>
              <w:t>.202</w:t>
            </w:r>
            <w:r>
              <w:rPr>
                <w:sz w:val="26"/>
                <w:szCs w:val="26"/>
                <w:lang w:val="en-US"/>
              </w:rPr>
              <w:t>4</w:t>
            </w:r>
          </w:p>
          <w:p w14:paraId="1AB99011" w14:textId="745C5E19" w:rsidR="00B765F4" w:rsidRPr="008021F6" w:rsidRDefault="004B1A74" w:rsidP="00180CDA">
            <w:pPr>
              <w:spacing w:line="276" w:lineRule="auto"/>
              <w:jc w:val="center"/>
              <w:rPr>
                <w:sz w:val="26"/>
                <w:szCs w:val="26"/>
                <w:lang w:val="en-US"/>
              </w:rPr>
            </w:pPr>
            <w:r>
              <w:rPr>
                <w:sz w:val="26"/>
                <w:szCs w:val="26"/>
                <w:lang w:val="en-US"/>
              </w:rPr>
              <w:t>Head of chair, PhD, associate professor</w:t>
            </w:r>
          </w:p>
          <w:p w14:paraId="5BD89E90" w14:textId="17072761" w:rsidR="00B765F4" w:rsidRPr="008021F6" w:rsidRDefault="004B1A74" w:rsidP="00180CDA">
            <w:pPr>
              <w:spacing w:line="276" w:lineRule="auto"/>
              <w:jc w:val="center"/>
              <w:rPr>
                <w:sz w:val="26"/>
                <w:szCs w:val="26"/>
                <w:lang w:val="en-US"/>
              </w:rPr>
            </w:pPr>
            <w:r>
              <w:rPr>
                <w:sz w:val="26"/>
                <w:szCs w:val="26"/>
                <w:lang w:val="en-US"/>
              </w:rPr>
              <w:t>Melnic Eugen</w:t>
            </w:r>
            <w:r w:rsidR="00B765F4" w:rsidRPr="008021F6">
              <w:rPr>
                <w:sz w:val="26"/>
                <w:szCs w:val="26"/>
                <w:lang w:val="en-US"/>
              </w:rPr>
              <w:t xml:space="preserve"> __________________</w:t>
            </w:r>
          </w:p>
          <w:p w14:paraId="2047D19B" w14:textId="77777777" w:rsidR="00B765F4" w:rsidRPr="008021F6" w:rsidRDefault="00B765F4" w:rsidP="004F6D9C">
            <w:pPr>
              <w:spacing w:line="276" w:lineRule="auto"/>
              <w:jc w:val="center"/>
              <w:rPr>
                <w:sz w:val="26"/>
                <w:szCs w:val="26"/>
                <w:lang w:val="en-US"/>
              </w:rPr>
            </w:pPr>
          </w:p>
        </w:tc>
      </w:tr>
    </w:tbl>
    <w:p w14:paraId="468C1252" w14:textId="44A5E9AD" w:rsidR="00CD5106" w:rsidRPr="00567637" w:rsidRDefault="00B765F4" w:rsidP="00567637">
      <w:pPr>
        <w:spacing w:line="276" w:lineRule="auto"/>
        <w:jc w:val="center"/>
        <w:rPr>
          <w:b/>
          <w:sz w:val="40"/>
          <w:szCs w:val="40"/>
          <w:lang w:val="en-US"/>
        </w:rPr>
      </w:pPr>
      <w:r w:rsidRPr="008021F6">
        <w:rPr>
          <w:b/>
          <w:sz w:val="40"/>
          <w:szCs w:val="40"/>
          <w:lang w:val="en-US"/>
        </w:rPr>
        <w:t>SYLLABUS</w:t>
      </w:r>
    </w:p>
    <w:p w14:paraId="0B2A7BC2" w14:textId="73F2B038" w:rsidR="00B765F4" w:rsidRPr="008021F6" w:rsidRDefault="00567637" w:rsidP="00B765F4">
      <w:pPr>
        <w:pStyle w:val="Textsimplu"/>
        <w:tabs>
          <w:tab w:val="left" w:pos="9781"/>
        </w:tabs>
        <w:ind w:left="2410" w:hanging="2410"/>
        <w:jc w:val="center"/>
        <w:rPr>
          <w:rFonts w:ascii="Times New Roman" w:hAnsi="Times New Roman" w:cs="Times New Roman"/>
          <w:b/>
          <w:bCs/>
          <w:sz w:val="28"/>
          <w:szCs w:val="28"/>
          <w:lang w:val="en-US"/>
        </w:rPr>
      </w:pPr>
      <w:r w:rsidRPr="008021F6">
        <w:rPr>
          <w:rFonts w:ascii="Times New Roman" w:hAnsi="Times New Roman" w:cs="Times New Roman"/>
          <w:b/>
          <w:bCs/>
          <w:sz w:val="28"/>
          <w:szCs w:val="28"/>
          <w:lang w:val="en-US"/>
        </w:rPr>
        <w:t>PATHOPHYSIOLOGY OF MULTIPLE ORGAN DYSFUNCTION</w:t>
      </w:r>
    </w:p>
    <w:p w14:paraId="2F8C3857" w14:textId="224FC6A6" w:rsidR="00D91016" w:rsidRPr="008021F6" w:rsidRDefault="00567637" w:rsidP="00B765F4">
      <w:pPr>
        <w:jc w:val="center"/>
        <w:rPr>
          <w:b/>
          <w:bCs/>
          <w:sz w:val="28"/>
          <w:szCs w:val="28"/>
          <w:lang w:val="en-US"/>
        </w:rPr>
      </w:pPr>
      <w:r w:rsidRPr="008021F6">
        <w:rPr>
          <w:b/>
          <w:bCs/>
          <w:sz w:val="28"/>
          <w:szCs w:val="28"/>
          <w:lang w:val="en-US"/>
        </w:rPr>
        <w:t>IN CRITICAL SITUATIONS</w:t>
      </w:r>
    </w:p>
    <w:p w14:paraId="28D9CF0C" w14:textId="77777777" w:rsidR="00B765F4" w:rsidRPr="008021F6" w:rsidRDefault="00B765F4" w:rsidP="00B765F4">
      <w:pPr>
        <w:jc w:val="center"/>
        <w:rPr>
          <w:b/>
          <w:sz w:val="28"/>
          <w:szCs w:val="28"/>
          <w:lang w:val="en-US"/>
        </w:rPr>
      </w:pPr>
    </w:p>
    <w:p w14:paraId="38E13CF5" w14:textId="7AAE1EA5" w:rsidR="00B765F4" w:rsidRPr="008021F6" w:rsidRDefault="00B765F4" w:rsidP="00B765F4">
      <w:pPr>
        <w:jc w:val="center"/>
        <w:rPr>
          <w:b/>
          <w:color w:val="000000"/>
          <w:sz w:val="28"/>
          <w:szCs w:val="28"/>
          <w:lang w:val="en-US"/>
        </w:rPr>
      </w:pPr>
      <w:r w:rsidRPr="008021F6">
        <w:rPr>
          <w:b/>
          <w:color w:val="000000"/>
          <w:sz w:val="28"/>
          <w:szCs w:val="28"/>
          <w:lang w:val="en-US"/>
        </w:rPr>
        <w:t xml:space="preserve">Integrated studies </w:t>
      </w:r>
    </w:p>
    <w:p w14:paraId="0E5F1462" w14:textId="09EF7E59" w:rsidR="00B765F4" w:rsidRPr="008021F6" w:rsidRDefault="00B765F4" w:rsidP="00B765F4">
      <w:pPr>
        <w:pStyle w:val="Textsimplu"/>
        <w:tabs>
          <w:tab w:val="left" w:pos="9781"/>
        </w:tabs>
        <w:spacing w:after="120" w:line="360" w:lineRule="auto"/>
        <w:ind w:left="2410" w:hanging="2410"/>
        <w:jc w:val="center"/>
        <w:rPr>
          <w:rFonts w:ascii="Times New Roman" w:hAnsi="Times New Roman"/>
          <w:b/>
          <w:sz w:val="26"/>
          <w:szCs w:val="26"/>
          <w:lang w:val="en-US"/>
        </w:rPr>
      </w:pPr>
      <w:r w:rsidRPr="008021F6">
        <w:rPr>
          <w:rFonts w:ascii="Times New Roman" w:hAnsi="Times New Roman"/>
          <w:sz w:val="26"/>
          <w:szCs w:val="26"/>
          <w:lang w:val="en-US"/>
        </w:rPr>
        <w:t xml:space="preserve">Type of course: </w:t>
      </w:r>
      <w:r w:rsidRPr="008021F6">
        <w:rPr>
          <w:rFonts w:ascii="Times New Roman" w:hAnsi="Times New Roman"/>
          <w:b/>
          <w:sz w:val="26"/>
          <w:szCs w:val="26"/>
          <w:lang w:val="en-US"/>
        </w:rPr>
        <w:t xml:space="preserve">Optional </w:t>
      </w:r>
    </w:p>
    <w:p w14:paraId="709DBBE8" w14:textId="77777777" w:rsidR="00B765F4" w:rsidRPr="008021F6" w:rsidRDefault="00B765F4" w:rsidP="00B765F4">
      <w:pPr>
        <w:spacing w:line="360" w:lineRule="auto"/>
        <w:rPr>
          <w:bCs/>
          <w:sz w:val="26"/>
          <w:szCs w:val="26"/>
          <w:lang w:val="en-US"/>
        </w:rPr>
      </w:pPr>
      <w:bookmarkStart w:id="0" w:name="_Hlk82963290"/>
      <w:bookmarkStart w:id="1" w:name="_Hlk77408570"/>
      <w:r w:rsidRPr="008021F6">
        <w:rPr>
          <w:bCs/>
          <w:sz w:val="26"/>
          <w:szCs w:val="26"/>
          <w:lang w:val="en-US"/>
        </w:rPr>
        <w:t xml:space="preserve">      Curriculum developed by the team of authors:</w:t>
      </w:r>
    </w:p>
    <w:bookmarkEnd w:id="0"/>
    <w:p w14:paraId="6E3E97FB" w14:textId="3622C14D" w:rsidR="00B765F4" w:rsidRPr="008021F6" w:rsidRDefault="00B765F4" w:rsidP="00B765F4">
      <w:pPr>
        <w:ind w:left="426"/>
        <w:rPr>
          <w:bCs/>
          <w:sz w:val="26"/>
          <w:szCs w:val="26"/>
          <w:lang w:val="en-US"/>
        </w:rPr>
      </w:pPr>
      <w:r w:rsidRPr="008021F6">
        <w:rPr>
          <w:bCs/>
          <w:sz w:val="26"/>
          <w:szCs w:val="26"/>
          <w:lang w:val="en-US"/>
        </w:rPr>
        <w:t>Valeriu</w:t>
      </w:r>
      <w:r w:rsidR="008021F6" w:rsidRPr="008021F6">
        <w:rPr>
          <w:bCs/>
          <w:sz w:val="26"/>
          <w:szCs w:val="26"/>
          <w:lang w:val="en-US"/>
        </w:rPr>
        <w:t xml:space="preserve"> </w:t>
      </w:r>
      <w:proofErr w:type="spellStart"/>
      <w:r w:rsidR="008021F6" w:rsidRPr="008021F6">
        <w:rPr>
          <w:bCs/>
          <w:sz w:val="26"/>
          <w:szCs w:val="26"/>
          <w:lang w:val="en-US"/>
        </w:rPr>
        <w:t>Cobet</w:t>
      </w:r>
      <w:proofErr w:type="spellEnd"/>
      <w:r w:rsidR="004B1A74">
        <w:rPr>
          <w:bCs/>
          <w:sz w:val="26"/>
          <w:szCs w:val="26"/>
          <w:lang w:val="en-US"/>
        </w:rPr>
        <w:t>, PhD</w:t>
      </w:r>
      <w:r w:rsidR="008021F6" w:rsidRPr="008021F6">
        <w:rPr>
          <w:bCs/>
          <w:sz w:val="26"/>
          <w:szCs w:val="26"/>
          <w:lang w:val="en-US"/>
        </w:rPr>
        <w:t>,</w:t>
      </w:r>
      <w:r w:rsidRPr="008021F6">
        <w:rPr>
          <w:bCs/>
          <w:sz w:val="26"/>
          <w:szCs w:val="26"/>
          <w:lang w:val="en-US"/>
        </w:rPr>
        <w:t xml:space="preserve"> professor</w:t>
      </w:r>
    </w:p>
    <w:p w14:paraId="72597D2E" w14:textId="6CCC5951" w:rsidR="00B765F4" w:rsidRPr="008021F6" w:rsidRDefault="00B765F4" w:rsidP="00B765F4">
      <w:pPr>
        <w:ind w:left="426"/>
        <w:rPr>
          <w:bCs/>
          <w:sz w:val="26"/>
          <w:szCs w:val="26"/>
          <w:lang w:val="en-US"/>
        </w:rPr>
      </w:pPr>
      <w:proofErr w:type="spellStart"/>
      <w:r w:rsidRPr="008021F6">
        <w:rPr>
          <w:bCs/>
          <w:sz w:val="26"/>
          <w:szCs w:val="26"/>
          <w:lang w:val="en-US"/>
        </w:rPr>
        <w:t>V</w:t>
      </w:r>
      <w:r w:rsidR="008B78D6" w:rsidRPr="008021F6">
        <w:rPr>
          <w:bCs/>
          <w:sz w:val="26"/>
          <w:szCs w:val="26"/>
          <w:lang w:val="en-US"/>
        </w:rPr>
        <w:t>asili</w:t>
      </w:r>
      <w:r w:rsidR="00641CC1">
        <w:rPr>
          <w:bCs/>
          <w:sz w:val="26"/>
          <w:szCs w:val="26"/>
          <w:lang w:val="en-US"/>
        </w:rPr>
        <w:t>e</w:t>
      </w:r>
      <w:proofErr w:type="spellEnd"/>
      <w:r w:rsidR="008021F6" w:rsidRPr="008021F6">
        <w:rPr>
          <w:bCs/>
          <w:sz w:val="26"/>
          <w:szCs w:val="26"/>
          <w:lang w:val="en-US"/>
        </w:rPr>
        <w:t xml:space="preserve"> Lutan</w:t>
      </w:r>
      <w:r w:rsidR="004B1A74">
        <w:rPr>
          <w:bCs/>
          <w:sz w:val="26"/>
          <w:szCs w:val="26"/>
          <w:lang w:val="en-US"/>
        </w:rPr>
        <w:t>, PhD</w:t>
      </w:r>
      <w:r w:rsidR="008021F6" w:rsidRPr="008021F6">
        <w:rPr>
          <w:bCs/>
          <w:sz w:val="26"/>
          <w:szCs w:val="26"/>
          <w:lang w:val="en-US"/>
        </w:rPr>
        <w:t xml:space="preserve">, </w:t>
      </w:r>
      <w:r w:rsidRPr="008021F6">
        <w:rPr>
          <w:bCs/>
          <w:sz w:val="26"/>
          <w:szCs w:val="26"/>
          <w:lang w:val="en-US"/>
        </w:rPr>
        <w:t>professor</w:t>
      </w:r>
    </w:p>
    <w:bookmarkEnd w:id="1"/>
    <w:p w14:paraId="7E6F828D" w14:textId="77777777" w:rsidR="00B765F4" w:rsidRPr="008021F6" w:rsidRDefault="00B765F4" w:rsidP="00B765F4">
      <w:pPr>
        <w:pStyle w:val="Textsimplu"/>
        <w:tabs>
          <w:tab w:val="left" w:pos="9781"/>
        </w:tabs>
        <w:spacing w:line="360" w:lineRule="auto"/>
        <w:jc w:val="center"/>
        <w:rPr>
          <w:rFonts w:ascii="Times New Roman" w:hAnsi="Times New Roman"/>
          <w:sz w:val="24"/>
          <w:szCs w:val="24"/>
          <w:lang w:val="en-US"/>
        </w:rPr>
      </w:pPr>
    </w:p>
    <w:p w14:paraId="16F0445A" w14:textId="75D35856" w:rsidR="00B765F4" w:rsidRPr="008021F6" w:rsidRDefault="00B765F4" w:rsidP="00B765F4">
      <w:pPr>
        <w:pStyle w:val="Textsimplu"/>
        <w:tabs>
          <w:tab w:val="left" w:pos="9781"/>
        </w:tabs>
        <w:spacing w:line="360" w:lineRule="auto"/>
        <w:jc w:val="center"/>
        <w:rPr>
          <w:rFonts w:ascii="Times New Roman" w:hAnsi="Times New Roman"/>
          <w:sz w:val="26"/>
          <w:szCs w:val="26"/>
          <w:lang w:val="en-US"/>
        </w:rPr>
      </w:pPr>
      <w:r w:rsidRPr="008021F6">
        <w:rPr>
          <w:rFonts w:ascii="Times New Roman" w:hAnsi="Times New Roman"/>
          <w:sz w:val="26"/>
          <w:szCs w:val="26"/>
          <w:lang w:val="en-US"/>
        </w:rPr>
        <w:t>Chisinau, 202</w:t>
      </w:r>
      <w:r w:rsidR="004B1A74">
        <w:rPr>
          <w:rFonts w:ascii="Times New Roman" w:hAnsi="Times New Roman"/>
          <w:sz w:val="26"/>
          <w:szCs w:val="26"/>
          <w:lang w:val="en-US"/>
        </w:rPr>
        <w:t>4</w:t>
      </w:r>
    </w:p>
    <w:p w14:paraId="56C1E70E" w14:textId="60C2AA76" w:rsidR="008021F6" w:rsidRPr="00641CC1" w:rsidRDefault="008021F6" w:rsidP="00641CC1">
      <w:pPr>
        <w:pStyle w:val="Listparagraf"/>
        <w:pageBreakBefore/>
        <w:widowControl w:val="0"/>
        <w:numPr>
          <w:ilvl w:val="0"/>
          <w:numId w:val="16"/>
        </w:numPr>
        <w:spacing w:before="240" w:after="120"/>
        <w:rPr>
          <w:b/>
          <w:sz w:val="28"/>
          <w:lang w:val="en-US"/>
        </w:rPr>
      </w:pPr>
      <w:r w:rsidRPr="00641CC1">
        <w:rPr>
          <w:b/>
          <w:sz w:val="28"/>
          <w:lang w:val="en-US"/>
        </w:rPr>
        <w:lastRenderedPageBreak/>
        <w:t>INTRODUCTION</w:t>
      </w:r>
    </w:p>
    <w:p w14:paraId="67C9DB60" w14:textId="77777777" w:rsidR="008021F6" w:rsidRPr="00E1174E" w:rsidRDefault="008021F6" w:rsidP="008021F6">
      <w:pPr>
        <w:pStyle w:val="Listparagraf"/>
        <w:widowControl w:val="0"/>
        <w:numPr>
          <w:ilvl w:val="0"/>
          <w:numId w:val="15"/>
        </w:numPr>
        <w:spacing w:before="120" w:after="120" w:line="276" w:lineRule="auto"/>
        <w:ind w:left="568" w:hanging="284"/>
        <w:rPr>
          <w:b/>
          <w:bCs/>
          <w:color w:val="000000"/>
          <w:sz w:val="26"/>
          <w:szCs w:val="28"/>
          <w:lang w:val="en-US"/>
        </w:rPr>
      </w:pPr>
      <w:r w:rsidRPr="00E1174E">
        <w:rPr>
          <w:b/>
          <w:bCs/>
          <w:color w:val="000000"/>
          <w:sz w:val="26"/>
          <w:szCs w:val="28"/>
          <w:lang w:val="en-US"/>
        </w:rPr>
        <w:t>General presentation of the discipline: place and role of the discipline in the formation of the specific competences of the professional / specialty training program</w:t>
      </w:r>
    </w:p>
    <w:tbl>
      <w:tblPr>
        <w:tblW w:w="19234" w:type="dxa"/>
        <w:tblLook w:val="01E0" w:firstRow="1" w:lastRow="1" w:firstColumn="1" w:lastColumn="1" w:noHBand="0" w:noVBand="0"/>
      </w:tblPr>
      <w:tblGrid>
        <w:gridCol w:w="19234"/>
      </w:tblGrid>
      <w:tr w:rsidR="00282171" w:rsidRPr="00CD5106" w14:paraId="0FE12E73" w14:textId="77777777" w:rsidTr="00A76A39">
        <w:tc>
          <w:tcPr>
            <w:tcW w:w="19234" w:type="dxa"/>
          </w:tcPr>
          <w:p w14:paraId="168B815A" w14:textId="02747D56" w:rsidR="0064431B" w:rsidRPr="008021F6" w:rsidRDefault="0064431B" w:rsidP="0064431B">
            <w:pPr>
              <w:rPr>
                <w:sz w:val="26"/>
                <w:szCs w:val="26"/>
                <w:lang w:val="en-US"/>
              </w:rPr>
            </w:pPr>
            <w:r w:rsidRPr="008021F6">
              <w:rPr>
                <w:sz w:val="26"/>
                <w:szCs w:val="26"/>
                <w:lang w:val="en-US"/>
              </w:rPr>
              <w:t>a) formation of the concept of the phenomenon of multiple organ dysfunction (M</w:t>
            </w:r>
            <w:r w:rsidR="008021F6" w:rsidRPr="008021F6">
              <w:rPr>
                <w:sz w:val="26"/>
                <w:szCs w:val="26"/>
                <w:lang w:val="en-US"/>
              </w:rPr>
              <w:t>O</w:t>
            </w:r>
            <w:r w:rsidRPr="008021F6">
              <w:rPr>
                <w:sz w:val="26"/>
                <w:szCs w:val="26"/>
                <w:lang w:val="en-US"/>
              </w:rPr>
              <w:t>D);</w:t>
            </w:r>
          </w:p>
          <w:p w14:paraId="00EE284D" w14:textId="733D21C4" w:rsidR="0064431B" w:rsidRPr="008021F6" w:rsidRDefault="0064431B" w:rsidP="0064431B">
            <w:pPr>
              <w:rPr>
                <w:sz w:val="26"/>
                <w:szCs w:val="26"/>
                <w:lang w:val="en-US"/>
              </w:rPr>
            </w:pPr>
            <w:r w:rsidRPr="008021F6">
              <w:rPr>
                <w:sz w:val="26"/>
                <w:szCs w:val="26"/>
                <w:lang w:val="en-US"/>
              </w:rPr>
              <w:t xml:space="preserve">b) </w:t>
            </w:r>
            <w:r w:rsidR="008021F6">
              <w:rPr>
                <w:sz w:val="26"/>
                <w:szCs w:val="26"/>
                <w:lang w:val="en-US"/>
              </w:rPr>
              <w:t xml:space="preserve">understanding the </w:t>
            </w:r>
            <w:r w:rsidRPr="008021F6">
              <w:rPr>
                <w:sz w:val="26"/>
                <w:szCs w:val="26"/>
                <w:lang w:val="en-US"/>
              </w:rPr>
              <w:t>nosological entities that can be associated with the evolution of M</w:t>
            </w:r>
            <w:r w:rsidR="008021F6" w:rsidRPr="008021F6">
              <w:rPr>
                <w:sz w:val="26"/>
                <w:szCs w:val="26"/>
                <w:lang w:val="en-US"/>
              </w:rPr>
              <w:t>O</w:t>
            </w:r>
            <w:r w:rsidRPr="008021F6">
              <w:rPr>
                <w:sz w:val="26"/>
                <w:szCs w:val="26"/>
                <w:lang w:val="en-US"/>
              </w:rPr>
              <w:t>D;</w:t>
            </w:r>
          </w:p>
          <w:p w14:paraId="4B8CB3D7" w14:textId="78271012" w:rsidR="0064431B" w:rsidRPr="008021F6" w:rsidRDefault="0064431B" w:rsidP="0064431B">
            <w:pPr>
              <w:rPr>
                <w:sz w:val="26"/>
                <w:szCs w:val="26"/>
                <w:lang w:val="en-US"/>
              </w:rPr>
            </w:pPr>
            <w:r w:rsidRPr="008021F6">
              <w:rPr>
                <w:sz w:val="26"/>
                <w:szCs w:val="26"/>
                <w:lang w:val="en-US"/>
              </w:rPr>
              <w:t xml:space="preserve">c) knowledge of the general legalities of the origin, appearance, evolution and end of </w:t>
            </w:r>
            <w:r w:rsidR="008021F6" w:rsidRPr="008021F6">
              <w:rPr>
                <w:sz w:val="26"/>
                <w:szCs w:val="26"/>
                <w:lang w:val="en-US"/>
              </w:rPr>
              <w:t>MOD</w:t>
            </w:r>
            <w:r w:rsidRPr="008021F6">
              <w:rPr>
                <w:sz w:val="26"/>
                <w:szCs w:val="26"/>
                <w:lang w:val="en-US"/>
              </w:rPr>
              <w:t>;</w:t>
            </w:r>
          </w:p>
          <w:p w14:paraId="6FDC1CD7" w14:textId="0B4553F1" w:rsidR="0064431B" w:rsidRPr="008021F6" w:rsidRDefault="0064431B" w:rsidP="0064431B">
            <w:pPr>
              <w:rPr>
                <w:sz w:val="26"/>
                <w:szCs w:val="26"/>
                <w:lang w:val="en-US"/>
              </w:rPr>
            </w:pPr>
            <w:r w:rsidRPr="008021F6">
              <w:rPr>
                <w:sz w:val="26"/>
                <w:szCs w:val="26"/>
                <w:lang w:val="en-US"/>
              </w:rPr>
              <w:t>d) studying the morpho</w:t>
            </w:r>
            <w:r w:rsidR="008021F6">
              <w:rPr>
                <w:sz w:val="26"/>
                <w:szCs w:val="26"/>
                <w:lang w:val="en-US"/>
              </w:rPr>
              <w:t>-</w:t>
            </w:r>
            <w:r w:rsidRPr="008021F6">
              <w:rPr>
                <w:sz w:val="26"/>
                <w:szCs w:val="26"/>
                <w:lang w:val="en-US"/>
              </w:rPr>
              <w:t xml:space="preserve">functional and biochemical changes imminent </w:t>
            </w:r>
            <w:r w:rsidR="008021F6" w:rsidRPr="008021F6">
              <w:rPr>
                <w:sz w:val="26"/>
                <w:szCs w:val="26"/>
                <w:lang w:val="en-US"/>
              </w:rPr>
              <w:t>MOD</w:t>
            </w:r>
            <w:r w:rsidRPr="008021F6">
              <w:rPr>
                <w:sz w:val="26"/>
                <w:szCs w:val="26"/>
                <w:lang w:val="en-US"/>
              </w:rPr>
              <w:t>;</w:t>
            </w:r>
          </w:p>
          <w:p w14:paraId="26D9E2DE" w14:textId="553F573D" w:rsidR="00282171" w:rsidRPr="008021F6" w:rsidRDefault="0064431B" w:rsidP="0064431B">
            <w:pPr>
              <w:rPr>
                <w:sz w:val="26"/>
                <w:szCs w:val="26"/>
                <w:lang w:val="en-US"/>
              </w:rPr>
            </w:pPr>
            <w:r w:rsidRPr="008021F6">
              <w:rPr>
                <w:sz w:val="26"/>
                <w:szCs w:val="26"/>
                <w:lang w:val="en-US"/>
              </w:rPr>
              <w:t xml:space="preserve">e) knowledge of the pathogenetic principles of </w:t>
            </w:r>
            <w:r w:rsidR="008021F6" w:rsidRPr="008021F6">
              <w:rPr>
                <w:sz w:val="26"/>
                <w:szCs w:val="26"/>
                <w:lang w:val="en-US"/>
              </w:rPr>
              <w:t>MOD</w:t>
            </w:r>
            <w:r w:rsidRPr="008021F6">
              <w:rPr>
                <w:sz w:val="26"/>
                <w:szCs w:val="26"/>
                <w:lang w:val="en-US"/>
              </w:rPr>
              <w:t xml:space="preserve"> correction and treatment;</w:t>
            </w:r>
          </w:p>
        </w:tc>
      </w:tr>
      <w:tr w:rsidR="00282171" w:rsidRPr="00CD5106" w14:paraId="42DCFC74" w14:textId="77777777" w:rsidTr="00A76A39">
        <w:tc>
          <w:tcPr>
            <w:tcW w:w="19234" w:type="dxa"/>
          </w:tcPr>
          <w:p w14:paraId="4ACA02DF" w14:textId="4853AB2B" w:rsidR="00282171" w:rsidRPr="008021F6" w:rsidRDefault="00282171" w:rsidP="0089629A">
            <w:pPr>
              <w:rPr>
                <w:sz w:val="26"/>
                <w:szCs w:val="26"/>
                <w:lang w:val="en-US"/>
              </w:rPr>
            </w:pPr>
          </w:p>
        </w:tc>
      </w:tr>
    </w:tbl>
    <w:p w14:paraId="21D17D86" w14:textId="5F6317EA" w:rsidR="00641CC1" w:rsidRPr="00E1174E" w:rsidRDefault="00641CC1" w:rsidP="00641CC1">
      <w:pPr>
        <w:pStyle w:val="Listparagraf"/>
        <w:widowControl w:val="0"/>
        <w:numPr>
          <w:ilvl w:val="0"/>
          <w:numId w:val="15"/>
        </w:numPr>
        <w:spacing w:before="120" w:after="120" w:line="276" w:lineRule="auto"/>
        <w:ind w:left="568" w:hanging="284"/>
        <w:rPr>
          <w:b/>
          <w:bCs/>
          <w:color w:val="000000"/>
          <w:sz w:val="26"/>
          <w:szCs w:val="28"/>
          <w:lang w:val="en-US"/>
        </w:rPr>
      </w:pPr>
      <w:r w:rsidRPr="00E1174E">
        <w:rPr>
          <w:b/>
          <w:bCs/>
          <w:color w:val="000000"/>
          <w:sz w:val="26"/>
          <w:szCs w:val="28"/>
          <w:lang w:val="en-US"/>
        </w:rPr>
        <w:t>Mission of the curriculum (aim) in professional training</w:t>
      </w:r>
    </w:p>
    <w:p w14:paraId="645CECF6" w14:textId="6F554A8C" w:rsidR="0005041D" w:rsidRPr="008021F6" w:rsidRDefault="0064431B" w:rsidP="0005041D">
      <w:pPr>
        <w:pStyle w:val="Listparagraf"/>
        <w:widowControl w:val="0"/>
        <w:spacing w:after="120" w:line="276" w:lineRule="auto"/>
        <w:ind w:left="0"/>
        <w:rPr>
          <w:sz w:val="26"/>
          <w:szCs w:val="26"/>
          <w:lang w:val="en-US"/>
        </w:rPr>
      </w:pPr>
      <w:r w:rsidRPr="008021F6">
        <w:rPr>
          <w:sz w:val="26"/>
          <w:szCs w:val="26"/>
          <w:lang w:val="en-US"/>
        </w:rPr>
        <w:t>Studying the morpho</w:t>
      </w:r>
      <w:r w:rsidR="00180CDA">
        <w:rPr>
          <w:sz w:val="26"/>
          <w:szCs w:val="26"/>
          <w:lang w:val="en-US"/>
        </w:rPr>
        <w:t>-</w:t>
      </w:r>
      <w:r w:rsidRPr="008021F6">
        <w:rPr>
          <w:sz w:val="26"/>
          <w:szCs w:val="26"/>
          <w:lang w:val="en-US"/>
        </w:rPr>
        <w:t>functional and biochemical changes at the molecular, cellular, tissue, organ, system and whole organism level in BMD to strengthen a feasible pathogenetic diagnosis and treatment algorithm.</w:t>
      </w:r>
    </w:p>
    <w:p w14:paraId="4CCCA8B8" w14:textId="69B2E271" w:rsidR="0064431B" w:rsidRPr="00641CC1" w:rsidRDefault="00641CC1" w:rsidP="0005041D">
      <w:pPr>
        <w:widowControl w:val="0"/>
        <w:spacing w:before="240"/>
        <w:ind w:left="1146"/>
        <w:rPr>
          <w:b/>
          <w:bCs/>
          <w:sz w:val="26"/>
          <w:szCs w:val="26"/>
          <w:lang w:val="en-US"/>
        </w:rPr>
      </w:pPr>
      <w:r w:rsidRPr="00641CC1">
        <w:rPr>
          <w:b/>
          <w:bCs/>
          <w:sz w:val="26"/>
          <w:szCs w:val="26"/>
          <w:lang w:val="en-US"/>
        </w:rPr>
        <w:t>L</w:t>
      </w:r>
      <w:r w:rsidR="0064431B" w:rsidRPr="00641CC1">
        <w:rPr>
          <w:b/>
          <w:bCs/>
          <w:sz w:val="26"/>
          <w:szCs w:val="26"/>
          <w:lang w:val="en-US"/>
        </w:rPr>
        <w:t>anguag</w:t>
      </w:r>
      <w:r w:rsidRPr="00641CC1">
        <w:rPr>
          <w:b/>
          <w:bCs/>
          <w:sz w:val="26"/>
          <w:szCs w:val="26"/>
          <w:lang w:val="en-US"/>
        </w:rPr>
        <w:t>es of disciplines</w:t>
      </w:r>
      <w:r w:rsidR="0064431B" w:rsidRPr="00641CC1">
        <w:rPr>
          <w:b/>
          <w:bCs/>
          <w:sz w:val="26"/>
          <w:szCs w:val="26"/>
          <w:lang w:val="en-US"/>
        </w:rPr>
        <w:t>: Romanian, Russian, English</w:t>
      </w:r>
    </w:p>
    <w:p w14:paraId="147F9FD2" w14:textId="0EA5EF8E" w:rsidR="00282171" w:rsidRPr="00641CC1" w:rsidRDefault="0064431B" w:rsidP="0005041D">
      <w:pPr>
        <w:widowControl w:val="0"/>
        <w:spacing w:before="240"/>
        <w:ind w:left="1146"/>
        <w:rPr>
          <w:sz w:val="26"/>
          <w:szCs w:val="26"/>
          <w:lang w:val="en-US"/>
        </w:rPr>
      </w:pPr>
      <w:r w:rsidRPr="00641CC1">
        <w:rPr>
          <w:sz w:val="26"/>
          <w:szCs w:val="26"/>
          <w:lang w:val="en-US"/>
        </w:rPr>
        <w:t>●</w:t>
      </w:r>
      <w:r w:rsidR="00641CC1" w:rsidRPr="00641CC1">
        <w:rPr>
          <w:sz w:val="26"/>
          <w:szCs w:val="26"/>
          <w:lang w:val="en-US"/>
        </w:rPr>
        <w:t xml:space="preserve"> </w:t>
      </w:r>
      <w:r w:rsidRPr="00641CC1">
        <w:rPr>
          <w:b/>
          <w:bCs/>
          <w:sz w:val="26"/>
          <w:szCs w:val="26"/>
          <w:lang w:val="en-US"/>
        </w:rPr>
        <w:t>Beneficiaries:</w:t>
      </w:r>
      <w:r w:rsidRPr="00641CC1">
        <w:rPr>
          <w:sz w:val="26"/>
          <w:szCs w:val="26"/>
          <w:lang w:val="en-US"/>
        </w:rPr>
        <w:t xml:space="preserve"> students of the third year, Faculty of Medicine</w:t>
      </w:r>
    </w:p>
    <w:p w14:paraId="2D2FCBDE" w14:textId="5B5497D3" w:rsidR="006F4D42" w:rsidRPr="008021F6" w:rsidRDefault="0064431B" w:rsidP="00D76980">
      <w:pPr>
        <w:pStyle w:val="Listparagraf"/>
        <w:widowControl w:val="0"/>
        <w:numPr>
          <w:ilvl w:val="0"/>
          <w:numId w:val="11"/>
        </w:numPr>
        <w:spacing w:before="360" w:after="120"/>
        <w:rPr>
          <w:b/>
          <w:bCs/>
          <w:sz w:val="28"/>
          <w:szCs w:val="28"/>
          <w:lang w:val="en-US"/>
        </w:rPr>
      </w:pPr>
      <w:r w:rsidRPr="008021F6">
        <w:rPr>
          <w:b/>
          <w:bCs/>
          <w:sz w:val="28"/>
          <w:szCs w:val="28"/>
          <w:lang w:val="en-US"/>
        </w:rPr>
        <w:t xml:space="preserve">ADMINISTRATION OF </w:t>
      </w:r>
      <w:r w:rsidR="008021F6" w:rsidRPr="008021F6">
        <w:rPr>
          <w:b/>
          <w:bCs/>
          <w:sz w:val="28"/>
          <w:szCs w:val="28"/>
          <w:lang w:val="en-US"/>
        </w:rPr>
        <w:t xml:space="preserve">THE </w:t>
      </w:r>
      <w:r w:rsidRPr="008021F6">
        <w:rPr>
          <w:b/>
          <w:bCs/>
          <w:sz w:val="28"/>
          <w:szCs w:val="28"/>
          <w:lang w:val="en-US"/>
        </w:rPr>
        <w:t>DISCIPLINE</w:t>
      </w: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1561"/>
        <w:gridCol w:w="3824"/>
        <w:gridCol w:w="2271"/>
      </w:tblGrid>
      <w:tr w:rsidR="006F4D42" w:rsidRPr="008021F6" w14:paraId="2AE6D7D7" w14:textId="77777777">
        <w:tc>
          <w:tcPr>
            <w:tcW w:w="3827" w:type="dxa"/>
            <w:gridSpan w:val="2"/>
            <w:tcBorders>
              <w:top w:val="double" w:sz="4" w:space="0" w:color="auto"/>
              <w:left w:val="double" w:sz="4" w:space="0" w:color="auto"/>
            </w:tcBorders>
          </w:tcPr>
          <w:p w14:paraId="1DACCC7B" w14:textId="674A5527" w:rsidR="006F4D42" w:rsidRPr="008021F6" w:rsidRDefault="005A60AD"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Discipline code</w:t>
            </w:r>
          </w:p>
        </w:tc>
        <w:tc>
          <w:tcPr>
            <w:tcW w:w="6095" w:type="dxa"/>
            <w:gridSpan w:val="2"/>
            <w:tcBorders>
              <w:top w:val="double" w:sz="4" w:space="0" w:color="auto"/>
              <w:right w:val="double" w:sz="4" w:space="0" w:color="auto"/>
            </w:tcBorders>
            <w:vAlign w:val="center"/>
          </w:tcPr>
          <w:p w14:paraId="092D5371" w14:textId="77777777" w:rsidR="006F4D42" w:rsidRPr="008021F6" w:rsidRDefault="006F4D42" w:rsidP="001675BC">
            <w:pPr>
              <w:pStyle w:val="Textsimplu"/>
              <w:tabs>
                <w:tab w:val="left" w:pos="9781"/>
              </w:tabs>
              <w:spacing w:before="120" w:after="120"/>
              <w:rPr>
                <w:rFonts w:ascii="Times New Roman" w:hAnsi="Times New Roman" w:cs="Times New Roman"/>
                <w:b/>
                <w:bCs/>
                <w:sz w:val="24"/>
                <w:szCs w:val="24"/>
                <w:highlight w:val="yellow"/>
                <w:lang w:val="en-US"/>
              </w:rPr>
            </w:pPr>
            <w:r w:rsidRPr="008021F6">
              <w:rPr>
                <w:rFonts w:ascii="Times New Roman" w:hAnsi="Times New Roman" w:cs="Times New Roman"/>
                <w:b/>
                <w:bCs/>
                <w:sz w:val="24"/>
                <w:szCs w:val="24"/>
                <w:lang w:val="en-US"/>
              </w:rPr>
              <w:t>S.06.A.057</w:t>
            </w:r>
          </w:p>
        </w:tc>
      </w:tr>
      <w:tr w:rsidR="006F4D42" w:rsidRPr="008021F6" w14:paraId="5E5579F7" w14:textId="77777777">
        <w:tc>
          <w:tcPr>
            <w:tcW w:w="3827" w:type="dxa"/>
            <w:gridSpan w:val="2"/>
            <w:tcBorders>
              <w:left w:val="double" w:sz="4" w:space="0" w:color="auto"/>
            </w:tcBorders>
          </w:tcPr>
          <w:p w14:paraId="74F31903" w14:textId="4779BE58" w:rsidR="006F4D42" w:rsidRPr="008021F6" w:rsidRDefault="005A60AD"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Name of the discipline</w:t>
            </w:r>
          </w:p>
        </w:tc>
        <w:tc>
          <w:tcPr>
            <w:tcW w:w="6095" w:type="dxa"/>
            <w:gridSpan w:val="2"/>
            <w:tcBorders>
              <w:right w:val="double" w:sz="4" w:space="0" w:color="auto"/>
            </w:tcBorders>
            <w:vAlign w:val="center"/>
          </w:tcPr>
          <w:p w14:paraId="3ED936AB" w14:textId="77777777" w:rsidR="005A60AD" w:rsidRPr="008021F6" w:rsidRDefault="005A60AD" w:rsidP="005A60AD">
            <w:pPr>
              <w:pStyle w:val="Textsimplu"/>
              <w:tabs>
                <w:tab w:val="left" w:pos="9781"/>
              </w:tabs>
              <w:ind w:left="2410" w:hanging="2410"/>
              <w:jc w:val="center"/>
              <w:rPr>
                <w:rFonts w:ascii="Times New Roman" w:hAnsi="Times New Roman" w:cs="Times New Roman"/>
                <w:sz w:val="28"/>
                <w:szCs w:val="28"/>
                <w:lang w:val="en-US"/>
              </w:rPr>
            </w:pPr>
            <w:r w:rsidRPr="008021F6">
              <w:rPr>
                <w:rFonts w:ascii="Times New Roman" w:hAnsi="Times New Roman" w:cs="Times New Roman"/>
                <w:sz w:val="28"/>
                <w:szCs w:val="28"/>
                <w:lang w:val="en-US"/>
              </w:rPr>
              <w:t>Pathophysiology of multiple organ dysfunction</w:t>
            </w:r>
          </w:p>
          <w:p w14:paraId="2D1373FD" w14:textId="2E131783" w:rsidR="006F4D42" w:rsidRPr="008021F6" w:rsidRDefault="005A60AD" w:rsidP="005A60AD">
            <w:pPr>
              <w:pStyle w:val="Textsimplu"/>
              <w:tabs>
                <w:tab w:val="left" w:pos="9781"/>
              </w:tabs>
              <w:ind w:left="2410" w:hanging="2410"/>
              <w:jc w:val="center"/>
              <w:rPr>
                <w:rFonts w:ascii="Times New Roman" w:hAnsi="Times New Roman" w:cs="Times New Roman"/>
                <w:b/>
                <w:bCs/>
                <w:sz w:val="24"/>
                <w:szCs w:val="24"/>
                <w:highlight w:val="yellow"/>
                <w:lang w:val="en-US"/>
              </w:rPr>
            </w:pPr>
            <w:r w:rsidRPr="008021F6">
              <w:rPr>
                <w:rFonts w:ascii="Times New Roman" w:hAnsi="Times New Roman" w:cs="Times New Roman"/>
                <w:sz w:val="28"/>
                <w:szCs w:val="28"/>
                <w:lang w:val="en-US"/>
              </w:rPr>
              <w:t>in critical situations</w:t>
            </w:r>
          </w:p>
        </w:tc>
      </w:tr>
      <w:tr w:rsidR="006F4D42" w:rsidRPr="00CD5106" w14:paraId="7BB8C3ED" w14:textId="77777777">
        <w:tc>
          <w:tcPr>
            <w:tcW w:w="3827" w:type="dxa"/>
            <w:gridSpan w:val="2"/>
            <w:tcBorders>
              <w:left w:val="double" w:sz="4" w:space="0" w:color="auto"/>
              <w:bottom w:val="double" w:sz="4" w:space="0" w:color="auto"/>
            </w:tcBorders>
          </w:tcPr>
          <w:p w14:paraId="1034D665" w14:textId="6937AC85" w:rsidR="006F4D42" w:rsidRPr="004B1A74" w:rsidRDefault="005A60AD" w:rsidP="001675BC">
            <w:pPr>
              <w:pStyle w:val="Textsimplu"/>
              <w:tabs>
                <w:tab w:val="left" w:pos="9781"/>
              </w:tabs>
              <w:spacing w:before="120" w:after="120"/>
              <w:rPr>
                <w:rFonts w:ascii="Times New Roman" w:hAnsi="Times New Roman" w:cs="Times New Roman"/>
                <w:sz w:val="24"/>
                <w:szCs w:val="24"/>
                <w:lang w:val="en-US"/>
              </w:rPr>
            </w:pPr>
            <w:r w:rsidRPr="004B1A74">
              <w:rPr>
                <w:rFonts w:ascii="Times New Roman" w:hAnsi="Times New Roman" w:cs="Times New Roman"/>
                <w:sz w:val="24"/>
                <w:szCs w:val="24"/>
                <w:lang w:val="en-US"/>
              </w:rPr>
              <w:t xml:space="preserve">Discipline </w:t>
            </w:r>
            <w:r w:rsidR="00CC5275" w:rsidRPr="004B1A74">
              <w:rPr>
                <w:rFonts w:ascii="Times New Roman" w:hAnsi="Times New Roman" w:cs="Times New Roman"/>
                <w:sz w:val="24"/>
                <w:szCs w:val="24"/>
                <w:lang w:val="en-US"/>
              </w:rPr>
              <w:t>Manager</w:t>
            </w:r>
            <w:r w:rsidRPr="004B1A74">
              <w:rPr>
                <w:rFonts w:ascii="Times New Roman" w:hAnsi="Times New Roman" w:cs="Times New Roman"/>
                <w:sz w:val="24"/>
                <w:szCs w:val="24"/>
                <w:lang w:val="en-US"/>
              </w:rPr>
              <w:t>(s).</w:t>
            </w:r>
          </w:p>
        </w:tc>
        <w:tc>
          <w:tcPr>
            <w:tcW w:w="6095" w:type="dxa"/>
            <w:gridSpan w:val="2"/>
            <w:tcBorders>
              <w:bottom w:val="double" w:sz="4" w:space="0" w:color="auto"/>
              <w:right w:val="double" w:sz="4" w:space="0" w:color="auto"/>
            </w:tcBorders>
            <w:vAlign w:val="center"/>
          </w:tcPr>
          <w:p w14:paraId="5611961D" w14:textId="7AB9778A" w:rsidR="006F4D42" w:rsidRPr="004B1A74" w:rsidRDefault="004B1A74" w:rsidP="001675BC">
            <w:pPr>
              <w:pStyle w:val="Textsimplu"/>
              <w:tabs>
                <w:tab w:val="left" w:pos="9781"/>
              </w:tabs>
              <w:spacing w:before="120" w:after="120"/>
              <w:rPr>
                <w:rFonts w:ascii="Times New Roman" w:hAnsi="Times New Roman" w:cs="Times New Roman"/>
                <w:bCs/>
                <w:sz w:val="24"/>
                <w:szCs w:val="24"/>
                <w:lang w:val="en-US"/>
              </w:rPr>
            </w:pPr>
            <w:r w:rsidRPr="004B1A74">
              <w:rPr>
                <w:rFonts w:ascii="Times New Roman" w:hAnsi="Times New Roman" w:cs="Times New Roman"/>
                <w:bCs/>
                <w:sz w:val="24"/>
                <w:szCs w:val="24"/>
                <w:lang w:val="en-US"/>
              </w:rPr>
              <w:t>Melnic Eugen</w:t>
            </w:r>
            <w:r>
              <w:rPr>
                <w:rFonts w:ascii="Times New Roman" w:hAnsi="Times New Roman" w:cs="Times New Roman"/>
                <w:bCs/>
                <w:sz w:val="24"/>
                <w:szCs w:val="24"/>
                <w:lang w:val="en-US"/>
              </w:rPr>
              <w:t>, PhD, associate professor</w:t>
            </w:r>
          </w:p>
        </w:tc>
      </w:tr>
      <w:tr w:rsidR="006F4D42" w:rsidRPr="008021F6" w14:paraId="781F5181" w14:textId="77777777">
        <w:tc>
          <w:tcPr>
            <w:tcW w:w="2266" w:type="dxa"/>
            <w:tcBorders>
              <w:top w:val="double" w:sz="4" w:space="0" w:color="auto"/>
              <w:left w:val="double" w:sz="4" w:space="0" w:color="auto"/>
              <w:bottom w:val="double" w:sz="4" w:space="0" w:color="auto"/>
            </w:tcBorders>
          </w:tcPr>
          <w:p w14:paraId="7A4162CA" w14:textId="235315D4" w:rsidR="006F4D42" w:rsidRPr="008021F6" w:rsidRDefault="005A60AD"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Year</w:t>
            </w:r>
            <w:r w:rsidR="006F4D42" w:rsidRPr="008021F6">
              <w:rPr>
                <w:rFonts w:ascii="Times New Roman" w:hAnsi="Times New Roman" w:cs="Times New Roman"/>
                <w:sz w:val="24"/>
                <w:szCs w:val="24"/>
                <w:lang w:val="en-US"/>
              </w:rPr>
              <w:t xml:space="preserve"> III</w:t>
            </w:r>
          </w:p>
        </w:tc>
        <w:tc>
          <w:tcPr>
            <w:tcW w:w="1561" w:type="dxa"/>
            <w:tcBorders>
              <w:top w:val="double" w:sz="4" w:space="0" w:color="auto"/>
              <w:bottom w:val="double" w:sz="4" w:space="0" w:color="auto"/>
            </w:tcBorders>
            <w:vAlign w:val="center"/>
          </w:tcPr>
          <w:p w14:paraId="3977DDCA" w14:textId="77777777" w:rsidR="006F4D42" w:rsidRPr="008021F6" w:rsidRDefault="006F4D42" w:rsidP="001675BC">
            <w:pPr>
              <w:pStyle w:val="Textsimplu"/>
              <w:tabs>
                <w:tab w:val="left" w:pos="9781"/>
              </w:tabs>
              <w:spacing w:before="120" w:after="120"/>
              <w:jc w:val="center"/>
              <w:rPr>
                <w:rFonts w:ascii="Times New Roman" w:hAnsi="Times New Roman" w:cs="Times New Roman"/>
                <w:b/>
                <w:bCs/>
                <w:sz w:val="24"/>
                <w:szCs w:val="24"/>
                <w:lang w:val="en-US"/>
              </w:rPr>
            </w:pPr>
          </w:p>
        </w:tc>
        <w:tc>
          <w:tcPr>
            <w:tcW w:w="3824" w:type="dxa"/>
            <w:tcBorders>
              <w:top w:val="double" w:sz="4" w:space="0" w:color="auto"/>
              <w:bottom w:val="double" w:sz="4" w:space="0" w:color="auto"/>
            </w:tcBorders>
          </w:tcPr>
          <w:p w14:paraId="46845258" w14:textId="58CF8DDB" w:rsidR="006F4D42" w:rsidRPr="008021F6" w:rsidRDefault="006F4D42"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Semest</w:t>
            </w:r>
            <w:r w:rsidR="005A60AD" w:rsidRPr="008021F6">
              <w:rPr>
                <w:rFonts w:ascii="Times New Roman" w:hAnsi="Times New Roman" w:cs="Times New Roman"/>
                <w:sz w:val="24"/>
                <w:szCs w:val="24"/>
                <w:lang w:val="en-US"/>
              </w:rPr>
              <w:t>er</w:t>
            </w:r>
          </w:p>
          <w:p w14:paraId="5D57CA24" w14:textId="77777777" w:rsidR="006F4D42" w:rsidRPr="008021F6" w:rsidRDefault="006F4D42" w:rsidP="001675BC">
            <w:pPr>
              <w:pStyle w:val="Textsimplu"/>
              <w:tabs>
                <w:tab w:val="left" w:pos="9781"/>
              </w:tabs>
              <w:spacing w:before="120" w:after="120"/>
              <w:rPr>
                <w:rFonts w:ascii="Times New Roman" w:hAnsi="Times New Roman" w:cs="Times New Roman"/>
                <w:sz w:val="24"/>
                <w:szCs w:val="24"/>
                <w:lang w:val="en-US"/>
              </w:rPr>
            </w:pPr>
          </w:p>
        </w:tc>
        <w:tc>
          <w:tcPr>
            <w:tcW w:w="2271" w:type="dxa"/>
            <w:tcBorders>
              <w:top w:val="double" w:sz="4" w:space="0" w:color="auto"/>
              <w:bottom w:val="double" w:sz="4" w:space="0" w:color="auto"/>
              <w:right w:val="double" w:sz="4" w:space="0" w:color="auto"/>
            </w:tcBorders>
            <w:vAlign w:val="center"/>
          </w:tcPr>
          <w:p w14:paraId="0BF2AE8F" w14:textId="77777777" w:rsidR="006F4D42" w:rsidRPr="008021F6" w:rsidRDefault="006F4D42" w:rsidP="001675BC">
            <w:pPr>
              <w:pStyle w:val="Textsimplu"/>
              <w:tabs>
                <w:tab w:val="left" w:pos="9781"/>
              </w:tabs>
              <w:spacing w:before="120" w:after="12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VI</w:t>
            </w:r>
          </w:p>
        </w:tc>
      </w:tr>
      <w:tr w:rsidR="006F4D42" w:rsidRPr="008021F6" w14:paraId="51643895" w14:textId="77777777">
        <w:tc>
          <w:tcPr>
            <w:tcW w:w="7651" w:type="dxa"/>
            <w:gridSpan w:val="3"/>
            <w:tcBorders>
              <w:top w:val="double" w:sz="4" w:space="0" w:color="auto"/>
              <w:left w:val="double" w:sz="4" w:space="0" w:color="auto"/>
            </w:tcBorders>
            <w:vAlign w:val="center"/>
          </w:tcPr>
          <w:p w14:paraId="6486AC7C" w14:textId="646B185C" w:rsidR="006F4D42" w:rsidRPr="008021F6" w:rsidRDefault="005A60AD"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Total number of hours, including:</w:t>
            </w:r>
          </w:p>
        </w:tc>
        <w:tc>
          <w:tcPr>
            <w:tcW w:w="2271" w:type="dxa"/>
            <w:tcBorders>
              <w:top w:val="double" w:sz="4" w:space="0" w:color="auto"/>
              <w:right w:val="double" w:sz="4" w:space="0" w:color="auto"/>
            </w:tcBorders>
            <w:vAlign w:val="center"/>
          </w:tcPr>
          <w:p w14:paraId="1D93FD2C" w14:textId="77777777" w:rsidR="006F4D42" w:rsidRPr="008021F6" w:rsidRDefault="006F4D42" w:rsidP="001675BC">
            <w:pPr>
              <w:pStyle w:val="Textsimplu"/>
              <w:tabs>
                <w:tab w:val="left" w:pos="9781"/>
              </w:tabs>
              <w:spacing w:before="120" w:after="12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30</w:t>
            </w:r>
          </w:p>
        </w:tc>
      </w:tr>
      <w:tr w:rsidR="006F4D42" w:rsidRPr="008021F6" w14:paraId="79D38E19" w14:textId="77777777">
        <w:tc>
          <w:tcPr>
            <w:tcW w:w="2266" w:type="dxa"/>
            <w:tcBorders>
              <w:left w:val="double" w:sz="4" w:space="0" w:color="auto"/>
            </w:tcBorders>
            <w:vAlign w:val="center"/>
          </w:tcPr>
          <w:p w14:paraId="0CDB7D6E" w14:textId="14C4A549" w:rsidR="006F4D42" w:rsidRPr="008021F6" w:rsidRDefault="005A60AD" w:rsidP="001675BC">
            <w:pPr>
              <w:pStyle w:val="Textsimplu"/>
              <w:tabs>
                <w:tab w:val="left" w:pos="9781"/>
              </w:tabs>
              <w:spacing w:before="60" w:after="60"/>
              <w:rPr>
                <w:rFonts w:ascii="Times New Roman" w:hAnsi="Times New Roman" w:cs="Times New Roman"/>
                <w:sz w:val="24"/>
                <w:szCs w:val="24"/>
                <w:lang w:val="en-US"/>
              </w:rPr>
            </w:pPr>
            <w:r w:rsidRPr="008021F6">
              <w:rPr>
                <w:rFonts w:ascii="Times New Roman" w:hAnsi="Times New Roman" w:cs="Times New Roman"/>
                <w:sz w:val="24"/>
                <w:szCs w:val="24"/>
                <w:lang w:val="en-US"/>
              </w:rPr>
              <w:t>Cours</w:t>
            </w:r>
            <w:r w:rsidR="00641CC1">
              <w:rPr>
                <w:rFonts w:ascii="Times New Roman" w:hAnsi="Times New Roman" w:cs="Times New Roman"/>
                <w:sz w:val="24"/>
                <w:szCs w:val="24"/>
                <w:lang w:val="en-US"/>
              </w:rPr>
              <w:t>e</w:t>
            </w:r>
          </w:p>
        </w:tc>
        <w:tc>
          <w:tcPr>
            <w:tcW w:w="1561" w:type="dxa"/>
            <w:vAlign w:val="center"/>
          </w:tcPr>
          <w:p w14:paraId="5B679B82" w14:textId="69440577" w:rsidR="006F4D42" w:rsidRPr="008021F6" w:rsidRDefault="00282171" w:rsidP="001675BC">
            <w:pPr>
              <w:pStyle w:val="Textsimplu"/>
              <w:tabs>
                <w:tab w:val="left" w:pos="9781"/>
              </w:tabs>
              <w:spacing w:before="60" w:after="6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1</w:t>
            </w:r>
            <w:r w:rsidR="006F4D42" w:rsidRPr="008021F6">
              <w:rPr>
                <w:rFonts w:ascii="Times New Roman" w:hAnsi="Times New Roman" w:cs="Times New Roman"/>
                <w:b/>
                <w:bCs/>
                <w:sz w:val="24"/>
                <w:szCs w:val="24"/>
                <w:lang w:val="en-US"/>
              </w:rPr>
              <w:t>0</w:t>
            </w:r>
          </w:p>
        </w:tc>
        <w:tc>
          <w:tcPr>
            <w:tcW w:w="3824" w:type="dxa"/>
            <w:vAlign w:val="center"/>
          </w:tcPr>
          <w:p w14:paraId="30C5AD0F" w14:textId="77777777" w:rsidR="006F4D42" w:rsidRPr="008021F6" w:rsidRDefault="006F4D42" w:rsidP="001675BC">
            <w:pPr>
              <w:pStyle w:val="Textsimplu"/>
              <w:tabs>
                <w:tab w:val="left" w:pos="9781"/>
              </w:tabs>
              <w:spacing w:before="60" w:after="60"/>
              <w:rPr>
                <w:rFonts w:ascii="Times New Roman" w:hAnsi="Times New Roman" w:cs="Times New Roman"/>
                <w:sz w:val="24"/>
                <w:szCs w:val="24"/>
                <w:lang w:val="en-US"/>
              </w:rPr>
            </w:pPr>
          </w:p>
        </w:tc>
        <w:tc>
          <w:tcPr>
            <w:tcW w:w="2271" w:type="dxa"/>
            <w:tcBorders>
              <w:right w:val="double" w:sz="4" w:space="0" w:color="auto"/>
            </w:tcBorders>
            <w:vAlign w:val="center"/>
          </w:tcPr>
          <w:p w14:paraId="2A8CE255" w14:textId="77777777" w:rsidR="006F4D42" w:rsidRPr="008021F6" w:rsidRDefault="006F4D42" w:rsidP="001675BC">
            <w:pPr>
              <w:pStyle w:val="Textsimplu"/>
              <w:tabs>
                <w:tab w:val="left" w:pos="9781"/>
              </w:tabs>
              <w:spacing w:before="60" w:after="60"/>
              <w:jc w:val="center"/>
              <w:rPr>
                <w:rFonts w:ascii="Times New Roman" w:hAnsi="Times New Roman" w:cs="Times New Roman"/>
                <w:b/>
                <w:bCs/>
                <w:sz w:val="24"/>
                <w:szCs w:val="24"/>
                <w:lang w:val="en-US"/>
              </w:rPr>
            </w:pPr>
          </w:p>
        </w:tc>
      </w:tr>
      <w:tr w:rsidR="006F4D42" w:rsidRPr="008021F6" w14:paraId="48A0F0A6" w14:textId="77777777">
        <w:tc>
          <w:tcPr>
            <w:tcW w:w="2266" w:type="dxa"/>
            <w:tcBorders>
              <w:left w:val="double" w:sz="4" w:space="0" w:color="auto"/>
              <w:bottom w:val="double" w:sz="4" w:space="0" w:color="auto"/>
            </w:tcBorders>
            <w:vAlign w:val="center"/>
          </w:tcPr>
          <w:p w14:paraId="43FF5044" w14:textId="6DC0303C" w:rsidR="006F4D42" w:rsidRPr="008021F6" w:rsidRDefault="006F4D42" w:rsidP="001675BC">
            <w:pPr>
              <w:pStyle w:val="Textsimplu"/>
              <w:tabs>
                <w:tab w:val="left" w:pos="9781"/>
              </w:tabs>
              <w:spacing w:before="60" w:after="60"/>
              <w:rPr>
                <w:rFonts w:ascii="Times New Roman" w:hAnsi="Times New Roman" w:cs="Times New Roman"/>
                <w:sz w:val="24"/>
                <w:szCs w:val="24"/>
                <w:lang w:val="en-US"/>
              </w:rPr>
            </w:pPr>
            <w:r w:rsidRPr="008021F6">
              <w:rPr>
                <w:rFonts w:ascii="Times New Roman" w:hAnsi="Times New Roman" w:cs="Times New Roman"/>
                <w:sz w:val="24"/>
                <w:szCs w:val="24"/>
                <w:lang w:val="en-US"/>
              </w:rPr>
              <w:t>Semina</w:t>
            </w:r>
            <w:r w:rsidR="005A60AD" w:rsidRPr="008021F6">
              <w:rPr>
                <w:rFonts w:ascii="Times New Roman" w:hAnsi="Times New Roman" w:cs="Times New Roman"/>
                <w:sz w:val="24"/>
                <w:szCs w:val="24"/>
                <w:lang w:val="en-US"/>
              </w:rPr>
              <w:t>rs</w:t>
            </w:r>
          </w:p>
        </w:tc>
        <w:tc>
          <w:tcPr>
            <w:tcW w:w="1561" w:type="dxa"/>
            <w:tcBorders>
              <w:bottom w:val="double" w:sz="4" w:space="0" w:color="auto"/>
            </w:tcBorders>
          </w:tcPr>
          <w:p w14:paraId="34B70BDB" w14:textId="20897333" w:rsidR="006F4D42" w:rsidRPr="008021F6" w:rsidRDefault="00282171" w:rsidP="001675BC">
            <w:pPr>
              <w:pStyle w:val="Textsimplu"/>
              <w:tabs>
                <w:tab w:val="left" w:pos="9781"/>
              </w:tabs>
              <w:spacing w:before="60" w:after="6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10</w:t>
            </w:r>
          </w:p>
        </w:tc>
        <w:tc>
          <w:tcPr>
            <w:tcW w:w="3824" w:type="dxa"/>
            <w:tcBorders>
              <w:bottom w:val="double" w:sz="4" w:space="0" w:color="auto"/>
            </w:tcBorders>
            <w:vAlign w:val="center"/>
          </w:tcPr>
          <w:p w14:paraId="6D4EB183" w14:textId="6C97B937" w:rsidR="006F4D42" w:rsidRPr="008021F6" w:rsidRDefault="005A60AD" w:rsidP="001675BC">
            <w:pPr>
              <w:pStyle w:val="Textsimplu"/>
              <w:tabs>
                <w:tab w:val="left" w:pos="9781"/>
              </w:tabs>
              <w:spacing w:before="60" w:after="60"/>
              <w:rPr>
                <w:rFonts w:ascii="Times New Roman" w:hAnsi="Times New Roman" w:cs="Times New Roman"/>
                <w:sz w:val="24"/>
                <w:szCs w:val="24"/>
                <w:lang w:val="en-US"/>
              </w:rPr>
            </w:pPr>
            <w:r w:rsidRPr="008021F6">
              <w:rPr>
                <w:rFonts w:ascii="Times New Roman" w:hAnsi="Times New Roman" w:cs="Times New Roman"/>
                <w:sz w:val="24"/>
                <w:szCs w:val="24"/>
                <w:lang w:val="en-US"/>
              </w:rPr>
              <w:t>Individual work</w:t>
            </w:r>
          </w:p>
        </w:tc>
        <w:tc>
          <w:tcPr>
            <w:tcW w:w="2271" w:type="dxa"/>
            <w:tcBorders>
              <w:bottom w:val="double" w:sz="4" w:space="0" w:color="auto"/>
              <w:right w:val="double" w:sz="4" w:space="0" w:color="auto"/>
            </w:tcBorders>
            <w:vAlign w:val="center"/>
          </w:tcPr>
          <w:p w14:paraId="7EFCF070" w14:textId="77777777" w:rsidR="006F4D42" w:rsidRPr="008021F6" w:rsidRDefault="006F4D42" w:rsidP="001675BC">
            <w:pPr>
              <w:pStyle w:val="Textsimplu"/>
              <w:tabs>
                <w:tab w:val="left" w:pos="9781"/>
              </w:tabs>
              <w:spacing w:before="60" w:after="6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10</w:t>
            </w:r>
          </w:p>
        </w:tc>
      </w:tr>
      <w:tr w:rsidR="006F4D42" w:rsidRPr="008021F6" w14:paraId="5B2C2BA3" w14:textId="77777777">
        <w:tc>
          <w:tcPr>
            <w:tcW w:w="7651" w:type="dxa"/>
            <w:gridSpan w:val="3"/>
            <w:tcBorders>
              <w:left w:val="double" w:sz="4" w:space="0" w:color="auto"/>
              <w:bottom w:val="double" w:sz="4" w:space="0" w:color="auto"/>
            </w:tcBorders>
            <w:vAlign w:val="center"/>
          </w:tcPr>
          <w:p w14:paraId="613CE2CD" w14:textId="4E2D4FE4" w:rsidR="006F4D42" w:rsidRPr="008021F6" w:rsidRDefault="005A60AD" w:rsidP="001675BC">
            <w:pPr>
              <w:pStyle w:val="Textsimplu"/>
              <w:tabs>
                <w:tab w:val="left" w:pos="9781"/>
              </w:tabs>
              <w:spacing w:before="60" w:after="60"/>
              <w:rPr>
                <w:rFonts w:ascii="Times New Roman" w:hAnsi="Times New Roman" w:cs="Times New Roman"/>
                <w:sz w:val="24"/>
                <w:szCs w:val="24"/>
                <w:lang w:val="en-US"/>
              </w:rPr>
            </w:pPr>
            <w:r w:rsidRPr="008021F6">
              <w:rPr>
                <w:rFonts w:ascii="Times New Roman" w:hAnsi="Times New Roman" w:cs="Times New Roman"/>
                <w:sz w:val="24"/>
                <w:szCs w:val="24"/>
                <w:lang w:val="en-US"/>
              </w:rPr>
              <w:t>Clinical internship (total hours)</w:t>
            </w:r>
          </w:p>
        </w:tc>
        <w:tc>
          <w:tcPr>
            <w:tcW w:w="2271" w:type="dxa"/>
            <w:tcBorders>
              <w:bottom w:val="double" w:sz="4" w:space="0" w:color="auto"/>
              <w:right w:val="double" w:sz="4" w:space="0" w:color="auto"/>
            </w:tcBorders>
            <w:vAlign w:val="center"/>
          </w:tcPr>
          <w:p w14:paraId="77D5ABC9" w14:textId="77777777" w:rsidR="006F4D42" w:rsidRPr="008021F6" w:rsidRDefault="006F4D42" w:rsidP="001675BC">
            <w:pPr>
              <w:pStyle w:val="Textsimplu"/>
              <w:tabs>
                <w:tab w:val="left" w:pos="9781"/>
              </w:tabs>
              <w:spacing w:before="60" w:after="60"/>
              <w:jc w:val="center"/>
              <w:rPr>
                <w:rFonts w:ascii="Times New Roman" w:hAnsi="Times New Roman" w:cs="Times New Roman"/>
                <w:b/>
                <w:bCs/>
                <w:sz w:val="24"/>
                <w:szCs w:val="24"/>
                <w:lang w:val="en-US"/>
              </w:rPr>
            </w:pPr>
          </w:p>
        </w:tc>
      </w:tr>
      <w:tr w:rsidR="006F4D42" w:rsidRPr="008021F6" w14:paraId="6A517258" w14:textId="77777777">
        <w:tc>
          <w:tcPr>
            <w:tcW w:w="2266" w:type="dxa"/>
            <w:tcBorders>
              <w:top w:val="double" w:sz="4" w:space="0" w:color="auto"/>
              <w:left w:val="double" w:sz="4" w:space="0" w:color="auto"/>
              <w:bottom w:val="double" w:sz="4" w:space="0" w:color="auto"/>
            </w:tcBorders>
          </w:tcPr>
          <w:p w14:paraId="48930287" w14:textId="0ABE2874" w:rsidR="006F4D42" w:rsidRPr="008021F6" w:rsidRDefault="005A60AD"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Evaluation form</w:t>
            </w:r>
          </w:p>
        </w:tc>
        <w:tc>
          <w:tcPr>
            <w:tcW w:w="1561" w:type="dxa"/>
            <w:tcBorders>
              <w:top w:val="double" w:sz="4" w:space="0" w:color="auto"/>
              <w:bottom w:val="double" w:sz="4" w:space="0" w:color="auto"/>
            </w:tcBorders>
          </w:tcPr>
          <w:p w14:paraId="4AD4C79D" w14:textId="77777777" w:rsidR="006F4D42" w:rsidRPr="008021F6" w:rsidRDefault="006F4D42" w:rsidP="001675BC">
            <w:pPr>
              <w:pStyle w:val="Textsimplu"/>
              <w:tabs>
                <w:tab w:val="left" w:pos="9781"/>
              </w:tabs>
              <w:spacing w:before="120" w:after="12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C</w:t>
            </w:r>
          </w:p>
        </w:tc>
        <w:tc>
          <w:tcPr>
            <w:tcW w:w="3824" w:type="dxa"/>
            <w:tcBorders>
              <w:top w:val="double" w:sz="4" w:space="0" w:color="auto"/>
              <w:bottom w:val="double" w:sz="4" w:space="0" w:color="auto"/>
            </w:tcBorders>
          </w:tcPr>
          <w:p w14:paraId="5FFAB251" w14:textId="6AFEF534" w:rsidR="006F4D42" w:rsidRPr="008021F6" w:rsidRDefault="005A60AD" w:rsidP="001675BC">
            <w:pPr>
              <w:pStyle w:val="Textsimplu"/>
              <w:tabs>
                <w:tab w:val="left" w:pos="9781"/>
              </w:tabs>
              <w:spacing w:before="120" w:after="120"/>
              <w:rPr>
                <w:rFonts w:ascii="Times New Roman" w:hAnsi="Times New Roman" w:cs="Times New Roman"/>
                <w:sz w:val="24"/>
                <w:szCs w:val="24"/>
                <w:lang w:val="en-US"/>
              </w:rPr>
            </w:pPr>
            <w:r w:rsidRPr="008021F6">
              <w:rPr>
                <w:rFonts w:ascii="Times New Roman" w:hAnsi="Times New Roman" w:cs="Times New Roman"/>
                <w:sz w:val="24"/>
                <w:szCs w:val="24"/>
                <w:lang w:val="en-US"/>
              </w:rPr>
              <w:t>Nr. of credits</w:t>
            </w:r>
          </w:p>
        </w:tc>
        <w:tc>
          <w:tcPr>
            <w:tcW w:w="2271" w:type="dxa"/>
            <w:tcBorders>
              <w:top w:val="double" w:sz="4" w:space="0" w:color="auto"/>
              <w:bottom w:val="double" w:sz="4" w:space="0" w:color="auto"/>
              <w:right w:val="double" w:sz="4" w:space="0" w:color="auto"/>
            </w:tcBorders>
            <w:vAlign w:val="center"/>
          </w:tcPr>
          <w:p w14:paraId="2F97B6ED" w14:textId="77777777" w:rsidR="006F4D42" w:rsidRPr="008021F6" w:rsidRDefault="006F4D42" w:rsidP="001675BC">
            <w:pPr>
              <w:pStyle w:val="Textsimplu"/>
              <w:tabs>
                <w:tab w:val="left" w:pos="9781"/>
              </w:tabs>
              <w:spacing w:before="120" w:after="120"/>
              <w:jc w:val="center"/>
              <w:rPr>
                <w:rFonts w:ascii="Times New Roman" w:hAnsi="Times New Roman" w:cs="Times New Roman"/>
                <w:b/>
                <w:bCs/>
                <w:sz w:val="24"/>
                <w:szCs w:val="24"/>
                <w:lang w:val="en-US"/>
              </w:rPr>
            </w:pPr>
            <w:r w:rsidRPr="008021F6">
              <w:rPr>
                <w:rFonts w:ascii="Times New Roman" w:hAnsi="Times New Roman" w:cs="Times New Roman"/>
                <w:b/>
                <w:bCs/>
                <w:sz w:val="24"/>
                <w:szCs w:val="24"/>
                <w:lang w:val="en-US"/>
              </w:rPr>
              <w:t>1</w:t>
            </w:r>
          </w:p>
        </w:tc>
      </w:tr>
    </w:tbl>
    <w:p w14:paraId="0AFB5A48" w14:textId="51451C32" w:rsidR="00641CC1" w:rsidRPr="00E1174E" w:rsidRDefault="00641CC1" w:rsidP="00641CC1">
      <w:pPr>
        <w:pStyle w:val="Listparagraf"/>
        <w:widowControl w:val="0"/>
        <w:numPr>
          <w:ilvl w:val="0"/>
          <w:numId w:val="11"/>
        </w:numPr>
        <w:spacing w:before="240" w:after="120" w:line="276" w:lineRule="auto"/>
        <w:rPr>
          <w:b/>
          <w:sz w:val="28"/>
          <w:lang w:val="en-US"/>
        </w:rPr>
      </w:pPr>
      <w:bookmarkStart w:id="2" w:name="_Hlk82962422"/>
      <w:r w:rsidRPr="00E1174E">
        <w:rPr>
          <w:b/>
          <w:sz w:val="28"/>
          <w:lang w:val="en-US"/>
        </w:rPr>
        <w:t>TRAINING AIMS WITHIN THE DISCIPLINE</w:t>
      </w:r>
    </w:p>
    <w:bookmarkEnd w:id="2"/>
    <w:p w14:paraId="24DABCBB" w14:textId="77777777" w:rsidR="00641CC1" w:rsidRPr="00E1174E" w:rsidRDefault="00641CC1" w:rsidP="00641CC1">
      <w:pPr>
        <w:pStyle w:val="Titlu1"/>
        <w:spacing w:before="120"/>
        <w:rPr>
          <w:i/>
          <w:sz w:val="24"/>
          <w:lang w:val="en-US"/>
        </w:rPr>
      </w:pPr>
      <w:r w:rsidRPr="00E1174E">
        <w:rPr>
          <w:i/>
          <w:sz w:val="24"/>
          <w:lang w:val="en-US"/>
        </w:rPr>
        <w:t>At the end of the discipline study the student will be able to:</w:t>
      </w:r>
    </w:p>
    <w:p w14:paraId="326F654B" w14:textId="08C566B6" w:rsidR="00641CC1" w:rsidRPr="00E1174E" w:rsidRDefault="005A60AD" w:rsidP="00641CC1">
      <w:pPr>
        <w:pStyle w:val="a"/>
        <w:spacing w:before="120"/>
        <w:jc w:val="both"/>
        <w:rPr>
          <w:rFonts w:eastAsia="Times New Roman"/>
          <w:b/>
          <w:bCs/>
          <w:color w:val="000000"/>
          <w:kern w:val="0"/>
          <w:lang w:val="en-US" w:eastAsia="en-US"/>
        </w:rPr>
      </w:pPr>
      <w:r w:rsidRPr="008021F6">
        <w:rPr>
          <w:i/>
          <w:iCs/>
          <w:lang w:val="en-US"/>
        </w:rPr>
        <w:t xml:space="preserve"> </w:t>
      </w:r>
      <w:r w:rsidR="00641CC1">
        <w:rPr>
          <w:lang w:val="en-US"/>
        </w:rPr>
        <w:t xml:space="preserve">   </w:t>
      </w:r>
      <w:r w:rsidR="00641CC1">
        <w:rPr>
          <w:rFonts w:ascii="Arial" w:hAnsi="Arial" w:cs="Arial"/>
          <w:i/>
          <w:iCs/>
          <w:lang w:val="en-US"/>
        </w:rPr>
        <w:t>●</w:t>
      </w:r>
      <w:r w:rsidRPr="008021F6">
        <w:rPr>
          <w:i/>
          <w:iCs/>
          <w:lang w:val="en-US"/>
        </w:rPr>
        <w:t xml:space="preserve"> </w:t>
      </w:r>
      <w:r w:rsidR="00641CC1" w:rsidRPr="00E1174E">
        <w:rPr>
          <w:rFonts w:eastAsia="Times New Roman"/>
          <w:b/>
          <w:bCs/>
          <w:color w:val="000000"/>
          <w:kern w:val="0"/>
          <w:lang w:val="en-US" w:eastAsia="en-US"/>
        </w:rPr>
        <w:t>at the level of knowledge and understanding:</w:t>
      </w:r>
    </w:p>
    <w:p w14:paraId="5D876F7D" w14:textId="768DAB29" w:rsidR="006F4D42" w:rsidRPr="008021F6" w:rsidRDefault="006F4D42" w:rsidP="005A60AD">
      <w:pPr>
        <w:pStyle w:val="Titlu1"/>
        <w:spacing w:before="120"/>
        <w:rPr>
          <w:i/>
          <w:iCs/>
          <w:sz w:val="24"/>
          <w:szCs w:val="24"/>
          <w:lang w:val="en-US"/>
        </w:rPr>
      </w:pPr>
    </w:p>
    <w:p w14:paraId="2FCCE46E" w14:textId="4589538F" w:rsidR="006F4D42" w:rsidRPr="008021F6" w:rsidRDefault="004B1A74" w:rsidP="00987D6C">
      <w:pPr>
        <w:jc w:val="both"/>
        <w:rPr>
          <w:lang w:val="en-US"/>
        </w:rPr>
      </w:pPr>
      <w:r>
        <w:rPr>
          <w:lang w:val="en-US"/>
        </w:rPr>
        <w:t xml:space="preserve"> </w:t>
      </w:r>
      <w:r>
        <w:rPr>
          <w:lang w:val="en-US"/>
        </w:rPr>
        <w:tab/>
      </w:r>
      <w:r w:rsidR="005A60AD" w:rsidRPr="008021F6">
        <w:rPr>
          <w:lang w:val="en-US"/>
        </w:rPr>
        <w:t>To know the laws of the origin, appearance, evolution and end of the pathological processes that lead to the development of critical states;</w:t>
      </w:r>
    </w:p>
    <w:p w14:paraId="1629AE63" w14:textId="40EC5518" w:rsidR="005A60AD" w:rsidRPr="008021F6" w:rsidRDefault="008F67EE" w:rsidP="004B1A74">
      <w:pPr>
        <w:ind w:firstLine="708"/>
        <w:rPr>
          <w:lang w:val="en-US"/>
        </w:rPr>
      </w:pPr>
      <w:r w:rsidRPr="008021F6">
        <w:rPr>
          <w:lang w:val="en-US"/>
        </w:rPr>
        <w:t xml:space="preserve"> </w:t>
      </w:r>
      <w:r w:rsidR="005A60AD" w:rsidRPr="008021F6">
        <w:rPr>
          <w:lang w:val="en-US"/>
        </w:rPr>
        <w:t>To know the structural, biochemical and functional changes at the molecular, cellular, tissue, organ, system and whole organism level that develop during critical states;</w:t>
      </w:r>
    </w:p>
    <w:p w14:paraId="1F2BCA83" w14:textId="7408BB26" w:rsidR="006F4D42" w:rsidRPr="008021F6" w:rsidRDefault="005A60AD" w:rsidP="004B1A74">
      <w:pPr>
        <w:ind w:firstLine="708"/>
        <w:rPr>
          <w:lang w:val="en-US"/>
        </w:rPr>
      </w:pPr>
      <w:r w:rsidRPr="008021F6">
        <w:rPr>
          <w:lang w:val="en-US"/>
        </w:rPr>
        <w:t>To know the principles of pathogenetic therapy of critical pathological processes.</w:t>
      </w:r>
    </w:p>
    <w:p w14:paraId="45423F1D" w14:textId="77777777" w:rsidR="005A60AD" w:rsidRPr="008021F6" w:rsidRDefault="005A60AD" w:rsidP="00D76980">
      <w:pPr>
        <w:numPr>
          <w:ilvl w:val="0"/>
          <w:numId w:val="7"/>
        </w:numPr>
        <w:tabs>
          <w:tab w:val="clear" w:pos="2067"/>
          <w:tab w:val="num" w:pos="360"/>
        </w:tabs>
        <w:ind w:left="360" w:hanging="1980"/>
        <w:jc w:val="both"/>
        <w:rPr>
          <w:b/>
          <w:bCs/>
          <w:lang w:val="en-US"/>
        </w:rPr>
      </w:pPr>
    </w:p>
    <w:p w14:paraId="5861C719" w14:textId="00F6F877" w:rsidR="00641CC1" w:rsidRPr="00E1174E" w:rsidRDefault="00641CC1" w:rsidP="00641CC1">
      <w:pPr>
        <w:pStyle w:val="a"/>
        <w:spacing w:before="120"/>
        <w:rPr>
          <w:rFonts w:eastAsia="Times New Roman"/>
          <w:b/>
          <w:bCs/>
          <w:color w:val="000000"/>
          <w:kern w:val="0"/>
          <w:lang w:val="en-US" w:eastAsia="en-US"/>
        </w:rPr>
      </w:pPr>
      <w:r>
        <w:rPr>
          <w:rFonts w:eastAsia="Times New Roman"/>
          <w:b/>
          <w:bCs/>
          <w:color w:val="000000"/>
          <w:kern w:val="0"/>
          <w:lang w:val="en-US" w:eastAsia="en-US"/>
        </w:rPr>
        <w:t xml:space="preserve">     </w:t>
      </w:r>
      <w:r>
        <w:rPr>
          <w:rFonts w:ascii="Arial" w:eastAsia="Times New Roman" w:hAnsi="Arial" w:cs="Arial"/>
          <w:b/>
          <w:bCs/>
          <w:color w:val="000000"/>
          <w:kern w:val="0"/>
          <w:lang w:val="en-US" w:eastAsia="en-US"/>
        </w:rPr>
        <w:t>●</w:t>
      </w:r>
      <w:r>
        <w:rPr>
          <w:rFonts w:eastAsia="Times New Roman"/>
          <w:b/>
          <w:bCs/>
          <w:color w:val="000000"/>
          <w:kern w:val="0"/>
          <w:lang w:val="en-US" w:eastAsia="en-US"/>
        </w:rPr>
        <w:t xml:space="preserve"> </w:t>
      </w:r>
      <w:r w:rsidRPr="00E1174E">
        <w:rPr>
          <w:rFonts w:eastAsia="Times New Roman"/>
          <w:b/>
          <w:bCs/>
          <w:color w:val="000000"/>
          <w:kern w:val="0"/>
          <w:lang w:val="en-US" w:eastAsia="en-US"/>
        </w:rPr>
        <w:t>at the application level:</w:t>
      </w:r>
    </w:p>
    <w:p w14:paraId="47BEA407" w14:textId="47700F72" w:rsidR="006F4D42" w:rsidRPr="008021F6" w:rsidRDefault="005A60AD" w:rsidP="00D76980">
      <w:pPr>
        <w:numPr>
          <w:ilvl w:val="0"/>
          <w:numId w:val="7"/>
        </w:numPr>
        <w:tabs>
          <w:tab w:val="clear" w:pos="2067"/>
          <w:tab w:val="num" w:pos="360"/>
        </w:tabs>
        <w:ind w:left="360" w:hanging="1980"/>
        <w:jc w:val="both"/>
        <w:rPr>
          <w:lang w:val="en-US"/>
        </w:rPr>
      </w:pPr>
      <w:r w:rsidRPr="008021F6">
        <w:rPr>
          <w:lang w:val="en-US"/>
        </w:rPr>
        <w:t xml:space="preserve"> To be able to interpret the </w:t>
      </w:r>
      <w:r w:rsidR="00062336">
        <w:rPr>
          <w:lang w:val="en-US"/>
        </w:rPr>
        <w:t>p</w:t>
      </w:r>
      <w:r w:rsidRPr="008021F6">
        <w:rPr>
          <w:lang w:val="en-US"/>
        </w:rPr>
        <w:t>atho</w:t>
      </w:r>
      <w:r w:rsidR="00062336">
        <w:rPr>
          <w:lang w:val="en-US"/>
        </w:rPr>
        <w:t>physiolo</w:t>
      </w:r>
      <w:r w:rsidRPr="008021F6">
        <w:rPr>
          <w:lang w:val="en-US"/>
        </w:rPr>
        <w:t>gical parameters of nervous, cardiac, external breathing, digestive system, liver and kidney activity during critical conditions;</w:t>
      </w:r>
    </w:p>
    <w:p w14:paraId="77A76EB1" w14:textId="77777777" w:rsidR="006F4D42" w:rsidRPr="008021F6" w:rsidRDefault="006F4D42" w:rsidP="00B32557">
      <w:pPr>
        <w:rPr>
          <w:lang w:val="en-US"/>
        </w:rPr>
      </w:pPr>
    </w:p>
    <w:p w14:paraId="417DEC11" w14:textId="08AAA97D" w:rsidR="00641CC1" w:rsidRPr="00E1174E" w:rsidRDefault="00641CC1" w:rsidP="00641CC1">
      <w:pPr>
        <w:pStyle w:val="a"/>
        <w:spacing w:before="120"/>
        <w:jc w:val="both"/>
        <w:rPr>
          <w:rFonts w:eastAsia="Times New Roman"/>
          <w:b/>
          <w:bCs/>
          <w:color w:val="000000"/>
          <w:kern w:val="0"/>
          <w:lang w:val="en-US" w:eastAsia="en-US"/>
        </w:rPr>
      </w:pPr>
      <w:r>
        <w:rPr>
          <w:b/>
          <w:bCs/>
          <w:lang w:val="en-US"/>
        </w:rPr>
        <w:t xml:space="preserve">   </w:t>
      </w:r>
      <w:r w:rsidR="000F228E" w:rsidRPr="008021F6">
        <w:rPr>
          <w:b/>
          <w:bCs/>
          <w:lang w:val="en-US"/>
        </w:rPr>
        <w:t xml:space="preserve"> </w:t>
      </w:r>
      <w:r w:rsidR="000F228E" w:rsidRPr="008021F6">
        <w:rPr>
          <w:rFonts w:ascii="Arial" w:hAnsi="Arial" w:cs="Arial"/>
          <w:b/>
          <w:bCs/>
          <w:lang w:val="en-US"/>
        </w:rPr>
        <w:t>●</w:t>
      </w:r>
      <w:r w:rsidRPr="00641CC1">
        <w:rPr>
          <w:b/>
          <w:bCs/>
          <w:color w:val="000000"/>
          <w:lang w:val="en-US" w:eastAsia="en-US"/>
        </w:rPr>
        <w:t xml:space="preserve"> </w:t>
      </w:r>
      <w:r w:rsidRPr="00E1174E">
        <w:rPr>
          <w:rFonts w:eastAsia="Times New Roman"/>
          <w:b/>
          <w:bCs/>
          <w:color w:val="000000"/>
          <w:kern w:val="0"/>
          <w:lang w:val="en-US" w:eastAsia="en-US"/>
        </w:rPr>
        <w:t>at the integration level:</w:t>
      </w:r>
    </w:p>
    <w:p w14:paraId="635C3A22" w14:textId="382BE12B" w:rsidR="005A60AD" w:rsidRPr="008021F6" w:rsidRDefault="005A60AD" w:rsidP="005A60AD">
      <w:pPr>
        <w:jc w:val="both"/>
        <w:rPr>
          <w:lang w:val="en-US"/>
        </w:rPr>
      </w:pPr>
      <w:r w:rsidRPr="008021F6">
        <w:rPr>
          <w:lang w:val="en-US"/>
        </w:rPr>
        <w:t xml:space="preserve"> To be able to clinically analyze and interpret complex situational problems, which include pathological processes and syndromes located in the body's systems during critical states;</w:t>
      </w:r>
    </w:p>
    <w:p w14:paraId="08755E92" w14:textId="066A082A" w:rsidR="006F4D42" w:rsidRPr="008021F6" w:rsidRDefault="008F67EE" w:rsidP="005A60AD">
      <w:pPr>
        <w:jc w:val="both"/>
        <w:rPr>
          <w:b/>
          <w:bCs/>
          <w:lang w:val="en-US"/>
        </w:rPr>
      </w:pPr>
      <w:proofErr w:type="spellStart"/>
      <w:r w:rsidRPr="008F67EE">
        <w:rPr>
          <w:b/>
          <w:bCs/>
          <w:sz w:val="28"/>
          <w:szCs w:val="28"/>
          <w:lang w:val="en-US"/>
        </w:rPr>
        <w:t>ν</w:t>
      </w:r>
      <w:r w:rsidR="005A60AD" w:rsidRPr="008021F6">
        <w:rPr>
          <w:lang w:val="en-US"/>
        </w:rPr>
        <w:t>To</w:t>
      </w:r>
      <w:proofErr w:type="spellEnd"/>
      <w:r w:rsidR="005A60AD" w:rsidRPr="008021F6">
        <w:rPr>
          <w:lang w:val="en-US"/>
        </w:rPr>
        <w:t xml:space="preserve"> be able to formulate the principles of </w:t>
      </w:r>
      <w:proofErr w:type="spellStart"/>
      <w:r w:rsidR="005A60AD" w:rsidRPr="008021F6">
        <w:rPr>
          <w:lang w:val="en-US"/>
        </w:rPr>
        <w:t>etiotropic</w:t>
      </w:r>
      <w:proofErr w:type="spellEnd"/>
      <w:r w:rsidR="005A60AD" w:rsidRPr="008021F6">
        <w:rPr>
          <w:lang w:val="en-US"/>
        </w:rPr>
        <w:t xml:space="preserve"> and pathogenetic therapy of various pathological processes that develop during critical conditions.</w:t>
      </w:r>
    </w:p>
    <w:p w14:paraId="014778F2" w14:textId="77777777" w:rsidR="00641CC1" w:rsidRDefault="00641CC1" w:rsidP="00B32557">
      <w:pPr>
        <w:jc w:val="both"/>
        <w:rPr>
          <w:b/>
          <w:bCs/>
          <w:sz w:val="28"/>
          <w:szCs w:val="28"/>
          <w:lang w:val="en-US"/>
        </w:rPr>
      </w:pPr>
    </w:p>
    <w:p w14:paraId="6CB92C59" w14:textId="05371D43" w:rsidR="008F67EE" w:rsidRPr="00E1174E" w:rsidRDefault="008F67EE" w:rsidP="008F67EE">
      <w:pPr>
        <w:pStyle w:val="Listparagraf"/>
        <w:widowControl w:val="0"/>
        <w:numPr>
          <w:ilvl w:val="0"/>
          <w:numId w:val="11"/>
        </w:numPr>
        <w:spacing w:before="240" w:after="120" w:line="276" w:lineRule="auto"/>
        <w:rPr>
          <w:b/>
          <w:sz w:val="28"/>
          <w:lang w:val="en-US"/>
        </w:rPr>
      </w:pPr>
      <w:r w:rsidRPr="00E1174E">
        <w:rPr>
          <w:b/>
          <w:sz w:val="28"/>
          <w:lang w:val="en-US"/>
        </w:rPr>
        <w:t>PROVISIONAL TERMS AND CONDITIONS</w:t>
      </w:r>
    </w:p>
    <w:tbl>
      <w:tblPr>
        <w:tblW w:w="19234" w:type="dxa"/>
        <w:tblLook w:val="01E0" w:firstRow="1" w:lastRow="1" w:firstColumn="1" w:lastColumn="1" w:noHBand="0" w:noVBand="0"/>
      </w:tblPr>
      <w:tblGrid>
        <w:gridCol w:w="19234"/>
      </w:tblGrid>
      <w:tr w:rsidR="000830D2" w:rsidRPr="00CD5106" w14:paraId="545C5B3D" w14:textId="77777777" w:rsidTr="00A76A39">
        <w:tc>
          <w:tcPr>
            <w:tcW w:w="19234" w:type="dxa"/>
          </w:tcPr>
          <w:p w14:paraId="1C8278AE" w14:textId="4EFADE31" w:rsidR="000830D2" w:rsidRPr="008021F6" w:rsidRDefault="00062336" w:rsidP="00A76A39">
            <w:pPr>
              <w:jc w:val="both"/>
              <w:rPr>
                <w:sz w:val="26"/>
                <w:szCs w:val="26"/>
                <w:lang w:val="en-US"/>
              </w:rPr>
            </w:pPr>
            <w:r>
              <w:rPr>
                <w:sz w:val="26"/>
                <w:szCs w:val="26"/>
                <w:lang w:val="en-US"/>
              </w:rPr>
              <w:t xml:space="preserve">     </w:t>
            </w:r>
            <w:r w:rsidR="000830D2" w:rsidRPr="008021F6">
              <w:rPr>
                <w:sz w:val="26"/>
                <w:szCs w:val="26"/>
                <w:lang w:val="en-US"/>
              </w:rPr>
              <w:t xml:space="preserve">   </w:t>
            </w:r>
            <w:r w:rsidR="008F67EE">
              <w:rPr>
                <w:sz w:val="26"/>
                <w:szCs w:val="26"/>
                <w:lang w:val="en-US"/>
              </w:rPr>
              <w:t xml:space="preserve">In the </w:t>
            </w:r>
            <w:r w:rsidR="005A60AD" w:rsidRPr="008021F6">
              <w:rPr>
                <w:sz w:val="26"/>
                <w:szCs w:val="26"/>
                <w:lang w:val="en-US"/>
              </w:rPr>
              <w:t xml:space="preserve">third year </w:t>
            </w:r>
            <w:r w:rsidR="00180CDA">
              <w:rPr>
                <w:sz w:val="26"/>
                <w:szCs w:val="26"/>
                <w:lang w:val="en-US"/>
              </w:rPr>
              <w:t xml:space="preserve">the </w:t>
            </w:r>
            <w:r w:rsidR="005A60AD" w:rsidRPr="008021F6">
              <w:rPr>
                <w:sz w:val="26"/>
                <w:szCs w:val="26"/>
                <w:lang w:val="en-US"/>
              </w:rPr>
              <w:t>student</w:t>
            </w:r>
            <w:r w:rsidR="00180CDA">
              <w:rPr>
                <w:sz w:val="26"/>
                <w:szCs w:val="26"/>
                <w:lang w:val="en-US"/>
              </w:rPr>
              <w:t>s</w:t>
            </w:r>
            <w:r w:rsidR="005A60AD" w:rsidRPr="008021F6">
              <w:rPr>
                <w:sz w:val="26"/>
                <w:szCs w:val="26"/>
                <w:lang w:val="en-US"/>
              </w:rPr>
              <w:t xml:space="preserve"> require the following</w:t>
            </w:r>
            <w:r w:rsidR="000830D2" w:rsidRPr="008021F6">
              <w:rPr>
                <w:sz w:val="26"/>
                <w:szCs w:val="26"/>
                <w:lang w:val="en-US"/>
              </w:rPr>
              <w:t>:</w:t>
            </w:r>
          </w:p>
        </w:tc>
      </w:tr>
      <w:tr w:rsidR="003E2E63" w:rsidRPr="00CD5106" w14:paraId="08EBCE18" w14:textId="77777777" w:rsidTr="00A76A39">
        <w:tc>
          <w:tcPr>
            <w:tcW w:w="19234" w:type="dxa"/>
          </w:tcPr>
          <w:p w14:paraId="76251D8E" w14:textId="599BA783" w:rsidR="003E2E63" w:rsidRPr="008021F6" w:rsidRDefault="003E2E63" w:rsidP="003E2E63">
            <w:pPr>
              <w:pStyle w:val="Indentcorptext"/>
              <w:ind w:left="567" w:firstLine="0"/>
              <w:jc w:val="both"/>
              <w:rPr>
                <w:sz w:val="26"/>
                <w:szCs w:val="26"/>
                <w:lang w:val="en-US"/>
              </w:rPr>
            </w:pPr>
            <w:r w:rsidRPr="008021F6">
              <w:rPr>
                <w:lang w:val="en-US"/>
              </w:rPr>
              <w:t>• knowledge of the teaching language;</w:t>
            </w:r>
          </w:p>
        </w:tc>
      </w:tr>
      <w:tr w:rsidR="003E2E63" w:rsidRPr="00CD5106" w14:paraId="26F29949" w14:textId="77777777" w:rsidTr="00A76A39">
        <w:tc>
          <w:tcPr>
            <w:tcW w:w="19234" w:type="dxa"/>
          </w:tcPr>
          <w:p w14:paraId="594E2BC9" w14:textId="26625EFF" w:rsidR="003E2E63" w:rsidRPr="008021F6" w:rsidRDefault="003E2E63" w:rsidP="003E2E63">
            <w:pPr>
              <w:pStyle w:val="Indentcorptext"/>
              <w:ind w:left="567" w:firstLine="0"/>
              <w:jc w:val="both"/>
              <w:rPr>
                <w:sz w:val="26"/>
                <w:szCs w:val="26"/>
                <w:lang w:val="en-US"/>
              </w:rPr>
            </w:pPr>
            <w:r w:rsidRPr="008021F6">
              <w:rPr>
                <w:lang w:val="en-US"/>
              </w:rPr>
              <w:t>• confirmed competences in sciences at high school level (biology, chemistry, physics);</w:t>
            </w:r>
          </w:p>
        </w:tc>
      </w:tr>
      <w:tr w:rsidR="003E2E63" w:rsidRPr="00CD5106" w14:paraId="588C06C0" w14:textId="77777777" w:rsidTr="00A76A39">
        <w:tc>
          <w:tcPr>
            <w:tcW w:w="19234" w:type="dxa"/>
          </w:tcPr>
          <w:p w14:paraId="4CC91088" w14:textId="746BC679" w:rsidR="003E2E63" w:rsidRPr="008021F6" w:rsidRDefault="003E2E63" w:rsidP="003E2E63">
            <w:pPr>
              <w:pStyle w:val="Indentcorptext"/>
              <w:ind w:left="567" w:firstLine="0"/>
              <w:jc w:val="both"/>
              <w:rPr>
                <w:sz w:val="26"/>
                <w:szCs w:val="26"/>
                <w:lang w:val="en-US"/>
              </w:rPr>
            </w:pPr>
            <w:r w:rsidRPr="008021F6">
              <w:rPr>
                <w:lang w:val="en-US"/>
              </w:rPr>
              <w:t>• confirmed competences in sciences at the level of the second university year (anatomy, biology</w:t>
            </w:r>
          </w:p>
        </w:tc>
      </w:tr>
      <w:tr w:rsidR="003E2E63" w:rsidRPr="008021F6" w14:paraId="6CBCDFAA" w14:textId="77777777" w:rsidTr="00A76A39">
        <w:tc>
          <w:tcPr>
            <w:tcW w:w="19234" w:type="dxa"/>
          </w:tcPr>
          <w:p w14:paraId="069712E7" w14:textId="48578559" w:rsidR="003E2E63" w:rsidRPr="008021F6" w:rsidRDefault="003E2E63" w:rsidP="003E2E63">
            <w:pPr>
              <w:pStyle w:val="Indentcorptext"/>
              <w:ind w:left="567" w:firstLine="0"/>
              <w:jc w:val="both"/>
              <w:rPr>
                <w:sz w:val="26"/>
                <w:szCs w:val="26"/>
                <w:lang w:val="en-US"/>
              </w:rPr>
            </w:pPr>
            <w:r w:rsidRPr="008021F6">
              <w:rPr>
                <w:lang w:val="en-US"/>
              </w:rPr>
              <w:t>molecular, histology, physiology, biochemistry);</w:t>
            </w:r>
          </w:p>
        </w:tc>
      </w:tr>
      <w:tr w:rsidR="003E2E63" w:rsidRPr="00CD5106" w14:paraId="5B1EF404" w14:textId="77777777" w:rsidTr="00A76A39">
        <w:tc>
          <w:tcPr>
            <w:tcW w:w="19234" w:type="dxa"/>
          </w:tcPr>
          <w:p w14:paraId="24DD5BFE" w14:textId="7C2C2051" w:rsidR="003E2E63" w:rsidRPr="008021F6" w:rsidRDefault="003E2E63" w:rsidP="003E2E63">
            <w:pPr>
              <w:pStyle w:val="Indentcorptext"/>
              <w:ind w:left="567" w:firstLine="0"/>
              <w:jc w:val="both"/>
              <w:rPr>
                <w:sz w:val="26"/>
                <w:szCs w:val="26"/>
                <w:lang w:val="en-US"/>
              </w:rPr>
            </w:pPr>
            <w:r w:rsidRPr="008021F6">
              <w:rPr>
                <w:lang w:val="en-US"/>
              </w:rPr>
              <w:t>• digital skills (using the Internet, processing documents, tables</w:t>
            </w:r>
          </w:p>
        </w:tc>
      </w:tr>
      <w:tr w:rsidR="003E2E63" w:rsidRPr="00CD5106" w14:paraId="61FF6D14" w14:textId="77777777" w:rsidTr="00A76A39">
        <w:tc>
          <w:tcPr>
            <w:tcW w:w="19234" w:type="dxa"/>
          </w:tcPr>
          <w:p w14:paraId="4D842800" w14:textId="323812E1" w:rsidR="003E2E63" w:rsidRPr="008021F6" w:rsidRDefault="005A60AD" w:rsidP="005A60AD">
            <w:pPr>
              <w:pStyle w:val="Indentcorptext"/>
              <w:jc w:val="both"/>
              <w:rPr>
                <w:sz w:val="26"/>
                <w:szCs w:val="26"/>
                <w:lang w:val="en-US"/>
              </w:rPr>
            </w:pPr>
            <w:r w:rsidRPr="008021F6">
              <w:rPr>
                <w:lang w:val="en-US"/>
              </w:rPr>
              <w:t xml:space="preserve">     </w:t>
            </w:r>
            <w:r w:rsidR="003E2E63" w:rsidRPr="008021F6">
              <w:rPr>
                <w:lang w:val="en-US"/>
              </w:rPr>
              <w:t>electronics and presentations, use of graphics programs);</w:t>
            </w:r>
          </w:p>
        </w:tc>
      </w:tr>
    </w:tbl>
    <w:p w14:paraId="63BBD167" w14:textId="04421EA8" w:rsidR="008F67EE" w:rsidRPr="00E1174E" w:rsidRDefault="008F67EE" w:rsidP="008F67EE">
      <w:pPr>
        <w:pStyle w:val="Listparagraf"/>
        <w:widowControl w:val="0"/>
        <w:numPr>
          <w:ilvl w:val="0"/>
          <w:numId w:val="11"/>
        </w:numPr>
        <w:tabs>
          <w:tab w:val="left" w:pos="993"/>
        </w:tabs>
        <w:spacing w:before="240" w:after="120" w:line="276" w:lineRule="auto"/>
        <w:rPr>
          <w:b/>
          <w:sz w:val="28"/>
          <w:lang w:val="en-US"/>
        </w:rPr>
      </w:pPr>
      <w:r>
        <w:rPr>
          <w:b/>
          <w:sz w:val="28"/>
          <w:lang w:val="en-US"/>
        </w:rPr>
        <w:t xml:space="preserve"> </w:t>
      </w:r>
      <w:r w:rsidRPr="00E1174E">
        <w:rPr>
          <w:b/>
          <w:sz w:val="28"/>
          <w:lang w:val="en-US"/>
        </w:rPr>
        <w:t>THEMES AND ESTIMATE ALLOCATION OF HOURS</w:t>
      </w:r>
    </w:p>
    <w:p w14:paraId="375D5461" w14:textId="77777777" w:rsidR="008F67EE" w:rsidRPr="00E1174E" w:rsidRDefault="008F67EE" w:rsidP="008F67EE">
      <w:pPr>
        <w:pStyle w:val="Listparagraf"/>
        <w:widowControl w:val="0"/>
        <w:spacing w:before="120" w:after="120"/>
        <w:ind w:left="284"/>
        <w:rPr>
          <w:b/>
          <w:i/>
          <w:szCs w:val="22"/>
          <w:lang w:val="en-US"/>
        </w:rPr>
      </w:pPr>
      <w:r w:rsidRPr="00E1174E">
        <w:rPr>
          <w:b/>
          <w:i/>
          <w:szCs w:val="22"/>
          <w:lang w:val="en-US"/>
        </w:rPr>
        <w:t>Lectures, practical hours/ laboratory hours/seminars and self-training</w:t>
      </w:r>
    </w:p>
    <w:tbl>
      <w:tblPr>
        <w:tblW w:w="10207" w:type="dxa"/>
        <w:tblInd w:w="-38" w:type="dxa"/>
        <w:tblLayout w:type="fixed"/>
        <w:tblCellMar>
          <w:left w:w="40" w:type="dxa"/>
          <w:right w:w="40" w:type="dxa"/>
        </w:tblCellMar>
        <w:tblLook w:val="0000" w:firstRow="0" w:lastRow="0" w:firstColumn="0" w:lastColumn="0" w:noHBand="0" w:noVBand="0"/>
      </w:tblPr>
      <w:tblGrid>
        <w:gridCol w:w="567"/>
        <w:gridCol w:w="6026"/>
        <w:gridCol w:w="1620"/>
        <w:gridCol w:w="900"/>
        <w:gridCol w:w="1094"/>
      </w:tblGrid>
      <w:tr w:rsidR="006F4D42" w:rsidRPr="008021F6" w14:paraId="48411595" w14:textId="77777777" w:rsidTr="005A60A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747707FE" w14:textId="77777777" w:rsidR="006F4D42" w:rsidRPr="008021F6" w:rsidRDefault="006F4D42" w:rsidP="00C35F94">
            <w:pPr>
              <w:jc w:val="center"/>
              <w:rPr>
                <w:lang w:val="en-US"/>
              </w:rPr>
            </w:pPr>
            <w:r w:rsidRPr="008021F6">
              <w:rPr>
                <w:lang w:val="en-US"/>
              </w:rPr>
              <w:t>Nr.</w:t>
            </w:r>
          </w:p>
          <w:p w14:paraId="157AA3DF" w14:textId="77777777" w:rsidR="006F4D42" w:rsidRPr="008021F6" w:rsidRDefault="006F4D42" w:rsidP="00C35F94">
            <w:pPr>
              <w:jc w:val="center"/>
              <w:rPr>
                <w:lang w:val="en-US"/>
              </w:rPr>
            </w:pPr>
            <w:r w:rsidRPr="008021F6">
              <w:rPr>
                <w:lang w:val="en-US"/>
              </w:rPr>
              <w:t>d/o</w:t>
            </w:r>
          </w:p>
        </w:tc>
        <w:tc>
          <w:tcPr>
            <w:tcW w:w="6026" w:type="dxa"/>
            <w:vMerge w:val="restart"/>
            <w:tcBorders>
              <w:top w:val="double" w:sz="4" w:space="0" w:color="auto"/>
              <w:left w:val="single" w:sz="4" w:space="0" w:color="auto"/>
              <w:bottom w:val="single" w:sz="4" w:space="0" w:color="auto"/>
              <w:right w:val="single" w:sz="4" w:space="0" w:color="auto"/>
            </w:tcBorders>
            <w:vAlign w:val="center"/>
          </w:tcPr>
          <w:p w14:paraId="1CED5A96" w14:textId="193E1E6A" w:rsidR="006F4D42" w:rsidRPr="008021F6" w:rsidRDefault="003E2E63" w:rsidP="00C35F94">
            <w:pPr>
              <w:jc w:val="center"/>
              <w:rPr>
                <w:lang w:val="en-US"/>
              </w:rPr>
            </w:pPr>
            <w:r w:rsidRPr="008021F6">
              <w:rPr>
                <w:lang w:val="en-US"/>
              </w:rPr>
              <w:t>THEME</w:t>
            </w:r>
          </w:p>
        </w:tc>
        <w:tc>
          <w:tcPr>
            <w:tcW w:w="3614" w:type="dxa"/>
            <w:gridSpan w:val="3"/>
            <w:tcBorders>
              <w:top w:val="double" w:sz="4" w:space="0" w:color="auto"/>
              <w:left w:val="single" w:sz="4" w:space="0" w:color="auto"/>
              <w:bottom w:val="single" w:sz="4" w:space="0" w:color="auto"/>
              <w:right w:val="double" w:sz="4" w:space="0" w:color="auto"/>
            </w:tcBorders>
            <w:vAlign w:val="center"/>
          </w:tcPr>
          <w:p w14:paraId="58B8E549" w14:textId="24AA6B29" w:rsidR="006F4D42" w:rsidRPr="008021F6" w:rsidRDefault="006F4D42" w:rsidP="00C35F94">
            <w:pPr>
              <w:jc w:val="center"/>
              <w:rPr>
                <w:lang w:val="en-US"/>
              </w:rPr>
            </w:pPr>
            <w:r w:rsidRPr="008021F6">
              <w:rPr>
                <w:lang w:val="en-US"/>
              </w:rPr>
              <w:t>N</w:t>
            </w:r>
            <w:r w:rsidR="003E2E63" w:rsidRPr="008021F6">
              <w:rPr>
                <w:lang w:val="en-US"/>
              </w:rPr>
              <w:t>r. of hours</w:t>
            </w:r>
          </w:p>
        </w:tc>
      </w:tr>
      <w:tr w:rsidR="003E2E63" w:rsidRPr="008021F6" w14:paraId="33912149" w14:textId="77777777" w:rsidTr="005A60A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3E5DCD5" w14:textId="77777777" w:rsidR="003E2E63" w:rsidRPr="008021F6" w:rsidRDefault="003E2E63" w:rsidP="003E2E63">
            <w:pPr>
              <w:jc w:val="center"/>
              <w:rPr>
                <w:lang w:val="en-US"/>
              </w:rPr>
            </w:pPr>
          </w:p>
        </w:tc>
        <w:tc>
          <w:tcPr>
            <w:tcW w:w="6026" w:type="dxa"/>
            <w:vMerge/>
            <w:tcBorders>
              <w:top w:val="single" w:sz="4" w:space="0" w:color="auto"/>
              <w:left w:val="single" w:sz="4" w:space="0" w:color="auto"/>
              <w:bottom w:val="double" w:sz="4" w:space="0" w:color="auto"/>
              <w:right w:val="single" w:sz="4" w:space="0" w:color="auto"/>
            </w:tcBorders>
          </w:tcPr>
          <w:p w14:paraId="245599D8" w14:textId="77777777" w:rsidR="003E2E63" w:rsidRPr="008021F6" w:rsidRDefault="003E2E63" w:rsidP="003E2E63">
            <w:pPr>
              <w:jc w:val="center"/>
              <w:rPr>
                <w:lang w:val="en-US"/>
              </w:rPr>
            </w:pPr>
          </w:p>
        </w:tc>
        <w:tc>
          <w:tcPr>
            <w:tcW w:w="1620" w:type="dxa"/>
            <w:tcBorders>
              <w:top w:val="single" w:sz="4" w:space="0" w:color="auto"/>
              <w:left w:val="single" w:sz="4" w:space="0" w:color="auto"/>
              <w:bottom w:val="double" w:sz="4" w:space="0" w:color="auto"/>
              <w:right w:val="single" w:sz="4" w:space="0" w:color="auto"/>
            </w:tcBorders>
          </w:tcPr>
          <w:p w14:paraId="02FBAB5F" w14:textId="7349999E" w:rsidR="003E2E63" w:rsidRPr="008021F6" w:rsidRDefault="003E2E63" w:rsidP="003E2E63">
            <w:pPr>
              <w:jc w:val="center"/>
              <w:rPr>
                <w:sz w:val="20"/>
                <w:szCs w:val="20"/>
                <w:lang w:val="en-US"/>
              </w:rPr>
            </w:pPr>
            <w:r w:rsidRPr="008021F6">
              <w:rPr>
                <w:lang w:val="en-US"/>
              </w:rPr>
              <w:t>Lectures Practical works Individual work</w:t>
            </w:r>
          </w:p>
        </w:tc>
        <w:tc>
          <w:tcPr>
            <w:tcW w:w="900" w:type="dxa"/>
            <w:tcBorders>
              <w:top w:val="single" w:sz="4" w:space="0" w:color="auto"/>
              <w:left w:val="single" w:sz="4" w:space="0" w:color="auto"/>
              <w:bottom w:val="double" w:sz="4" w:space="0" w:color="auto"/>
              <w:right w:val="single" w:sz="4" w:space="0" w:color="auto"/>
            </w:tcBorders>
          </w:tcPr>
          <w:p w14:paraId="0BE9FBF6" w14:textId="22F1B7FB" w:rsidR="003E2E63" w:rsidRPr="008021F6" w:rsidRDefault="003E2E63" w:rsidP="003E2E63">
            <w:pPr>
              <w:jc w:val="center"/>
              <w:rPr>
                <w:sz w:val="20"/>
                <w:szCs w:val="20"/>
                <w:lang w:val="en-US"/>
              </w:rPr>
            </w:pPr>
            <w:r w:rsidRPr="008021F6">
              <w:rPr>
                <w:lang w:val="en-US"/>
              </w:rPr>
              <w:t xml:space="preserve">Practical works </w:t>
            </w:r>
          </w:p>
        </w:tc>
        <w:tc>
          <w:tcPr>
            <w:tcW w:w="1094" w:type="dxa"/>
            <w:tcBorders>
              <w:top w:val="single" w:sz="4" w:space="0" w:color="auto"/>
              <w:left w:val="single" w:sz="4" w:space="0" w:color="auto"/>
              <w:bottom w:val="double" w:sz="4" w:space="0" w:color="auto"/>
              <w:right w:val="double" w:sz="4" w:space="0" w:color="auto"/>
            </w:tcBorders>
          </w:tcPr>
          <w:p w14:paraId="2A73B26F" w14:textId="5392229C" w:rsidR="003E2E63" w:rsidRPr="008021F6" w:rsidRDefault="003E2E63" w:rsidP="003E2E63">
            <w:pPr>
              <w:rPr>
                <w:sz w:val="20"/>
                <w:szCs w:val="20"/>
                <w:lang w:val="en-US"/>
              </w:rPr>
            </w:pPr>
            <w:r w:rsidRPr="008021F6">
              <w:rPr>
                <w:lang w:val="en-US"/>
              </w:rPr>
              <w:t xml:space="preserve"> Individual work</w:t>
            </w:r>
          </w:p>
        </w:tc>
      </w:tr>
      <w:tr w:rsidR="003E2E63" w:rsidRPr="008021F6" w14:paraId="19EE869D" w14:textId="77777777" w:rsidTr="005A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left w:val="double" w:sz="4" w:space="0" w:color="auto"/>
            </w:tcBorders>
            <w:vAlign w:val="center"/>
          </w:tcPr>
          <w:p w14:paraId="78F56AEF" w14:textId="77777777" w:rsidR="003E2E63" w:rsidRPr="008021F6" w:rsidRDefault="003E2E63" w:rsidP="00D76980">
            <w:pPr>
              <w:pStyle w:val="FR3"/>
              <w:numPr>
                <w:ilvl w:val="0"/>
                <w:numId w:val="1"/>
              </w:numPr>
              <w:spacing w:before="60" w:after="60"/>
              <w:ind w:left="113" w:firstLine="0"/>
              <w:rPr>
                <w:sz w:val="24"/>
                <w:szCs w:val="24"/>
              </w:rPr>
            </w:pPr>
          </w:p>
        </w:tc>
        <w:tc>
          <w:tcPr>
            <w:tcW w:w="6026" w:type="dxa"/>
          </w:tcPr>
          <w:p w14:paraId="7A145652" w14:textId="0F63A6B7" w:rsidR="003E2E63" w:rsidRPr="008021F6" w:rsidRDefault="003E2E63" w:rsidP="003E2E63">
            <w:pPr>
              <w:widowControl w:val="0"/>
              <w:spacing w:before="60" w:after="60"/>
              <w:ind w:left="57"/>
              <w:rPr>
                <w:lang w:val="en-US"/>
              </w:rPr>
            </w:pPr>
            <w:r w:rsidRPr="008021F6">
              <w:rPr>
                <w:lang w:val="en-US"/>
              </w:rPr>
              <w:t>Acute respiratory distress in adults</w:t>
            </w:r>
          </w:p>
        </w:tc>
        <w:tc>
          <w:tcPr>
            <w:tcW w:w="1620" w:type="dxa"/>
            <w:vAlign w:val="center"/>
          </w:tcPr>
          <w:p w14:paraId="79407F99" w14:textId="77777777" w:rsidR="003E2E63" w:rsidRPr="008021F6" w:rsidRDefault="003E2E63" w:rsidP="003E2E63">
            <w:pPr>
              <w:spacing w:before="60" w:after="60"/>
              <w:jc w:val="center"/>
              <w:rPr>
                <w:lang w:val="en-US"/>
              </w:rPr>
            </w:pPr>
            <w:r w:rsidRPr="008021F6">
              <w:rPr>
                <w:lang w:val="en-US"/>
              </w:rPr>
              <w:t>2</w:t>
            </w:r>
          </w:p>
        </w:tc>
        <w:tc>
          <w:tcPr>
            <w:tcW w:w="900" w:type="dxa"/>
            <w:vAlign w:val="center"/>
          </w:tcPr>
          <w:p w14:paraId="3A6BFB81" w14:textId="3D0BB5C1" w:rsidR="003E2E63" w:rsidRPr="008021F6" w:rsidRDefault="003E2E63" w:rsidP="003E2E63">
            <w:pPr>
              <w:spacing w:before="60" w:after="60"/>
              <w:jc w:val="center"/>
              <w:rPr>
                <w:lang w:val="en-US"/>
              </w:rPr>
            </w:pPr>
            <w:r w:rsidRPr="008021F6">
              <w:rPr>
                <w:lang w:val="en-US"/>
              </w:rPr>
              <w:t>2</w:t>
            </w:r>
          </w:p>
        </w:tc>
        <w:tc>
          <w:tcPr>
            <w:tcW w:w="1094" w:type="dxa"/>
            <w:tcBorders>
              <w:right w:val="double" w:sz="4" w:space="0" w:color="auto"/>
            </w:tcBorders>
            <w:vAlign w:val="center"/>
          </w:tcPr>
          <w:p w14:paraId="5B9C657E" w14:textId="77777777" w:rsidR="003E2E63" w:rsidRPr="008021F6" w:rsidRDefault="003E2E63" w:rsidP="003E2E63">
            <w:pPr>
              <w:spacing w:before="60" w:after="60"/>
              <w:jc w:val="center"/>
              <w:rPr>
                <w:lang w:val="en-US"/>
              </w:rPr>
            </w:pPr>
            <w:r w:rsidRPr="008021F6">
              <w:rPr>
                <w:lang w:val="en-US"/>
              </w:rPr>
              <w:t>1</w:t>
            </w:r>
          </w:p>
        </w:tc>
      </w:tr>
      <w:tr w:rsidR="003E2E63" w:rsidRPr="008021F6" w14:paraId="4B1268EA" w14:textId="77777777" w:rsidTr="005A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left w:val="double" w:sz="4" w:space="0" w:color="auto"/>
            </w:tcBorders>
            <w:vAlign w:val="center"/>
          </w:tcPr>
          <w:p w14:paraId="6EAF07D4" w14:textId="77777777" w:rsidR="003E2E63" w:rsidRPr="008021F6" w:rsidRDefault="003E2E63" w:rsidP="00D76980">
            <w:pPr>
              <w:pStyle w:val="FR3"/>
              <w:numPr>
                <w:ilvl w:val="0"/>
                <w:numId w:val="1"/>
              </w:numPr>
              <w:spacing w:before="60" w:after="60"/>
              <w:ind w:left="113" w:firstLine="0"/>
              <w:rPr>
                <w:sz w:val="24"/>
                <w:szCs w:val="24"/>
              </w:rPr>
            </w:pPr>
          </w:p>
        </w:tc>
        <w:tc>
          <w:tcPr>
            <w:tcW w:w="6026" w:type="dxa"/>
          </w:tcPr>
          <w:p w14:paraId="4BCC4534" w14:textId="6E04C35B" w:rsidR="003E2E63" w:rsidRPr="008021F6" w:rsidRDefault="003E2E63" w:rsidP="003E2E63">
            <w:pPr>
              <w:widowControl w:val="0"/>
              <w:spacing w:before="60" w:after="60"/>
              <w:ind w:left="57"/>
              <w:rPr>
                <w:lang w:val="en-US"/>
              </w:rPr>
            </w:pPr>
            <w:r w:rsidRPr="008021F6">
              <w:rPr>
                <w:lang w:val="en-US"/>
              </w:rPr>
              <w:t>Pathophysiology of cardiogenic shock</w:t>
            </w:r>
          </w:p>
        </w:tc>
        <w:tc>
          <w:tcPr>
            <w:tcW w:w="1620" w:type="dxa"/>
            <w:vAlign w:val="center"/>
          </w:tcPr>
          <w:p w14:paraId="7687B906" w14:textId="77777777" w:rsidR="003E2E63" w:rsidRPr="008021F6" w:rsidRDefault="003E2E63" w:rsidP="003E2E63">
            <w:pPr>
              <w:spacing w:before="60" w:after="60"/>
              <w:jc w:val="center"/>
              <w:rPr>
                <w:lang w:val="en-US"/>
              </w:rPr>
            </w:pPr>
            <w:r w:rsidRPr="008021F6">
              <w:rPr>
                <w:lang w:val="en-US"/>
              </w:rPr>
              <w:t>2</w:t>
            </w:r>
          </w:p>
        </w:tc>
        <w:tc>
          <w:tcPr>
            <w:tcW w:w="900" w:type="dxa"/>
            <w:vAlign w:val="center"/>
          </w:tcPr>
          <w:p w14:paraId="4FD212EA" w14:textId="05489079" w:rsidR="003E2E63" w:rsidRPr="008021F6" w:rsidRDefault="003E2E63" w:rsidP="003E2E63">
            <w:pPr>
              <w:spacing w:before="60" w:after="60"/>
              <w:jc w:val="center"/>
              <w:rPr>
                <w:lang w:val="en-US"/>
              </w:rPr>
            </w:pPr>
            <w:r w:rsidRPr="008021F6">
              <w:rPr>
                <w:lang w:val="en-US"/>
              </w:rPr>
              <w:t>2</w:t>
            </w:r>
          </w:p>
        </w:tc>
        <w:tc>
          <w:tcPr>
            <w:tcW w:w="1094" w:type="dxa"/>
            <w:tcBorders>
              <w:right w:val="double" w:sz="4" w:space="0" w:color="auto"/>
            </w:tcBorders>
            <w:vAlign w:val="center"/>
          </w:tcPr>
          <w:p w14:paraId="492C7F09" w14:textId="77777777" w:rsidR="003E2E63" w:rsidRPr="008021F6" w:rsidRDefault="003E2E63" w:rsidP="003E2E63">
            <w:pPr>
              <w:spacing w:before="60" w:after="60"/>
              <w:jc w:val="center"/>
              <w:rPr>
                <w:lang w:val="en-US"/>
              </w:rPr>
            </w:pPr>
            <w:r w:rsidRPr="008021F6">
              <w:rPr>
                <w:lang w:val="en-US"/>
              </w:rPr>
              <w:t>1</w:t>
            </w:r>
          </w:p>
        </w:tc>
      </w:tr>
      <w:tr w:rsidR="003E2E63" w:rsidRPr="008021F6" w14:paraId="207897C0" w14:textId="77777777" w:rsidTr="005A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left w:val="double" w:sz="4" w:space="0" w:color="auto"/>
            </w:tcBorders>
            <w:vAlign w:val="center"/>
          </w:tcPr>
          <w:p w14:paraId="1C4FC163" w14:textId="77777777" w:rsidR="003E2E63" w:rsidRPr="008021F6" w:rsidRDefault="003E2E63" w:rsidP="00D76980">
            <w:pPr>
              <w:pStyle w:val="FR3"/>
              <w:numPr>
                <w:ilvl w:val="0"/>
                <w:numId w:val="1"/>
              </w:numPr>
              <w:spacing w:before="60" w:after="60"/>
              <w:ind w:left="113" w:firstLine="0"/>
              <w:rPr>
                <w:sz w:val="24"/>
                <w:szCs w:val="24"/>
              </w:rPr>
            </w:pPr>
          </w:p>
        </w:tc>
        <w:tc>
          <w:tcPr>
            <w:tcW w:w="6026" w:type="dxa"/>
          </w:tcPr>
          <w:p w14:paraId="3ABAA76A" w14:textId="472396B2" w:rsidR="003E2E63" w:rsidRPr="008021F6" w:rsidRDefault="003E2E63" w:rsidP="003E2E63">
            <w:pPr>
              <w:widowControl w:val="0"/>
              <w:spacing w:before="60" w:after="60"/>
              <w:ind w:left="57"/>
              <w:rPr>
                <w:lang w:val="en-US"/>
              </w:rPr>
            </w:pPr>
            <w:r w:rsidRPr="008021F6">
              <w:rPr>
                <w:lang w:val="en-US"/>
              </w:rPr>
              <w:t>Pathophysiology of acute renal failure</w:t>
            </w:r>
          </w:p>
        </w:tc>
        <w:tc>
          <w:tcPr>
            <w:tcW w:w="1620" w:type="dxa"/>
            <w:vAlign w:val="center"/>
          </w:tcPr>
          <w:p w14:paraId="25B56D0B" w14:textId="77777777" w:rsidR="003E2E63" w:rsidRPr="008021F6" w:rsidRDefault="003E2E63" w:rsidP="003E2E63">
            <w:pPr>
              <w:spacing w:before="60" w:after="60"/>
              <w:jc w:val="center"/>
              <w:rPr>
                <w:lang w:val="en-US"/>
              </w:rPr>
            </w:pPr>
            <w:r w:rsidRPr="008021F6">
              <w:rPr>
                <w:lang w:val="en-US"/>
              </w:rPr>
              <w:t>2</w:t>
            </w:r>
          </w:p>
        </w:tc>
        <w:tc>
          <w:tcPr>
            <w:tcW w:w="900" w:type="dxa"/>
            <w:vAlign w:val="center"/>
          </w:tcPr>
          <w:p w14:paraId="3C25092D" w14:textId="4BDB1FE3" w:rsidR="003E2E63" w:rsidRPr="008021F6" w:rsidRDefault="003E2E63" w:rsidP="003E2E63">
            <w:pPr>
              <w:spacing w:before="60" w:after="60"/>
              <w:jc w:val="center"/>
              <w:rPr>
                <w:lang w:val="en-US"/>
              </w:rPr>
            </w:pPr>
            <w:r w:rsidRPr="008021F6">
              <w:rPr>
                <w:lang w:val="en-US"/>
              </w:rPr>
              <w:t>2</w:t>
            </w:r>
          </w:p>
        </w:tc>
        <w:tc>
          <w:tcPr>
            <w:tcW w:w="1094" w:type="dxa"/>
            <w:tcBorders>
              <w:right w:val="double" w:sz="4" w:space="0" w:color="auto"/>
            </w:tcBorders>
            <w:vAlign w:val="center"/>
          </w:tcPr>
          <w:p w14:paraId="73DDD671" w14:textId="77777777" w:rsidR="003E2E63" w:rsidRPr="008021F6" w:rsidRDefault="003E2E63" w:rsidP="003E2E63">
            <w:pPr>
              <w:spacing w:before="60" w:after="60"/>
              <w:jc w:val="center"/>
              <w:rPr>
                <w:lang w:val="en-US"/>
              </w:rPr>
            </w:pPr>
            <w:r w:rsidRPr="008021F6">
              <w:rPr>
                <w:lang w:val="en-US"/>
              </w:rPr>
              <w:t>1</w:t>
            </w:r>
          </w:p>
        </w:tc>
      </w:tr>
      <w:tr w:rsidR="003E2E63" w:rsidRPr="008021F6" w14:paraId="5316D23A" w14:textId="77777777" w:rsidTr="005A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left w:val="double" w:sz="4" w:space="0" w:color="auto"/>
            </w:tcBorders>
            <w:vAlign w:val="center"/>
          </w:tcPr>
          <w:p w14:paraId="243A95CF" w14:textId="77777777" w:rsidR="003E2E63" w:rsidRPr="008021F6" w:rsidRDefault="003E2E63" w:rsidP="00D76980">
            <w:pPr>
              <w:pStyle w:val="FR3"/>
              <w:numPr>
                <w:ilvl w:val="0"/>
                <w:numId w:val="1"/>
              </w:numPr>
              <w:spacing w:before="60" w:after="60"/>
              <w:ind w:left="113" w:firstLine="0"/>
              <w:rPr>
                <w:sz w:val="24"/>
                <w:szCs w:val="24"/>
              </w:rPr>
            </w:pPr>
          </w:p>
        </w:tc>
        <w:tc>
          <w:tcPr>
            <w:tcW w:w="6026" w:type="dxa"/>
          </w:tcPr>
          <w:p w14:paraId="7691F253" w14:textId="607C0121" w:rsidR="003E2E63" w:rsidRPr="008021F6" w:rsidRDefault="003E2E63" w:rsidP="003E2E63">
            <w:pPr>
              <w:widowControl w:val="0"/>
              <w:spacing w:before="60" w:after="60"/>
              <w:ind w:left="57"/>
              <w:rPr>
                <w:lang w:val="en-US"/>
              </w:rPr>
            </w:pPr>
            <w:r w:rsidRPr="008021F6">
              <w:rPr>
                <w:lang w:val="en-US"/>
              </w:rPr>
              <w:t>Pathophysiology of Systemic Inflammatory Response Syndrome (SIRS)</w:t>
            </w:r>
          </w:p>
        </w:tc>
        <w:tc>
          <w:tcPr>
            <w:tcW w:w="1620" w:type="dxa"/>
            <w:vAlign w:val="center"/>
          </w:tcPr>
          <w:p w14:paraId="580A48F8" w14:textId="77777777" w:rsidR="003E2E63" w:rsidRPr="008021F6" w:rsidRDefault="003E2E63" w:rsidP="003E2E63">
            <w:pPr>
              <w:spacing w:before="60" w:after="60"/>
              <w:jc w:val="center"/>
              <w:rPr>
                <w:lang w:val="en-US"/>
              </w:rPr>
            </w:pPr>
            <w:r w:rsidRPr="008021F6">
              <w:rPr>
                <w:lang w:val="en-US"/>
              </w:rPr>
              <w:t>2</w:t>
            </w:r>
          </w:p>
        </w:tc>
        <w:tc>
          <w:tcPr>
            <w:tcW w:w="900" w:type="dxa"/>
            <w:vAlign w:val="center"/>
          </w:tcPr>
          <w:p w14:paraId="1D9E44D0" w14:textId="30632E91" w:rsidR="003E2E63" w:rsidRPr="008021F6" w:rsidRDefault="003E2E63" w:rsidP="003E2E63">
            <w:pPr>
              <w:spacing w:before="60" w:after="60"/>
              <w:jc w:val="center"/>
              <w:rPr>
                <w:lang w:val="en-US"/>
              </w:rPr>
            </w:pPr>
            <w:r w:rsidRPr="008021F6">
              <w:rPr>
                <w:lang w:val="en-US"/>
              </w:rPr>
              <w:t>2</w:t>
            </w:r>
          </w:p>
        </w:tc>
        <w:tc>
          <w:tcPr>
            <w:tcW w:w="1094" w:type="dxa"/>
            <w:tcBorders>
              <w:right w:val="double" w:sz="4" w:space="0" w:color="auto"/>
            </w:tcBorders>
            <w:vAlign w:val="center"/>
          </w:tcPr>
          <w:p w14:paraId="5BC2968F" w14:textId="77777777" w:rsidR="003E2E63" w:rsidRPr="008021F6" w:rsidRDefault="003E2E63" w:rsidP="003E2E63">
            <w:pPr>
              <w:spacing w:before="60" w:after="60"/>
              <w:jc w:val="center"/>
              <w:rPr>
                <w:lang w:val="en-US"/>
              </w:rPr>
            </w:pPr>
            <w:r w:rsidRPr="008021F6">
              <w:rPr>
                <w:lang w:val="en-US"/>
              </w:rPr>
              <w:t>1</w:t>
            </w:r>
          </w:p>
        </w:tc>
      </w:tr>
      <w:tr w:rsidR="003E2E63" w:rsidRPr="008021F6" w14:paraId="5327129C" w14:textId="77777777" w:rsidTr="005A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left w:val="double" w:sz="4" w:space="0" w:color="auto"/>
            </w:tcBorders>
            <w:vAlign w:val="center"/>
          </w:tcPr>
          <w:p w14:paraId="2D8BD297" w14:textId="77777777" w:rsidR="003E2E63" w:rsidRPr="008021F6" w:rsidRDefault="003E2E63" w:rsidP="00D76980">
            <w:pPr>
              <w:pStyle w:val="FR3"/>
              <w:numPr>
                <w:ilvl w:val="0"/>
                <w:numId w:val="1"/>
              </w:numPr>
              <w:spacing w:before="60" w:after="60"/>
              <w:ind w:left="113" w:firstLine="0"/>
              <w:rPr>
                <w:sz w:val="24"/>
                <w:szCs w:val="24"/>
              </w:rPr>
            </w:pPr>
          </w:p>
        </w:tc>
        <w:tc>
          <w:tcPr>
            <w:tcW w:w="6026" w:type="dxa"/>
          </w:tcPr>
          <w:p w14:paraId="681AA453" w14:textId="248E1FC8" w:rsidR="003E2E63" w:rsidRPr="008021F6" w:rsidRDefault="003E2E63" w:rsidP="003E2E63">
            <w:pPr>
              <w:widowControl w:val="0"/>
              <w:spacing w:before="60" w:after="60"/>
              <w:ind w:left="57"/>
              <w:rPr>
                <w:lang w:val="en-US"/>
              </w:rPr>
            </w:pPr>
            <w:r w:rsidRPr="008021F6">
              <w:rPr>
                <w:lang w:val="en-US"/>
              </w:rPr>
              <w:t>Disturbances of acid-base and hydro-electrolyte balance in critical states</w:t>
            </w:r>
          </w:p>
        </w:tc>
        <w:tc>
          <w:tcPr>
            <w:tcW w:w="1620" w:type="dxa"/>
            <w:vAlign w:val="center"/>
          </w:tcPr>
          <w:p w14:paraId="611EEA34" w14:textId="77777777" w:rsidR="003E2E63" w:rsidRPr="008021F6" w:rsidRDefault="003E2E63" w:rsidP="003E2E63">
            <w:pPr>
              <w:spacing w:before="60" w:after="60"/>
              <w:jc w:val="center"/>
              <w:rPr>
                <w:lang w:val="en-US"/>
              </w:rPr>
            </w:pPr>
            <w:r w:rsidRPr="008021F6">
              <w:rPr>
                <w:lang w:val="en-US"/>
              </w:rPr>
              <w:t>2</w:t>
            </w:r>
          </w:p>
        </w:tc>
        <w:tc>
          <w:tcPr>
            <w:tcW w:w="900" w:type="dxa"/>
            <w:vAlign w:val="center"/>
          </w:tcPr>
          <w:p w14:paraId="7A0BB5DD" w14:textId="67FE481D" w:rsidR="003E2E63" w:rsidRPr="008021F6" w:rsidRDefault="003E2E63" w:rsidP="003E2E63">
            <w:pPr>
              <w:spacing w:before="60" w:after="60"/>
              <w:jc w:val="center"/>
              <w:rPr>
                <w:lang w:val="en-US"/>
              </w:rPr>
            </w:pPr>
            <w:r w:rsidRPr="008021F6">
              <w:rPr>
                <w:lang w:val="en-US"/>
              </w:rPr>
              <w:t>2</w:t>
            </w:r>
          </w:p>
        </w:tc>
        <w:tc>
          <w:tcPr>
            <w:tcW w:w="1094" w:type="dxa"/>
            <w:tcBorders>
              <w:right w:val="double" w:sz="4" w:space="0" w:color="auto"/>
            </w:tcBorders>
            <w:vAlign w:val="center"/>
          </w:tcPr>
          <w:p w14:paraId="2E4CCB7C" w14:textId="77777777" w:rsidR="003E2E63" w:rsidRPr="008021F6" w:rsidRDefault="003E2E63" w:rsidP="003E2E63">
            <w:pPr>
              <w:spacing w:before="60" w:after="60"/>
              <w:jc w:val="center"/>
              <w:rPr>
                <w:lang w:val="en-US"/>
              </w:rPr>
            </w:pPr>
            <w:r w:rsidRPr="008021F6">
              <w:rPr>
                <w:lang w:val="en-US"/>
              </w:rPr>
              <w:t>1</w:t>
            </w:r>
          </w:p>
        </w:tc>
      </w:tr>
      <w:tr w:rsidR="006F4D42" w:rsidRPr="008021F6" w14:paraId="535FCB28" w14:textId="77777777" w:rsidTr="005A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593" w:type="dxa"/>
            <w:gridSpan w:val="2"/>
            <w:tcBorders>
              <w:top w:val="double" w:sz="4" w:space="0" w:color="auto"/>
              <w:left w:val="double" w:sz="4" w:space="0" w:color="auto"/>
              <w:bottom w:val="double" w:sz="4" w:space="0" w:color="auto"/>
            </w:tcBorders>
            <w:vAlign w:val="center"/>
          </w:tcPr>
          <w:p w14:paraId="0D74A39D" w14:textId="77777777" w:rsidR="006F4D42" w:rsidRPr="008021F6" w:rsidRDefault="006F4D42" w:rsidP="005E74A0">
            <w:pPr>
              <w:pStyle w:val="FR3"/>
              <w:spacing w:before="120" w:after="120"/>
              <w:ind w:left="79"/>
              <w:rPr>
                <w:b/>
                <w:bCs/>
                <w:sz w:val="24"/>
                <w:szCs w:val="24"/>
              </w:rPr>
            </w:pPr>
            <w:r w:rsidRPr="008021F6">
              <w:rPr>
                <w:b/>
                <w:bCs/>
                <w:sz w:val="24"/>
                <w:szCs w:val="24"/>
              </w:rPr>
              <w:t xml:space="preserve">Total </w:t>
            </w:r>
          </w:p>
        </w:tc>
        <w:tc>
          <w:tcPr>
            <w:tcW w:w="1620" w:type="dxa"/>
            <w:tcBorders>
              <w:top w:val="double" w:sz="4" w:space="0" w:color="auto"/>
              <w:bottom w:val="double" w:sz="4" w:space="0" w:color="auto"/>
            </w:tcBorders>
            <w:vAlign w:val="center"/>
          </w:tcPr>
          <w:p w14:paraId="4EB57183" w14:textId="1E159542" w:rsidR="006F4D42" w:rsidRPr="008021F6" w:rsidRDefault="002B7608" w:rsidP="00814D93">
            <w:pPr>
              <w:pStyle w:val="FR3"/>
              <w:spacing w:before="120" w:after="120"/>
              <w:ind w:left="79"/>
              <w:rPr>
                <w:b/>
                <w:bCs/>
                <w:sz w:val="24"/>
                <w:szCs w:val="24"/>
              </w:rPr>
            </w:pPr>
            <w:r w:rsidRPr="008021F6">
              <w:rPr>
                <w:b/>
                <w:bCs/>
                <w:sz w:val="24"/>
                <w:szCs w:val="24"/>
              </w:rPr>
              <w:t>1</w:t>
            </w:r>
            <w:r w:rsidR="006F4D42" w:rsidRPr="008021F6">
              <w:rPr>
                <w:b/>
                <w:bCs/>
                <w:sz w:val="24"/>
                <w:szCs w:val="24"/>
              </w:rPr>
              <w:t>0</w:t>
            </w:r>
          </w:p>
        </w:tc>
        <w:tc>
          <w:tcPr>
            <w:tcW w:w="900" w:type="dxa"/>
            <w:tcBorders>
              <w:top w:val="double" w:sz="4" w:space="0" w:color="auto"/>
              <w:bottom w:val="double" w:sz="4" w:space="0" w:color="auto"/>
            </w:tcBorders>
            <w:vAlign w:val="center"/>
          </w:tcPr>
          <w:p w14:paraId="21D08044" w14:textId="754F54A7" w:rsidR="006F4D42" w:rsidRPr="008021F6" w:rsidRDefault="002B7608" w:rsidP="00814D93">
            <w:pPr>
              <w:pStyle w:val="FR3"/>
              <w:spacing w:before="120" w:after="120"/>
              <w:ind w:left="79"/>
              <w:rPr>
                <w:b/>
                <w:bCs/>
                <w:sz w:val="24"/>
                <w:szCs w:val="24"/>
              </w:rPr>
            </w:pPr>
            <w:r w:rsidRPr="008021F6">
              <w:rPr>
                <w:b/>
                <w:bCs/>
                <w:sz w:val="24"/>
                <w:szCs w:val="24"/>
              </w:rPr>
              <w:t>10</w:t>
            </w:r>
          </w:p>
        </w:tc>
        <w:tc>
          <w:tcPr>
            <w:tcW w:w="1094" w:type="dxa"/>
            <w:tcBorders>
              <w:top w:val="double" w:sz="4" w:space="0" w:color="auto"/>
              <w:bottom w:val="double" w:sz="4" w:space="0" w:color="auto"/>
              <w:right w:val="double" w:sz="4" w:space="0" w:color="auto"/>
            </w:tcBorders>
            <w:vAlign w:val="center"/>
          </w:tcPr>
          <w:p w14:paraId="56D563BA" w14:textId="77777777" w:rsidR="006F4D42" w:rsidRPr="008021F6" w:rsidRDefault="006F4D42" w:rsidP="00814D93">
            <w:pPr>
              <w:pStyle w:val="FR3"/>
              <w:spacing w:before="120" w:after="120"/>
              <w:ind w:left="79"/>
              <w:rPr>
                <w:b/>
                <w:bCs/>
                <w:sz w:val="24"/>
                <w:szCs w:val="24"/>
              </w:rPr>
            </w:pPr>
            <w:r w:rsidRPr="008021F6">
              <w:rPr>
                <w:b/>
                <w:bCs/>
                <w:sz w:val="24"/>
                <w:szCs w:val="24"/>
              </w:rPr>
              <w:t>10</w:t>
            </w:r>
          </w:p>
        </w:tc>
      </w:tr>
    </w:tbl>
    <w:p w14:paraId="148730D1" w14:textId="598BC4D9" w:rsidR="008F67EE" w:rsidRPr="00E1174E" w:rsidRDefault="008F67EE" w:rsidP="008F67EE">
      <w:pPr>
        <w:pStyle w:val="Listparagraf"/>
        <w:widowControl w:val="0"/>
        <w:numPr>
          <w:ilvl w:val="0"/>
          <w:numId w:val="11"/>
        </w:numPr>
        <w:tabs>
          <w:tab w:val="left" w:pos="993"/>
        </w:tabs>
        <w:spacing w:before="240" w:after="120" w:line="276" w:lineRule="auto"/>
        <w:rPr>
          <w:b/>
          <w:sz w:val="28"/>
          <w:lang w:val="en-US"/>
        </w:rPr>
      </w:pPr>
      <w:bookmarkStart w:id="3" w:name="_Hlk82962520"/>
      <w:r w:rsidRPr="00E1174E">
        <w:rPr>
          <w:b/>
          <w:sz w:val="28"/>
          <w:lang w:val="en-US"/>
        </w:rPr>
        <w:lastRenderedPageBreak/>
        <w:t>PRACTICAL TOOLS PURCHASED AT THE END OF THE COURSE</w:t>
      </w:r>
    </w:p>
    <w:bookmarkEnd w:id="3"/>
    <w:p w14:paraId="15C22C59" w14:textId="31D43B79" w:rsidR="00BF1F83" w:rsidRPr="008021F6" w:rsidRDefault="003E2E63" w:rsidP="00BF1F83">
      <w:pPr>
        <w:pStyle w:val="Listparagraf"/>
        <w:widowControl w:val="0"/>
        <w:spacing w:before="120"/>
        <w:ind w:left="709"/>
        <w:rPr>
          <w:bCs/>
          <w:iCs/>
          <w:sz w:val="28"/>
          <w:lang w:val="en-US"/>
        </w:rPr>
      </w:pPr>
      <w:r w:rsidRPr="008021F6">
        <w:rPr>
          <w:bCs/>
          <w:iCs/>
          <w:sz w:val="28"/>
          <w:lang w:val="en-US"/>
        </w:rPr>
        <w:t>The practical works as appropriate are (spring semester):</w:t>
      </w:r>
    </w:p>
    <w:p w14:paraId="686315E8" w14:textId="6B8B3FB4" w:rsidR="003E2E63" w:rsidRPr="008021F6" w:rsidRDefault="00BF1F83" w:rsidP="003E2E63">
      <w:pPr>
        <w:pStyle w:val="Listparagraf"/>
        <w:widowControl w:val="0"/>
        <w:spacing w:before="120"/>
        <w:ind w:left="709"/>
        <w:rPr>
          <w:bCs/>
          <w:iCs/>
          <w:lang w:val="en-US"/>
        </w:rPr>
      </w:pPr>
      <w:r w:rsidRPr="008F67EE">
        <w:rPr>
          <w:rFonts w:ascii="Arial" w:hAnsi="Arial" w:cs="Arial"/>
          <w:bCs/>
          <w:iCs/>
          <w:sz w:val="16"/>
          <w:szCs w:val="16"/>
          <w:lang w:val="en-US"/>
        </w:rPr>
        <w:t>●</w:t>
      </w:r>
      <w:r w:rsidR="008F67EE">
        <w:rPr>
          <w:rFonts w:ascii="Arial" w:hAnsi="Arial" w:cs="Arial"/>
          <w:bCs/>
          <w:iCs/>
          <w:sz w:val="16"/>
          <w:szCs w:val="16"/>
          <w:lang w:val="en-US"/>
        </w:rPr>
        <w:t xml:space="preserve"> </w:t>
      </w:r>
      <w:r w:rsidR="003E2E63" w:rsidRPr="008021F6">
        <w:rPr>
          <w:bCs/>
          <w:iCs/>
          <w:lang w:val="en-US"/>
        </w:rPr>
        <w:t>Determination of mediators of inflammation</w:t>
      </w:r>
    </w:p>
    <w:p w14:paraId="3C4C52D4" w14:textId="77777777" w:rsidR="003E2E63" w:rsidRPr="008021F6" w:rsidRDefault="003E2E63" w:rsidP="003E2E63">
      <w:pPr>
        <w:pStyle w:val="Listparagraf"/>
        <w:widowControl w:val="0"/>
        <w:spacing w:before="120"/>
        <w:ind w:left="709"/>
        <w:rPr>
          <w:bCs/>
          <w:iCs/>
          <w:lang w:val="en-US"/>
        </w:rPr>
      </w:pPr>
      <w:r w:rsidRPr="008021F6">
        <w:rPr>
          <w:bCs/>
          <w:iCs/>
          <w:lang w:val="en-US"/>
        </w:rPr>
        <w:t>• Determination of pH and alkaline blood reserves</w:t>
      </w:r>
    </w:p>
    <w:p w14:paraId="571257EB" w14:textId="77777777" w:rsidR="003E2E63" w:rsidRPr="008021F6" w:rsidRDefault="003E2E63" w:rsidP="003E2E63">
      <w:pPr>
        <w:pStyle w:val="Listparagraf"/>
        <w:widowControl w:val="0"/>
        <w:spacing w:before="120"/>
        <w:ind w:left="709"/>
        <w:rPr>
          <w:bCs/>
          <w:iCs/>
          <w:lang w:val="en-US"/>
        </w:rPr>
      </w:pPr>
      <w:r w:rsidRPr="008021F6">
        <w:rPr>
          <w:bCs/>
          <w:iCs/>
          <w:lang w:val="en-US"/>
        </w:rPr>
        <w:t>• Determination of blood pressure and arm-ankle gap</w:t>
      </w:r>
    </w:p>
    <w:p w14:paraId="532DF45A" w14:textId="6F356AFD" w:rsidR="003E2E63" w:rsidRDefault="003E2E63" w:rsidP="003E2E63">
      <w:pPr>
        <w:pStyle w:val="Listparagraf"/>
        <w:widowControl w:val="0"/>
        <w:spacing w:before="120"/>
        <w:ind w:left="709"/>
        <w:rPr>
          <w:bCs/>
          <w:iCs/>
          <w:lang w:val="en-US"/>
        </w:rPr>
      </w:pPr>
      <w:r w:rsidRPr="008021F6">
        <w:rPr>
          <w:bCs/>
          <w:iCs/>
          <w:lang w:val="en-US"/>
        </w:rPr>
        <w:t>• Determination of cardiac arrhythmias in the ECG examination</w:t>
      </w:r>
    </w:p>
    <w:p w14:paraId="6F5650C3" w14:textId="77777777" w:rsidR="008F67EE" w:rsidRPr="008021F6" w:rsidRDefault="008F67EE" w:rsidP="003E2E63">
      <w:pPr>
        <w:pStyle w:val="Listparagraf"/>
        <w:widowControl w:val="0"/>
        <w:spacing w:before="120"/>
        <w:ind w:left="709"/>
        <w:rPr>
          <w:bCs/>
          <w:iCs/>
          <w:lang w:val="en-US"/>
        </w:rPr>
      </w:pPr>
    </w:p>
    <w:p w14:paraId="05FD89A5" w14:textId="5D65358F" w:rsidR="006F4D42" w:rsidRPr="008F67EE" w:rsidRDefault="008F67EE" w:rsidP="008F67EE">
      <w:pPr>
        <w:pStyle w:val="Listparagraf"/>
        <w:widowControl w:val="0"/>
        <w:numPr>
          <w:ilvl w:val="0"/>
          <w:numId w:val="11"/>
        </w:numPr>
        <w:spacing w:before="120"/>
        <w:rPr>
          <w:b/>
          <w:bCs/>
          <w:caps/>
          <w:sz w:val="28"/>
          <w:szCs w:val="28"/>
          <w:lang w:val="en-US"/>
        </w:rPr>
      </w:pPr>
      <w:r w:rsidRPr="00E1174E">
        <w:rPr>
          <w:b/>
          <w:sz w:val="28"/>
          <w:lang w:val="en-US"/>
        </w:rPr>
        <w:t>OBJECTIVES AND CONTENT UNITS</w:t>
      </w:r>
    </w:p>
    <w:p w14:paraId="0EC49E5F" w14:textId="77777777" w:rsidR="008F67EE" w:rsidRPr="008021F6" w:rsidRDefault="008F67EE" w:rsidP="008F67EE">
      <w:pPr>
        <w:pStyle w:val="Listparagraf"/>
        <w:widowControl w:val="0"/>
        <w:spacing w:before="120"/>
        <w:ind w:left="1429"/>
        <w:rPr>
          <w:b/>
          <w:bCs/>
          <w:caps/>
          <w:sz w:val="28"/>
          <w:szCs w:val="28"/>
          <w:lang w:val="en-US"/>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33"/>
        <w:gridCol w:w="5477"/>
      </w:tblGrid>
      <w:tr w:rsidR="000A22FD" w:rsidRPr="00CD5106" w14:paraId="51ECE904" w14:textId="77777777">
        <w:trPr>
          <w:trHeight w:val="425"/>
          <w:jc w:val="center"/>
        </w:trPr>
        <w:tc>
          <w:tcPr>
            <w:tcW w:w="10230" w:type="dxa"/>
            <w:gridSpan w:val="3"/>
          </w:tcPr>
          <w:p w14:paraId="26958A71" w14:textId="15A1E830" w:rsidR="000A22FD" w:rsidRPr="008021F6" w:rsidRDefault="003E2E63" w:rsidP="000A22FD">
            <w:pPr>
              <w:tabs>
                <w:tab w:val="left" w:pos="170"/>
              </w:tabs>
              <w:spacing w:before="60" w:after="60"/>
              <w:rPr>
                <w:b/>
                <w:bCs/>
                <w:spacing w:val="-4"/>
                <w:lang w:val="en-US"/>
              </w:rPr>
            </w:pPr>
            <w:r w:rsidRPr="008021F6">
              <w:rPr>
                <w:b/>
                <w:bCs/>
                <w:spacing w:val="-4"/>
                <w:lang w:val="en-US"/>
              </w:rPr>
              <w:t>Topic (chapter) 1. Acute respiratory distress in adults</w:t>
            </w:r>
          </w:p>
        </w:tc>
      </w:tr>
      <w:tr w:rsidR="00F5079B" w:rsidRPr="008021F6" w14:paraId="28BDA919" w14:textId="77777777" w:rsidTr="00F5079B">
        <w:trPr>
          <w:trHeight w:val="425"/>
          <w:jc w:val="center"/>
        </w:trPr>
        <w:tc>
          <w:tcPr>
            <w:tcW w:w="4720" w:type="dxa"/>
          </w:tcPr>
          <w:p w14:paraId="5B9F8E6A" w14:textId="48EC13F2" w:rsidR="00F5079B" w:rsidRPr="008021F6" w:rsidRDefault="00F5079B" w:rsidP="00F5079B">
            <w:pPr>
              <w:tabs>
                <w:tab w:val="left" w:pos="170"/>
              </w:tabs>
              <w:spacing w:before="60" w:after="60"/>
              <w:jc w:val="center"/>
              <w:rPr>
                <w:b/>
                <w:bCs/>
                <w:spacing w:val="-4"/>
                <w:lang w:val="en-US"/>
              </w:rPr>
            </w:pPr>
            <w:r w:rsidRPr="008021F6">
              <w:rPr>
                <w:b/>
                <w:iCs/>
                <w:color w:val="000000"/>
                <w:spacing w:val="-4"/>
                <w:lang w:val="en-US"/>
              </w:rPr>
              <w:t>Ob</w:t>
            </w:r>
            <w:r w:rsidR="0064431B" w:rsidRPr="008021F6">
              <w:rPr>
                <w:b/>
                <w:iCs/>
                <w:color w:val="000000"/>
                <w:spacing w:val="-4"/>
                <w:lang w:val="en-US"/>
              </w:rPr>
              <w:t>jectives</w:t>
            </w:r>
          </w:p>
        </w:tc>
        <w:tc>
          <w:tcPr>
            <w:tcW w:w="5510" w:type="dxa"/>
            <w:gridSpan w:val="2"/>
          </w:tcPr>
          <w:p w14:paraId="2A6CBDE4" w14:textId="1433F0BD" w:rsidR="00F5079B" w:rsidRPr="008021F6" w:rsidRDefault="0064431B" w:rsidP="00F5079B">
            <w:pPr>
              <w:tabs>
                <w:tab w:val="left" w:pos="170"/>
              </w:tabs>
              <w:spacing w:before="60" w:after="60"/>
              <w:jc w:val="center"/>
              <w:rPr>
                <w:b/>
                <w:bCs/>
                <w:spacing w:val="-4"/>
                <w:lang w:val="en-US"/>
              </w:rPr>
            </w:pPr>
            <w:r w:rsidRPr="008021F6">
              <w:rPr>
                <w:b/>
                <w:iCs/>
                <w:color w:val="000000"/>
                <w:spacing w:val="-4"/>
                <w:lang w:val="en-US"/>
              </w:rPr>
              <w:t>Content units</w:t>
            </w:r>
          </w:p>
        </w:tc>
      </w:tr>
      <w:tr w:rsidR="00F5079B" w:rsidRPr="00CD5106" w14:paraId="31EC5920" w14:textId="77777777" w:rsidTr="008F67EE">
        <w:trPr>
          <w:trHeight w:val="5462"/>
          <w:jc w:val="center"/>
        </w:trPr>
        <w:tc>
          <w:tcPr>
            <w:tcW w:w="4753" w:type="dxa"/>
            <w:gridSpan w:val="2"/>
          </w:tcPr>
          <w:p w14:paraId="36A83FD4" w14:textId="1523DEB4" w:rsidR="0064431B" w:rsidRPr="008021F6" w:rsidRDefault="0064431B" w:rsidP="00D76980">
            <w:pPr>
              <w:pStyle w:val="Listparagraf"/>
              <w:numPr>
                <w:ilvl w:val="0"/>
                <w:numId w:val="10"/>
              </w:numPr>
              <w:jc w:val="both"/>
              <w:rPr>
                <w:lang w:val="en-US"/>
              </w:rPr>
            </w:pPr>
            <w:r w:rsidRPr="008021F6">
              <w:rPr>
                <w:lang w:val="en-US"/>
              </w:rPr>
              <w:t>to define the notion of acute respiratory distress, acute respiratory insufficiency, hypoxemia, hypercapnia, respiratory acidosis.</w:t>
            </w:r>
          </w:p>
          <w:p w14:paraId="3A232F5D" w14:textId="6297112B" w:rsidR="0064431B" w:rsidRPr="008021F6" w:rsidRDefault="0064431B" w:rsidP="00D76980">
            <w:pPr>
              <w:pStyle w:val="Listparagraf"/>
              <w:numPr>
                <w:ilvl w:val="0"/>
                <w:numId w:val="10"/>
              </w:numPr>
              <w:jc w:val="both"/>
              <w:rPr>
                <w:lang w:val="en-US"/>
              </w:rPr>
            </w:pPr>
            <w:r w:rsidRPr="008021F6">
              <w:rPr>
                <w:lang w:val="en-US"/>
              </w:rPr>
              <w:t>to know the structural, biochemical and functional changes at the molecular, cellular, tissue, organ, system and whole organism level that develop during acute respiratory distress in adults.</w:t>
            </w:r>
          </w:p>
          <w:p w14:paraId="1B7F1507" w14:textId="20E59E51" w:rsidR="0064431B" w:rsidRPr="008021F6" w:rsidRDefault="0064431B" w:rsidP="00D76980">
            <w:pPr>
              <w:pStyle w:val="Listparagraf"/>
              <w:numPr>
                <w:ilvl w:val="0"/>
                <w:numId w:val="10"/>
              </w:numPr>
              <w:jc w:val="both"/>
              <w:rPr>
                <w:lang w:val="en-US"/>
              </w:rPr>
            </w:pPr>
            <w:r w:rsidRPr="008021F6">
              <w:rPr>
                <w:lang w:val="en-US"/>
              </w:rPr>
              <w:t>demonstrate skills in interpreting clinical and paraclinical data in a patient with acute respiratory distress.</w:t>
            </w:r>
          </w:p>
          <w:p w14:paraId="0F5BBCE7" w14:textId="2D21E952" w:rsidR="0064431B" w:rsidRPr="008021F6" w:rsidRDefault="0064431B" w:rsidP="00D76980">
            <w:pPr>
              <w:pStyle w:val="Listparagraf"/>
              <w:numPr>
                <w:ilvl w:val="0"/>
                <w:numId w:val="10"/>
              </w:numPr>
              <w:jc w:val="both"/>
              <w:rPr>
                <w:lang w:val="en-US"/>
              </w:rPr>
            </w:pPr>
            <w:r w:rsidRPr="008021F6">
              <w:rPr>
                <w:lang w:val="en-US"/>
              </w:rPr>
              <w:t>to apply theoretical knowledge for the clinical interpretation of data and solving complex clinical cases on the subject.</w:t>
            </w:r>
          </w:p>
          <w:p w14:paraId="5D5AFCF1" w14:textId="47B3AFF4" w:rsidR="00F5079B" w:rsidRPr="008021F6" w:rsidRDefault="0064431B" w:rsidP="00D76980">
            <w:pPr>
              <w:pStyle w:val="z1Char"/>
              <w:numPr>
                <w:ilvl w:val="0"/>
                <w:numId w:val="10"/>
              </w:numPr>
              <w:tabs>
                <w:tab w:val="left" w:pos="170"/>
              </w:tabs>
              <w:rPr>
                <w:color w:val="auto"/>
                <w:spacing w:val="-4"/>
                <w:sz w:val="24"/>
                <w:szCs w:val="24"/>
                <w:lang w:val="en-US"/>
              </w:rPr>
            </w:pPr>
            <w:r w:rsidRPr="008021F6">
              <w:rPr>
                <w:lang w:val="en-US"/>
              </w:rPr>
              <w:t xml:space="preserve"> to integrate theoretical patho</w:t>
            </w:r>
            <w:r w:rsidR="008F67EE">
              <w:rPr>
                <w:lang w:val="en-US"/>
              </w:rPr>
              <w:t>physio</w:t>
            </w:r>
            <w:r w:rsidRPr="008021F6">
              <w:rPr>
                <w:lang w:val="en-US"/>
              </w:rPr>
              <w:t>logical knowledge with clinical disciplines.</w:t>
            </w:r>
            <w:r w:rsidR="008F67EE">
              <w:rPr>
                <w:lang w:val="en-US"/>
              </w:rPr>
              <w:t xml:space="preserve"> </w:t>
            </w:r>
          </w:p>
        </w:tc>
        <w:tc>
          <w:tcPr>
            <w:tcW w:w="5477" w:type="dxa"/>
          </w:tcPr>
          <w:p w14:paraId="24774E8C" w14:textId="77777777" w:rsidR="0064431B" w:rsidRPr="008021F6" w:rsidRDefault="0064431B" w:rsidP="0064431B">
            <w:pPr>
              <w:jc w:val="both"/>
              <w:rPr>
                <w:spacing w:val="-4"/>
                <w:lang w:val="en-US"/>
              </w:rPr>
            </w:pPr>
            <w:r w:rsidRPr="008021F6">
              <w:rPr>
                <w:spacing w:val="-4"/>
                <w:lang w:val="en-US"/>
              </w:rPr>
              <w:t>Etiological factors involved in the development of acute respiratory distress in adults.</w:t>
            </w:r>
          </w:p>
          <w:p w14:paraId="100D17AB" w14:textId="77777777" w:rsidR="0064431B" w:rsidRPr="008021F6" w:rsidRDefault="0064431B" w:rsidP="0064431B">
            <w:pPr>
              <w:jc w:val="both"/>
              <w:rPr>
                <w:spacing w:val="-4"/>
                <w:lang w:val="en-US"/>
              </w:rPr>
            </w:pPr>
          </w:p>
          <w:p w14:paraId="6151C78C" w14:textId="77777777" w:rsidR="0064431B" w:rsidRPr="008021F6" w:rsidRDefault="0064431B" w:rsidP="0064431B">
            <w:pPr>
              <w:jc w:val="both"/>
              <w:rPr>
                <w:spacing w:val="-4"/>
                <w:lang w:val="en-US"/>
              </w:rPr>
            </w:pPr>
            <w:r w:rsidRPr="008021F6">
              <w:rPr>
                <w:spacing w:val="-4"/>
                <w:lang w:val="en-US"/>
              </w:rPr>
              <w:t>Pathogenetic mechanisms involved in the development of acute respiratory distress in adults. The role of inflammatory cells (neutrophils) and proinflammatory cytokines in the development of acute respiratory distress in adults.</w:t>
            </w:r>
          </w:p>
          <w:p w14:paraId="19612A31" w14:textId="77777777" w:rsidR="0064431B" w:rsidRPr="008021F6" w:rsidRDefault="0064431B" w:rsidP="0064431B">
            <w:pPr>
              <w:jc w:val="both"/>
              <w:rPr>
                <w:spacing w:val="-4"/>
                <w:lang w:val="en-US"/>
              </w:rPr>
            </w:pPr>
          </w:p>
          <w:p w14:paraId="3F9C5598" w14:textId="77777777" w:rsidR="0064431B" w:rsidRPr="008021F6" w:rsidRDefault="0064431B" w:rsidP="0064431B">
            <w:pPr>
              <w:jc w:val="both"/>
              <w:rPr>
                <w:spacing w:val="-4"/>
                <w:lang w:val="en-US"/>
              </w:rPr>
            </w:pPr>
            <w:r w:rsidRPr="008021F6">
              <w:rPr>
                <w:spacing w:val="-4"/>
                <w:lang w:val="en-US"/>
              </w:rPr>
              <w:t>Changes in hemodynamic and respiratory parameters during acute respiratory distress in adults.</w:t>
            </w:r>
          </w:p>
          <w:p w14:paraId="6B8C801B" w14:textId="77777777" w:rsidR="0064431B" w:rsidRPr="008021F6" w:rsidRDefault="0064431B" w:rsidP="0064431B">
            <w:pPr>
              <w:jc w:val="both"/>
              <w:rPr>
                <w:spacing w:val="-4"/>
                <w:lang w:val="en-US"/>
              </w:rPr>
            </w:pPr>
          </w:p>
          <w:p w14:paraId="081B8E7D" w14:textId="77777777" w:rsidR="0064431B" w:rsidRPr="008021F6" w:rsidRDefault="0064431B" w:rsidP="0064431B">
            <w:pPr>
              <w:jc w:val="both"/>
              <w:rPr>
                <w:spacing w:val="-4"/>
                <w:lang w:val="en-US"/>
              </w:rPr>
            </w:pPr>
            <w:r w:rsidRPr="008021F6">
              <w:rPr>
                <w:spacing w:val="-4"/>
                <w:lang w:val="en-US"/>
              </w:rPr>
              <w:t xml:space="preserve">  Pathogenetic principles of correction of dysregulated functions and pathogenetic treatment in acute respiratory distress in adults.</w:t>
            </w:r>
          </w:p>
          <w:p w14:paraId="2435FC7F" w14:textId="77777777" w:rsidR="0064431B" w:rsidRPr="008021F6" w:rsidRDefault="0064431B" w:rsidP="0064431B">
            <w:pPr>
              <w:jc w:val="both"/>
              <w:rPr>
                <w:spacing w:val="-4"/>
                <w:lang w:val="en-US"/>
              </w:rPr>
            </w:pPr>
          </w:p>
          <w:p w14:paraId="210402CE" w14:textId="7902857C" w:rsidR="00F5079B" w:rsidRPr="008021F6" w:rsidRDefault="0064431B" w:rsidP="0064431B">
            <w:pPr>
              <w:jc w:val="both"/>
              <w:rPr>
                <w:spacing w:val="-4"/>
                <w:lang w:val="en-US"/>
              </w:rPr>
            </w:pPr>
            <w:r w:rsidRPr="008021F6">
              <w:rPr>
                <w:spacing w:val="-4"/>
                <w:lang w:val="en-US"/>
              </w:rPr>
              <w:t xml:space="preserve">Interpretation of </w:t>
            </w:r>
            <w:r w:rsidR="008F67EE" w:rsidRPr="008021F6">
              <w:rPr>
                <w:lang w:val="en-US"/>
              </w:rPr>
              <w:t>patho</w:t>
            </w:r>
            <w:r w:rsidR="008F67EE">
              <w:rPr>
                <w:lang w:val="en-US"/>
              </w:rPr>
              <w:t>physio</w:t>
            </w:r>
            <w:r w:rsidR="008F67EE" w:rsidRPr="008021F6">
              <w:rPr>
                <w:lang w:val="en-US"/>
              </w:rPr>
              <w:t>logical</w:t>
            </w:r>
            <w:r w:rsidRPr="008021F6">
              <w:rPr>
                <w:spacing w:val="-4"/>
                <w:lang w:val="en-US"/>
              </w:rPr>
              <w:t xml:space="preserve"> parameters of external breathing and cardiac activity during acute respiratory distress.</w:t>
            </w:r>
          </w:p>
        </w:tc>
      </w:tr>
      <w:tr w:rsidR="00F5079B" w:rsidRPr="00CD5106" w14:paraId="256C42FE" w14:textId="77777777">
        <w:trPr>
          <w:trHeight w:val="247"/>
          <w:jc w:val="center"/>
        </w:trPr>
        <w:tc>
          <w:tcPr>
            <w:tcW w:w="10230" w:type="dxa"/>
            <w:gridSpan w:val="3"/>
          </w:tcPr>
          <w:p w14:paraId="5323F49E" w14:textId="262AB4DE" w:rsidR="00F5079B" w:rsidRPr="008021F6" w:rsidRDefault="003E2E63" w:rsidP="00F5079B">
            <w:pPr>
              <w:tabs>
                <w:tab w:val="left" w:pos="170"/>
              </w:tabs>
              <w:spacing w:before="60" w:after="60"/>
              <w:rPr>
                <w:b/>
                <w:bCs/>
                <w:spacing w:val="-4"/>
                <w:lang w:val="en-US"/>
              </w:rPr>
            </w:pPr>
            <w:r w:rsidRPr="008021F6">
              <w:rPr>
                <w:b/>
                <w:bCs/>
                <w:spacing w:val="-4"/>
                <w:lang w:val="en-US"/>
              </w:rPr>
              <w:t>Topic (chapter) 2. Pathophysiology of cardiogenic shock</w:t>
            </w:r>
          </w:p>
        </w:tc>
      </w:tr>
      <w:tr w:rsidR="00A90FF8" w:rsidRPr="008021F6" w14:paraId="1E033746" w14:textId="77777777" w:rsidTr="00A90FF8">
        <w:trPr>
          <w:trHeight w:val="247"/>
          <w:jc w:val="center"/>
        </w:trPr>
        <w:tc>
          <w:tcPr>
            <w:tcW w:w="4720" w:type="dxa"/>
          </w:tcPr>
          <w:p w14:paraId="43D842FD" w14:textId="3BAC3489" w:rsidR="00A90FF8" w:rsidRPr="008021F6" w:rsidRDefault="00A90FF8" w:rsidP="00A90FF8">
            <w:pPr>
              <w:tabs>
                <w:tab w:val="left" w:pos="170"/>
              </w:tabs>
              <w:spacing w:before="60" w:after="60"/>
              <w:jc w:val="center"/>
              <w:rPr>
                <w:b/>
                <w:bCs/>
                <w:spacing w:val="-4"/>
                <w:lang w:val="en-US"/>
              </w:rPr>
            </w:pPr>
            <w:r w:rsidRPr="008021F6">
              <w:rPr>
                <w:b/>
                <w:iCs/>
                <w:color w:val="000000"/>
                <w:spacing w:val="-4"/>
                <w:lang w:val="en-US"/>
              </w:rPr>
              <w:t>Ob</w:t>
            </w:r>
            <w:r w:rsidR="0064431B" w:rsidRPr="008021F6">
              <w:rPr>
                <w:b/>
                <w:iCs/>
                <w:color w:val="000000"/>
                <w:spacing w:val="-4"/>
                <w:lang w:val="en-US"/>
              </w:rPr>
              <w:t>jectives</w:t>
            </w:r>
          </w:p>
        </w:tc>
        <w:tc>
          <w:tcPr>
            <w:tcW w:w="5510" w:type="dxa"/>
            <w:gridSpan w:val="2"/>
          </w:tcPr>
          <w:p w14:paraId="650F7B8A" w14:textId="6B7D2974" w:rsidR="00A90FF8" w:rsidRPr="008021F6" w:rsidRDefault="0064431B" w:rsidP="00A90FF8">
            <w:pPr>
              <w:tabs>
                <w:tab w:val="left" w:pos="170"/>
              </w:tabs>
              <w:spacing w:before="60" w:after="60"/>
              <w:jc w:val="center"/>
              <w:rPr>
                <w:b/>
                <w:bCs/>
                <w:spacing w:val="-4"/>
                <w:lang w:val="en-US"/>
              </w:rPr>
            </w:pPr>
            <w:r w:rsidRPr="008021F6">
              <w:rPr>
                <w:b/>
                <w:iCs/>
                <w:color w:val="000000"/>
                <w:spacing w:val="-4"/>
                <w:lang w:val="en-US"/>
              </w:rPr>
              <w:t>Content units</w:t>
            </w:r>
          </w:p>
        </w:tc>
      </w:tr>
      <w:tr w:rsidR="00A90FF8" w:rsidRPr="00CD5106" w14:paraId="7A9C67BB" w14:textId="77777777" w:rsidTr="00AD141A">
        <w:trPr>
          <w:trHeight w:val="349"/>
          <w:jc w:val="center"/>
        </w:trPr>
        <w:tc>
          <w:tcPr>
            <w:tcW w:w="4753" w:type="dxa"/>
            <w:gridSpan w:val="2"/>
          </w:tcPr>
          <w:p w14:paraId="1462A81D" w14:textId="7B76FBAC" w:rsidR="00A90FF8" w:rsidRPr="008021F6" w:rsidRDefault="0064431B" w:rsidP="00D76980">
            <w:pPr>
              <w:pStyle w:val="z1Char"/>
              <w:numPr>
                <w:ilvl w:val="0"/>
                <w:numId w:val="4"/>
              </w:numPr>
              <w:tabs>
                <w:tab w:val="left" w:pos="170"/>
              </w:tabs>
              <w:rPr>
                <w:color w:val="auto"/>
                <w:spacing w:val="-4"/>
                <w:sz w:val="24"/>
                <w:szCs w:val="24"/>
                <w:lang w:val="en-US"/>
              </w:rPr>
            </w:pPr>
            <w:r w:rsidRPr="008021F6">
              <w:rPr>
                <w:color w:val="auto"/>
                <w:sz w:val="24"/>
                <w:szCs w:val="24"/>
                <w:lang w:val="en-US"/>
              </w:rPr>
              <w:t xml:space="preserve">To define the notion of cardiogenic shock, cardiac output, systolic volume, end-systolic volume, end-diastolic volume, inotropic effect, bathmotropic effect, </w:t>
            </w:r>
            <w:r w:rsidR="008F67EE">
              <w:rPr>
                <w:color w:val="auto"/>
                <w:sz w:val="24"/>
                <w:szCs w:val="24"/>
                <w:lang w:val="en-US"/>
              </w:rPr>
              <w:t>ch</w:t>
            </w:r>
            <w:r w:rsidR="008F67EE" w:rsidRPr="008021F6">
              <w:rPr>
                <w:color w:val="auto"/>
                <w:sz w:val="24"/>
                <w:szCs w:val="24"/>
                <w:lang w:val="en-US"/>
              </w:rPr>
              <w:t>r</w:t>
            </w:r>
            <w:r w:rsidR="008F67EE">
              <w:rPr>
                <w:color w:val="auto"/>
                <w:sz w:val="24"/>
                <w:szCs w:val="24"/>
                <w:lang w:val="en-US"/>
              </w:rPr>
              <w:t>on</w:t>
            </w:r>
            <w:r w:rsidR="008F67EE" w:rsidRPr="008021F6">
              <w:rPr>
                <w:color w:val="auto"/>
                <w:sz w:val="24"/>
                <w:szCs w:val="24"/>
                <w:lang w:val="en-US"/>
              </w:rPr>
              <w:t>otropic</w:t>
            </w:r>
            <w:r w:rsidRPr="008021F6">
              <w:rPr>
                <w:color w:val="auto"/>
                <w:sz w:val="24"/>
                <w:szCs w:val="24"/>
                <w:lang w:val="en-US"/>
              </w:rPr>
              <w:t xml:space="preserve"> effect, dromotropic effect.</w:t>
            </w:r>
          </w:p>
          <w:p w14:paraId="5BC7B783" w14:textId="1945B534" w:rsidR="0064431B" w:rsidRPr="008021F6" w:rsidRDefault="0064431B" w:rsidP="00D76980">
            <w:pPr>
              <w:pStyle w:val="Listparagraf"/>
              <w:numPr>
                <w:ilvl w:val="0"/>
                <w:numId w:val="9"/>
              </w:numPr>
              <w:jc w:val="both"/>
              <w:rPr>
                <w:lang w:val="en-US"/>
              </w:rPr>
            </w:pPr>
            <w:r w:rsidRPr="008021F6">
              <w:rPr>
                <w:lang w:val="en-US"/>
              </w:rPr>
              <w:t xml:space="preserve">to know the structural, biochemical and functional changes at the molecular, cellular, tissue, organ, system and </w:t>
            </w:r>
            <w:r w:rsidRPr="008021F6">
              <w:rPr>
                <w:lang w:val="en-US"/>
              </w:rPr>
              <w:lastRenderedPageBreak/>
              <w:t>whole organism level that develop during cardiogenic shock.</w:t>
            </w:r>
          </w:p>
          <w:p w14:paraId="538E6633" w14:textId="562C845A" w:rsidR="0064431B" w:rsidRPr="008021F6" w:rsidRDefault="0064431B" w:rsidP="00D76980">
            <w:pPr>
              <w:pStyle w:val="Listparagraf"/>
              <w:numPr>
                <w:ilvl w:val="0"/>
                <w:numId w:val="9"/>
              </w:numPr>
              <w:jc w:val="both"/>
              <w:rPr>
                <w:lang w:val="en-US"/>
              </w:rPr>
            </w:pPr>
            <w:r w:rsidRPr="008021F6">
              <w:rPr>
                <w:lang w:val="en-US"/>
              </w:rPr>
              <w:t>demonstrate skills in interpreting clinical and paraclinical data in a patient with cardiogenic shock.</w:t>
            </w:r>
          </w:p>
          <w:p w14:paraId="551A2444" w14:textId="626A9293" w:rsidR="0064431B" w:rsidRPr="008021F6" w:rsidRDefault="0064431B" w:rsidP="00D76980">
            <w:pPr>
              <w:pStyle w:val="Listparagraf"/>
              <w:numPr>
                <w:ilvl w:val="0"/>
                <w:numId w:val="9"/>
              </w:numPr>
              <w:jc w:val="both"/>
              <w:rPr>
                <w:lang w:val="en-US"/>
              </w:rPr>
            </w:pPr>
            <w:r w:rsidRPr="008021F6">
              <w:rPr>
                <w:lang w:val="en-US"/>
              </w:rPr>
              <w:t>to apply theoretical knowledge for the clinical interpretation of data and solving complex clinical cases on the subject.</w:t>
            </w:r>
          </w:p>
          <w:p w14:paraId="16A76A7B" w14:textId="7B022AEE" w:rsidR="00A90FF8" w:rsidRPr="008021F6" w:rsidRDefault="0064431B" w:rsidP="00D76980">
            <w:pPr>
              <w:pStyle w:val="z1Char"/>
              <w:numPr>
                <w:ilvl w:val="0"/>
                <w:numId w:val="9"/>
              </w:numPr>
              <w:tabs>
                <w:tab w:val="left" w:pos="170"/>
              </w:tabs>
              <w:rPr>
                <w:color w:val="auto"/>
                <w:spacing w:val="-4"/>
                <w:sz w:val="24"/>
                <w:szCs w:val="24"/>
                <w:lang w:val="en-US"/>
              </w:rPr>
            </w:pPr>
            <w:r w:rsidRPr="008021F6">
              <w:rPr>
                <w:lang w:val="en-US"/>
              </w:rPr>
              <w:t>to integrate theoretical patho</w:t>
            </w:r>
            <w:r w:rsidR="008F67EE">
              <w:rPr>
                <w:lang w:val="en-US"/>
              </w:rPr>
              <w:t>physio</w:t>
            </w:r>
            <w:r w:rsidRPr="008021F6">
              <w:rPr>
                <w:lang w:val="en-US"/>
              </w:rPr>
              <w:t>logical knowledge with clinical disciplines.</w:t>
            </w:r>
          </w:p>
        </w:tc>
        <w:tc>
          <w:tcPr>
            <w:tcW w:w="5477" w:type="dxa"/>
          </w:tcPr>
          <w:p w14:paraId="2FACBD90" w14:textId="77777777" w:rsidR="00A90FF8" w:rsidRPr="008021F6" w:rsidRDefault="00A90FF8" w:rsidP="00A90FF8">
            <w:pPr>
              <w:jc w:val="both"/>
              <w:rPr>
                <w:lang w:val="en-US"/>
              </w:rPr>
            </w:pPr>
          </w:p>
          <w:p w14:paraId="3AF00543" w14:textId="19227873" w:rsidR="00A90FF8" w:rsidRPr="008021F6" w:rsidRDefault="0064431B" w:rsidP="00A90FF8">
            <w:pPr>
              <w:jc w:val="both"/>
              <w:rPr>
                <w:lang w:val="en-US"/>
              </w:rPr>
            </w:pPr>
            <w:r w:rsidRPr="008021F6">
              <w:rPr>
                <w:lang w:val="en-US"/>
              </w:rPr>
              <w:t>Etiological factors involved in the development of cardiogenic shock. Pathogenic mechanisms involved in the development of cardiogenic shock.</w:t>
            </w:r>
          </w:p>
          <w:p w14:paraId="14E1D070" w14:textId="77777777" w:rsidR="0064431B" w:rsidRPr="008021F6" w:rsidRDefault="0064431B" w:rsidP="00A90FF8">
            <w:pPr>
              <w:jc w:val="both"/>
              <w:rPr>
                <w:lang w:val="en-US"/>
              </w:rPr>
            </w:pPr>
          </w:p>
          <w:p w14:paraId="69F5E82E" w14:textId="6D189F3C" w:rsidR="009236BB" w:rsidRPr="008021F6" w:rsidRDefault="009236BB" w:rsidP="009236BB">
            <w:pPr>
              <w:jc w:val="both"/>
              <w:rPr>
                <w:lang w:val="en-US"/>
              </w:rPr>
            </w:pPr>
            <w:r w:rsidRPr="008021F6">
              <w:rPr>
                <w:lang w:val="en-US"/>
              </w:rPr>
              <w:t xml:space="preserve">Changes in hemodynamic parameters (cardiac output, systolic volume, end-systolic volume, end-diastolic volume, inotropic effect, bathmotropic effect, </w:t>
            </w:r>
            <w:r w:rsidR="008F67EE">
              <w:rPr>
                <w:lang w:val="en-US"/>
              </w:rPr>
              <w:lastRenderedPageBreak/>
              <w:t>ch</w:t>
            </w:r>
            <w:r w:rsidR="008F67EE" w:rsidRPr="008021F6">
              <w:rPr>
                <w:lang w:val="en-US"/>
              </w:rPr>
              <w:t>r</w:t>
            </w:r>
            <w:r w:rsidR="008F67EE">
              <w:rPr>
                <w:lang w:val="en-US"/>
              </w:rPr>
              <w:t>on</w:t>
            </w:r>
            <w:r w:rsidR="008F67EE" w:rsidRPr="008021F6">
              <w:rPr>
                <w:lang w:val="en-US"/>
              </w:rPr>
              <w:t>otropic</w:t>
            </w:r>
            <w:r w:rsidRPr="008021F6">
              <w:rPr>
                <w:lang w:val="en-US"/>
              </w:rPr>
              <w:t xml:space="preserve"> effect, dromotropic effect) during cardiogenic shock.</w:t>
            </w:r>
          </w:p>
          <w:p w14:paraId="19D92127" w14:textId="77777777" w:rsidR="009236BB" w:rsidRPr="008021F6" w:rsidRDefault="009236BB" w:rsidP="009236BB">
            <w:pPr>
              <w:jc w:val="both"/>
              <w:rPr>
                <w:lang w:val="en-US"/>
              </w:rPr>
            </w:pPr>
          </w:p>
          <w:p w14:paraId="39D992FC" w14:textId="77777777" w:rsidR="009236BB" w:rsidRPr="008021F6" w:rsidRDefault="009236BB" w:rsidP="009236BB">
            <w:pPr>
              <w:jc w:val="both"/>
              <w:rPr>
                <w:lang w:val="en-US"/>
              </w:rPr>
            </w:pPr>
            <w:r w:rsidRPr="008021F6">
              <w:rPr>
                <w:lang w:val="en-US"/>
              </w:rPr>
              <w:t xml:space="preserve">  Pathogenetic principles of correction of dysregulated functions and pathogenetic treatment in cardiogenic shock.</w:t>
            </w:r>
          </w:p>
          <w:p w14:paraId="6AE8A1C4" w14:textId="77777777" w:rsidR="009236BB" w:rsidRPr="008021F6" w:rsidRDefault="009236BB" w:rsidP="009236BB">
            <w:pPr>
              <w:jc w:val="both"/>
              <w:rPr>
                <w:lang w:val="en-US"/>
              </w:rPr>
            </w:pPr>
          </w:p>
          <w:p w14:paraId="407599DC" w14:textId="4C2F24C4" w:rsidR="00A90FF8" w:rsidRPr="008021F6" w:rsidRDefault="009236BB" w:rsidP="009236BB">
            <w:pPr>
              <w:jc w:val="both"/>
              <w:rPr>
                <w:lang w:val="en-US"/>
              </w:rPr>
            </w:pPr>
            <w:r w:rsidRPr="008021F6">
              <w:rPr>
                <w:lang w:val="en-US"/>
              </w:rPr>
              <w:t xml:space="preserve">Interpretation of </w:t>
            </w:r>
            <w:r w:rsidR="008F67EE" w:rsidRPr="008021F6">
              <w:rPr>
                <w:lang w:val="en-US"/>
              </w:rPr>
              <w:t>patho</w:t>
            </w:r>
            <w:r w:rsidR="008F67EE">
              <w:rPr>
                <w:lang w:val="en-US"/>
              </w:rPr>
              <w:t>physio</w:t>
            </w:r>
            <w:r w:rsidR="008F67EE" w:rsidRPr="008021F6">
              <w:rPr>
                <w:lang w:val="en-US"/>
              </w:rPr>
              <w:t>logical</w:t>
            </w:r>
            <w:r w:rsidRPr="008021F6">
              <w:rPr>
                <w:lang w:val="en-US"/>
              </w:rPr>
              <w:t xml:space="preserve"> parameters of cardiac activity during cardiogenic shock.</w:t>
            </w:r>
          </w:p>
        </w:tc>
      </w:tr>
      <w:tr w:rsidR="00A90FF8" w:rsidRPr="00CD5106" w14:paraId="268F93A2" w14:textId="77777777">
        <w:trPr>
          <w:trHeight w:val="247"/>
          <w:jc w:val="center"/>
        </w:trPr>
        <w:tc>
          <w:tcPr>
            <w:tcW w:w="10230" w:type="dxa"/>
            <w:gridSpan w:val="3"/>
          </w:tcPr>
          <w:p w14:paraId="5D4476D4" w14:textId="2FE4A352" w:rsidR="00A90FF8" w:rsidRPr="008021F6" w:rsidRDefault="009236BB" w:rsidP="00A90FF8">
            <w:pPr>
              <w:tabs>
                <w:tab w:val="left" w:pos="170"/>
              </w:tabs>
              <w:spacing w:before="60" w:after="60"/>
              <w:rPr>
                <w:b/>
                <w:bCs/>
                <w:spacing w:val="-4"/>
                <w:lang w:val="en-US"/>
              </w:rPr>
            </w:pPr>
            <w:r w:rsidRPr="008021F6">
              <w:rPr>
                <w:b/>
                <w:bCs/>
                <w:spacing w:val="-4"/>
                <w:lang w:val="en-US"/>
              </w:rPr>
              <w:lastRenderedPageBreak/>
              <w:t>Topic (chapter) 3. Pathophysiology of acute renal failure</w:t>
            </w:r>
          </w:p>
        </w:tc>
      </w:tr>
      <w:tr w:rsidR="00A90FF8" w:rsidRPr="008021F6" w14:paraId="152A0A22" w14:textId="77777777" w:rsidTr="00A90FF8">
        <w:trPr>
          <w:trHeight w:val="247"/>
          <w:jc w:val="center"/>
        </w:trPr>
        <w:tc>
          <w:tcPr>
            <w:tcW w:w="4720" w:type="dxa"/>
          </w:tcPr>
          <w:p w14:paraId="790DE102" w14:textId="7A9593F9" w:rsidR="00A90FF8" w:rsidRPr="008021F6" w:rsidRDefault="00A90FF8" w:rsidP="00A90FF8">
            <w:pPr>
              <w:tabs>
                <w:tab w:val="left" w:pos="170"/>
              </w:tabs>
              <w:spacing w:before="60" w:after="60"/>
              <w:jc w:val="center"/>
              <w:rPr>
                <w:b/>
                <w:bCs/>
                <w:spacing w:val="-4"/>
                <w:lang w:val="en-US"/>
              </w:rPr>
            </w:pPr>
            <w:r w:rsidRPr="008021F6">
              <w:rPr>
                <w:b/>
                <w:iCs/>
                <w:color w:val="000000"/>
                <w:spacing w:val="-4"/>
                <w:lang w:val="en-US"/>
              </w:rPr>
              <w:t>Ob</w:t>
            </w:r>
            <w:r w:rsidR="009236BB" w:rsidRPr="008021F6">
              <w:rPr>
                <w:b/>
                <w:iCs/>
                <w:color w:val="000000"/>
                <w:spacing w:val="-4"/>
                <w:lang w:val="en-US"/>
              </w:rPr>
              <w:t>jectives</w:t>
            </w:r>
          </w:p>
        </w:tc>
        <w:tc>
          <w:tcPr>
            <w:tcW w:w="5510" w:type="dxa"/>
            <w:gridSpan w:val="2"/>
          </w:tcPr>
          <w:p w14:paraId="22BBAEB5" w14:textId="394FC6B6" w:rsidR="00A90FF8" w:rsidRPr="008021F6" w:rsidRDefault="009236BB" w:rsidP="00A90FF8">
            <w:pPr>
              <w:tabs>
                <w:tab w:val="left" w:pos="170"/>
              </w:tabs>
              <w:spacing w:before="60" w:after="60"/>
              <w:jc w:val="center"/>
              <w:rPr>
                <w:b/>
                <w:bCs/>
                <w:spacing w:val="-4"/>
                <w:lang w:val="en-US"/>
              </w:rPr>
            </w:pPr>
            <w:r w:rsidRPr="008021F6">
              <w:rPr>
                <w:b/>
                <w:bCs/>
                <w:spacing w:val="-4"/>
                <w:lang w:val="en-US"/>
              </w:rPr>
              <w:t>C</w:t>
            </w:r>
            <w:r w:rsidR="008F67EE">
              <w:rPr>
                <w:b/>
                <w:bCs/>
                <w:spacing w:val="-4"/>
                <w:lang w:val="en-US"/>
              </w:rPr>
              <w:t>o</w:t>
            </w:r>
            <w:r w:rsidRPr="008021F6">
              <w:rPr>
                <w:b/>
                <w:bCs/>
                <w:spacing w:val="-4"/>
                <w:lang w:val="en-US"/>
              </w:rPr>
              <w:t>ntent units</w:t>
            </w:r>
          </w:p>
        </w:tc>
      </w:tr>
      <w:tr w:rsidR="00A90FF8" w:rsidRPr="00CD5106" w14:paraId="50B3F6BD" w14:textId="77777777" w:rsidTr="00AD141A">
        <w:trPr>
          <w:trHeight w:val="349"/>
          <w:jc w:val="center"/>
        </w:trPr>
        <w:tc>
          <w:tcPr>
            <w:tcW w:w="4753" w:type="dxa"/>
            <w:gridSpan w:val="2"/>
          </w:tcPr>
          <w:p w14:paraId="030FAB19" w14:textId="03223269" w:rsidR="009236BB" w:rsidRPr="008021F6" w:rsidRDefault="009236BB" w:rsidP="00D76980">
            <w:pPr>
              <w:pStyle w:val="Listparagraf"/>
              <w:numPr>
                <w:ilvl w:val="0"/>
                <w:numId w:val="9"/>
              </w:numPr>
              <w:tabs>
                <w:tab w:val="left" w:pos="170"/>
              </w:tabs>
              <w:jc w:val="both"/>
              <w:rPr>
                <w:lang w:val="en-US"/>
              </w:rPr>
            </w:pPr>
            <w:r w:rsidRPr="008021F6">
              <w:rPr>
                <w:lang w:val="en-US"/>
              </w:rPr>
              <w:t>To define the notion of acute renal failure, glomerular filtration rate, renal clearance.</w:t>
            </w:r>
          </w:p>
          <w:p w14:paraId="6C0769FA" w14:textId="2E8B47E3" w:rsidR="009236BB" w:rsidRPr="008021F6" w:rsidRDefault="009236BB" w:rsidP="00D76980">
            <w:pPr>
              <w:pStyle w:val="Listparagraf"/>
              <w:numPr>
                <w:ilvl w:val="0"/>
                <w:numId w:val="9"/>
              </w:numPr>
              <w:tabs>
                <w:tab w:val="left" w:pos="170"/>
              </w:tabs>
              <w:jc w:val="both"/>
              <w:rPr>
                <w:lang w:val="en-US"/>
              </w:rPr>
            </w:pPr>
            <w:r w:rsidRPr="008021F6">
              <w:rPr>
                <w:lang w:val="en-US"/>
              </w:rPr>
              <w:t>to know the structural, biochemical and functional changes at the molecular, cellular, tissue, organ, system and</w:t>
            </w:r>
          </w:p>
          <w:p w14:paraId="1B3AC9BA" w14:textId="263007C2" w:rsidR="009236BB" w:rsidRPr="008021F6" w:rsidRDefault="009236BB" w:rsidP="009236BB">
            <w:pPr>
              <w:pStyle w:val="Listparagraf"/>
              <w:tabs>
                <w:tab w:val="left" w:pos="170"/>
              </w:tabs>
              <w:jc w:val="both"/>
              <w:rPr>
                <w:lang w:val="en-US"/>
              </w:rPr>
            </w:pPr>
            <w:r w:rsidRPr="008021F6">
              <w:rPr>
                <w:lang w:val="en-US"/>
              </w:rPr>
              <w:t>whole body that develops during acute renal failure.</w:t>
            </w:r>
          </w:p>
          <w:p w14:paraId="40BCECE8" w14:textId="585C7CB7" w:rsidR="009236BB" w:rsidRPr="008021F6" w:rsidRDefault="009236BB" w:rsidP="009236BB">
            <w:pPr>
              <w:pStyle w:val="Listparagraf"/>
              <w:tabs>
                <w:tab w:val="left" w:pos="170"/>
              </w:tabs>
              <w:jc w:val="both"/>
              <w:rPr>
                <w:lang w:val="en-US"/>
              </w:rPr>
            </w:pPr>
            <w:r w:rsidRPr="008021F6">
              <w:rPr>
                <w:lang w:val="en-US"/>
              </w:rPr>
              <w:t>demonstrate skills in interpreting clinical and paraclinical data in a patient with acute renal failure.</w:t>
            </w:r>
          </w:p>
          <w:p w14:paraId="6E663450" w14:textId="1F8FC23B" w:rsidR="009236BB" w:rsidRPr="008021F6" w:rsidRDefault="009236BB" w:rsidP="00D76980">
            <w:pPr>
              <w:pStyle w:val="Listparagraf"/>
              <w:numPr>
                <w:ilvl w:val="0"/>
                <w:numId w:val="9"/>
              </w:numPr>
              <w:tabs>
                <w:tab w:val="left" w:pos="170"/>
              </w:tabs>
              <w:jc w:val="both"/>
              <w:rPr>
                <w:lang w:val="en-US"/>
              </w:rPr>
            </w:pPr>
            <w:r w:rsidRPr="008021F6">
              <w:rPr>
                <w:lang w:val="en-US"/>
              </w:rPr>
              <w:t>to apply theoretical knowledge for the clinical interpretation of data and solving complex clinical cases on the subject.</w:t>
            </w:r>
          </w:p>
          <w:p w14:paraId="421FB03A" w14:textId="0A8E746E" w:rsidR="00A90FF8" w:rsidRPr="008021F6" w:rsidRDefault="009236BB" w:rsidP="00D76980">
            <w:pPr>
              <w:pStyle w:val="z1Char"/>
              <w:numPr>
                <w:ilvl w:val="0"/>
                <w:numId w:val="9"/>
              </w:numPr>
              <w:tabs>
                <w:tab w:val="left" w:pos="170"/>
              </w:tabs>
              <w:rPr>
                <w:color w:val="auto"/>
                <w:spacing w:val="-4"/>
                <w:sz w:val="24"/>
                <w:szCs w:val="24"/>
                <w:lang w:val="en-US"/>
              </w:rPr>
            </w:pPr>
            <w:r w:rsidRPr="008021F6">
              <w:rPr>
                <w:lang w:val="en-US"/>
              </w:rPr>
              <w:t xml:space="preserve"> to integrate theoretical </w:t>
            </w:r>
            <w:r w:rsidR="008F67EE" w:rsidRPr="008021F6">
              <w:rPr>
                <w:lang w:val="en-US"/>
              </w:rPr>
              <w:t>patho</w:t>
            </w:r>
            <w:r w:rsidR="008F67EE">
              <w:rPr>
                <w:lang w:val="en-US"/>
              </w:rPr>
              <w:t>physio</w:t>
            </w:r>
            <w:r w:rsidR="008F67EE" w:rsidRPr="008021F6">
              <w:rPr>
                <w:lang w:val="en-US"/>
              </w:rPr>
              <w:t>logical</w:t>
            </w:r>
            <w:r w:rsidRPr="008021F6">
              <w:rPr>
                <w:lang w:val="en-US"/>
              </w:rPr>
              <w:t xml:space="preserve"> knowledge with clinical disciplines.</w:t>
            </w:r>
          </w:p>
        </w:tc>
        <w:tc>
          <w:tcPr>
            <w:tcW w:w="5477" w:type="dxa"/>
          </w:tcPr>
          <w:p w14:paraId="54B87896" w14:textId="77777777" w:rsidR="00A90FF8" w:rsidRPr="008021F6" w:rsidRDefault="00A90FF8" w:rsidP="00A90FF8">
            <w:pPr>
              <w:tabs>
                <w:tab w:val="left" w:pos="170"/>
              </w:tabs>
              <w:jc w:val="both"/>
              <w:rPr>
                <w:spacing w:val="-4"/>
                <w:lang w:val="en-US"/>
              </w:rPr>
            </w:pPr>
          </w:p>
          <w:p w14:paraId="77E8F747" w14:textId="77777777" w:rsidR="009236BB" w:rsidRPr="008021F6" w:rsidRDefault="009236BB" w:rsidP="009236BB">
            <w:pPr>
              <w:tabs>
                <w:tab w:val="left" w:pos="170"/>
              </w:tabs>
              <w:jc w:val="both"/>
              <w:rPr>
                <w:spacing w:val="-4"/>
                <w:lang w:val="en-US"/>
              </w:rPr>
            </w:pPr>
            <w:r w:rsidRPr="008021F6">
              <w:rPr>
                <w:spacing w:val="-4"/>
                <w:lang w:val="en-US"/>
              </w:rPr>
              <w:t>Prerenal, renal and postrenal etiological factors involved in the development of acute renal failure.</w:t>
            </w:r>
          </w:p>
          <w:p w14:paraId="3F6368A9" w14:textId="77777777" w:rsidR="009236BB" w:rsidRPr="008021F6" w:rsidRDefault="009236BB" w:rsidP="009236BB">
            <w:pPr>
              <w:tabs>
                <w:tab w:val="left" w:pos="170"/>
              </w:tabs>
              <w:jc w:val="both"/>
              <w:rPr>
                <w:spacing w:val="-4"/>
                <w:lang w:val="en-US"/>
              </w:rPr>
            </w:pPr>
          </w:p>
          <w:p w14:paraId="63B2FDA0" w14:textId="77777777" w:rsidR="009236BB" w:rsidRPr="008021F6" w:rsidRDefault="009236BB" w:rsidP="009236BB">
            <w:pPr>
              <w:tabs>
                <w:tab w:val="left" w:pos="170"/>
              </w:tabs>
              <w:jc w:val="both"/>
              <w:rPr>
                <w:spacing w:val="-4"/>
                <w:lang w:val="en-US"/>
              </w:rPr>
            </w:pPr>
            <w:r w:rsidRPr="008021F6">
              <w:rPr>
                <w:spacing w:val="-4"/>
                <w:lang w:val="en-US"/>
              </w:rPr>
              <w:t>The pathogenetic mechanisms involved in the development of acute renal failure.</w:t>
            </w:r>
          </w:p>
          <w:p w14:paraId="64B8C1FB" w14:textId="77777777" w:rsidR="009236BB" w:rsidRPr="008021F6" w:rsidRDefault="009236BB" w:rsidP="009236BB">
            <w:pPr>
              <w:tabs>
                <w:tab w:val="left" w:pos="170"/>
              </w:tabs>
              <w:jc w:val="both"/>
              <w:rPr>
                <w:spacing w:val="-4"/>
                <w:lang w:val="en-US"/>
              </w:rPr>
            </w:pPr>
          </w:p>
          <w:p w14:paraId="1EF6B8BD" w14:textId="77777777" w:rsidR="009236BB" w:rsidRPr="008021F6" w:rsidRDefault="009236BB" w:rsidP="009236BB">
            <w:pPr>
              <w:tabs>
                <w:tab w:val="left" w:pos="170"/>
              </w:tabs>
              <w:jc w:val="both"/>
              <w:rPr>
                <w:spacing w:val="-4"/>
                <w:lang w:val="en-US"/>
              </w:rPr>
            </w:pPr>
            <w:r w:rsidRPr="008021F6">
              <w:rPr>
                <w:spacing w:val="-4"/>
                <w:lang w:val="en-US"/>
              </w:rPr>
              <w:t xml:space="preserve">  Changes in the biochemical parameters of blood and urine in a patient with acute renal failure.</w:t>
            </w:r>
          </w:p>
          <w:p w14:paraId="7A19FC7B" w14:textId="77777777" w:rsidR="009236BB" w:rsidRPr="008021F6" w:rsidRDefault="009236BB" w:rsidP="009236BB">
            <w:pPr>
              <w:tabs>
                <w:tab w:val="left" w:pos="170"/>
              </w:tabs>
              <w:jc w:val="both"/>
              <w:rPr>
                <w:spacing w:val="-4"/>
                <w:lang w:val="en-US"/>
              </w:rPr>
            </w:pPr>
          </w:p>
          <w:p w14:paraId="645907FB" w14:textId="60D0AC46" w:rsidR="00A90FF8" w:rsidRPr="008021F6" w:rsidRDefault="009236BB" w:rsidP="009236BB">
            <w:pPr>
              <w:pStyle w:val="z1Char"/>
              <w:tabs>
                <w:tab w:val="clear" w:pos="227"/>
                <w:tab w:val="left" w:pos="170"/>
              </w:tabs>
              <w:rPr>
                <w:color w:val="auto"/>
                <w:spacing w:val="-4"/>
                <w:sz w:val="24"/>
                <w:szCs w:val="24"/>
                <w:lang w:val="en-US"/>
              </w:rPr>
            </w:pPr>
            <w:r w:rsidRPr="008021F6">
              <w:rPr>
                <w:spacing w:val="-4"/>
                <w:sz w:val="24"/>
                <w:szCs w:val="24"/>
                <w:lang w:val="en-US"/>
              </w:rPr>
              <w:t>Pathogenetic principles of correction of deregulated functions and pathogenetic treatment in acute renal failure.</w:t>
            </w:r>
          </w:p>
          <w:p w14:paraId="46941B46" w14:textId="77777777" w:rsidR="00A90FF8" w:rsidRPr="008021F6" w:rsidRDefault="00A90FF8" w:rsidP="00A90FF8">
            <w:pPr>
              <w:tabs>
                <w:tab w:val="left" w:pos="170"/>
              </w:tabs>
              <w:jc w:val="both"/>
              <w:rPr>
                <w:spacing w:val="-4"/>
                <w:lang w:val="en-US"/>
              </w:rPr>
            </w:pPr>
          </w:p>
          <w:p w14:paraId="3AE72645" w14:textId="77777777" w:rsidR="00A90FF8" w:rsidRPr="008021F6" w:rsidRDefault="00A90FF8" w:rsidP="00A90FF8">
            <w:pPr>
              <w:tabs>
                <w:tab w:val="left" w:pos="170"/>
              </w:tabs>
              <w:jc w:val="both"/>
              <w:rPr>
                <w:spacing w:val="-4"/>
                <w:lang w:val="en-US"/>
              </w:rPr>
            </w:pPr>
          </w:p>
        </w:tc>
      </w:tr>
      <w:tr w:rsidR="00A90FF8" w:rsidRPr="00CD5106" w14:paraId="5452D702" w14:textId="77777777">
        <w:trPr>
          <w:trHeight w:val="247"/>
          <w:jc w:val="center"/>
        </w:trPr>
        <w:tc>
          <w:tcPr>
            <w:tcW w:w="10230" w:type="dxa"/>
            <w:gridSpan w:val="3"/>
          </w:tcPr>
          <w:p w14:paraId="417F8660" w14:textId="6CFD6B46" w:rsidR="00A90FF8" w:rsidRPr="008021F6" w:rsidRDefault="009236BB" w:rsidP="00A90FF8">
            <w:pPr>
              <w:tabs>
                <w:tab w:val="left" w:pos="170"/>
              </w:tabs>
              <w:spacing w:before="60" w:after="60"/>
              <w:rPr>
                <w:b/>
                <w:bCs/>
                <w:spacing w:val="-4"/>
                <w:lang w:val="en-US"/>
              </w:rPr>
            </w:pPr>
            <w:r w:rsidRPr="008021F6">
              <w:rPr>
                <w:b/>
                <w:bCs/>
                <w:spacing w:val="-4"/>
                <w:lang w:val="en-US"/>
              </w:rPr>
              <w:t>Topic (chapter) 4. Pathophysiology of Systemic Inflammatory Response Syndrome (SIRS)</w:t>
            </w:r>
          </w:p>
        </w:tc>
      </w:tr>
      <w:tr w:rsidR="00A90FF8" w:rsidRPr="008021F6" w14:paraId="60C6A7E5" w14:textId="77777777" w:rsidTr="00A90FF8">
        <w:trPr>
          <w:trHeight w:val="247"/>
          <w:jc w:val="center"/>
        </w:trPr>
        <w:tc>
          <w:tcPr>
            <w:tcW w:w="4720" w:type="dxa"/>
          </w:tcPr>
          <w:p w14:paraId="7C564BCA" w14:textId="6E56B6E8" w:rsidR="00A90FF8" w:rsidRPr="008021F6" w:rsidRDefault="00A90FF8" w:rsidP="00A90FF8">
            <w:pPr>
              <w:tabs>
                <w:tab w:val="left" w:pos="170"/>
              </w:tabs>
              <w:spacing w:before="60" w:after="60"/>
              <w:jc w:val="center"/>
              <w:rPr>
                <w:b/>
                <w:bCs/>
                <w:spacing w:val="-4"/>
                <w:lang w:val="en-US"/>
              </w:rPr>
            </w:pPr>
            <w:r w:rsidRPr="008021F6">
              <w:rPr>
                <w:b/>
                <w:iCs/>
                <w:color w:val="000000"/>
                <w:spacing w:val="-4"/>
                <w:lang w:val="en-US"/>
              </w:rPr>
              <w:t>Ob</w:t>
            </w:r>
            <w:r w:rsidR="009236BB" w:rsidRPr="008021F6">
              <w:rPr>
                <w:b/>
                <w:iCs/>
                <w:color w:val="000000"/>
                <w:spacing w:val="-4"/>
                <w:lang w:val="en-US"/>
              </w:rPr>
              <w:t>jectives</w:t>
            </w:r>
          </w:p>
        </w:tc>
        <w:tc>
          <w:tcPr>
            <w:tcW w:w="5510" w:type="dxa"/>
            <w:gridSpan w:val="2"/>
          </w:tcPr>
          <w:p w14:paraId="744A485A" w14:textId="1BEBC70E" w:rsidR="00A90FF8" w:rsidRPr="008021F6" w:rsidRDefault="009236BB" w:rsidP="00A90FF8">
            <w:pPr>
              <w:tabs>
                <w:tab w:val="left" w:pos="170"/>
              </w:tabs>
              <w:spacing w:before="60" w:after="60"/>
              <w:jc w:val="center"/>
              <w:rPr>
                <w:b/>
                <w:bCs/>
                <w:spacing w:val="-4"/>
                <w:lang w:val="en-US"/>
              </w:rPr>
            </w:pPr>
            <w:r w:rsidRPr="008021F6">
              <w:rPr>
                <w:b/>
                <w:iCs/>
                <w:color w:val="000000"/>
                <w:spacing w:val="-4"/>
                <w:lang w:val="en-US"/>
              </w:rPr>
              <w:t>Content units</w:t>
            </w:r>
          </w:p>
        </w:tc>
      </w:tr>
      <w:tr w:rsidR="00A90FF8" w:rsidRPr="00CD5106" w14:paraId="0EB8B6F7" w14:textId="77777777" w:rsidTr="00AD141A">
        <w:trPr>
          <w:trHeight w:val="349"/>
          <w:jc w:val="center"/>
        </w:trPr>
        <w:tc>
          <w:tcPr>
            <w:tcW w:w="4753" w:type="dxa"/>
            <w:gridSpan w:val="2"/>
          </w:tcPr>
          <w:p w14:paraId="6EC5CBC4" w14:textId="77777777" w:rsidR="009236BB" w:rsidRPr="008021F6" w:rsidRDefault="009236BB" w:rsidP="00D76980">
            <w:pPr>
              <w:pStyle w:val="Listparagraf"/>
              <w:numPr>
                <w:ilvl w:val="0"/>
                <w:numId w:val="4"/>
              </w:numPr>
              <w:tabs>
                <w:tab w:val="left" w:pos="170"/>
              </w:tabs>
              <w:jc w:val="both"/>
              <w:rPr>
                <w:spacing w:val="-4"/>
                <w:lang w:val="en-US"/>
              </w:rPr>
            </w:pPr>
            <w:r w:rsidRPr="008021F6">
              <w:rPr>
                <w:lang w:val="en-US"/>
              </w:rPr>
              <w:t>To define the notion of Systemic Inflammatory Response Syndrome (SIRS), pro-inflammatory cytokines.</w:t>
            </w:r>
          </w:p>
          <w:p w14:paraId="456C8851" w14:textId="0DAE0F5E" w:rsidR="009236BB" w:rsidRPr="008021F6" w:rsidRDefault="009236BB" w:rsidP="00D76980">
            <w:pPr>
              <w:pStyle w:val="Listparagraf"/>
              <w:numPr>
                <w:ilvl w:val="0"/>
                <w:numId w:val="4"/>
              </w:numPr>
              <w:tabs>
                <w:tab w:val="left" w:pos="170"/>
              </w:tabs>
              <w:jc w:val="both"/>
              <w:rPr>
                <w:lang w:val="en-US"/>
              </w:rPr>
            </w:pPr>
            <w:r w:rsidRPr="008021F6">
              <w:rPr>
                <w:lang w:val="en-US"/>
              </w:rPr>
              <w:t>To know the structural, biochemical and functional changes at the molecular, cellular, tissue, organ, system and whole organism level that develop during SIRS.</w:t>
            </w:r>
          </w:p>
          <w:p w14:paraId="41F90327" w14:textId="6080749E" w:rsidR="009236BB" w:rsidRPr="008021F6" w:rsidRDefault="009236BB" w:rsidP="00D76980">
            <w:pPr>
              <w:pStyle w:val="Listparagraf"/>
              <w:numPr>
                <w:ilvl w:val="0"/>
                <w:numId w:val="4"/>
              </w:numPr>
              <w:tabs>
                <w:tab w:val="left" w:pos="170"/>
              </w:tabs>
              <w:jc w:val="both"/>
              <w:rPr>
                <w:lang w:val="en-US"/>
              </w:rPr>
            </w:pPr>
            <w:r w:rsidRPr="008021F6">
              <w:rPr>
                <w:lang w:val="en-US"/>
              </w:rPr>
              <w:t>demonstrate skills in interpreting clinical and paraclinical data in a patient with SIRS.</w:t>
            </w:r>
          </w:p>
          <w:p w14:paraId="18881D32" w14:textId="71571DE1" w:rsidR="009236BB" w:rsidRPr="008021F6" w:rsidRDefault="009236BB" w:rsidP="00D76980">
            <w:pPr>
              <w:pStyle w:val="Listparagraf"/>
              <w:numPr>
                <w:ilvl w:val="0"/>
                <w:numId w:val="4"/>
              </w:numPr>
              <w:tabs>
                <w:tab w:val="left" w:pos="170"/>
              </w:tabs>
              <w:jc w:val="both"/>
              <w:rPr>
                <w:lang w:val="en-US"/>
              </w:rPr>
            </w:pPr>
            <w:r w:rsidRPr="008021F6">
              <w:rPr>
                <w:lang w:val="en-US"/>
              </w:rPr>
              <w:t xml:space="preserve"> to apply theoretical knowledge for the clinical interpretation of data and </w:t>
            </w:r>
            <w:r w:rsidRPr="008021F6">
              <w:rPr>
                <w:lang w:val="en-US"/>
              </w:rPr>
              <w:lastRenderedPageBreak/>
              <w:t>solving complex clinical cases on the subject.</w:t>
            </w:r>
          </w:p>
          <w:p w14:paraId="15F174B0" w14:textId="4E6D7BFC" w:rsidR="00A90FF8" w:rsidRPr="008021F6" w:rsidRDefault="009236BB" w:rsidP="00D76980">
            <w:pPr>
              <w:pStyle w:val="z1Char"/>
              <w:numPr>
                <w:ilvl w:val="0"/>
                <w:numId w:val="4"/>
              </w:numPr>
              <w:tabs>
                <w:tab w:val="left" w:pos="170"/>
              </w:tabs>
              <w:rPr>
                <w:color w:val="auto"/>
                <w:spacing w:val="-4"/>
                <w:sz w:val="24"/>
                <w:szCs w:val="24"/>
                <w:lang w:val="en-US"/>
              </w:rPr>
            </w:pPr>
            <w:r w:rsidRPr="008021F6">
              <w:rPr>
                <w:lang w:val="en-US"/>
              </w:rPr>
              <w:t xml:space="preserve">to integrate theoretical </w:t>
            </w:r>
            <w:r w:rsidR="008F67EE" w:rsidRPr="008021F6">
              <w:rPr>
                <w:lang w:val="en-US"/>
              </w:rPr>
              <w:t>patho</w:t>
            </w:r>
            <w:r w:rsidR="008F67EE">
              <w:rPr>
                <w:lang w:val="en-US"/>
              </w:rPr>
              <w:t>physio</w:t>
            </w:r>
            <w:r w:rsidR="008F67EE" w:rsidRPr="008021F6">
              <w:rPr>
                <w:lang w:val="en-US"/>
              </w:rPr>
              <w:t>logical</w:t>
            </w:r>
            <w:r w:rsidRPr="008021F6">
              <w:rPr>
                <w:lang w:val="en-US"/>
              </w:rPr>
              <w:t xml:space="preserve"> knowledge with clinical disciplines.</w:t>
            </w:r>
          </w:p>
        </w:tc>
        <w:tc>
          <w:tcPr>
            <w:tcW w:w="5477" w:type="dxa"/>
          </w:tcPr>
          <w:p w14:paraId="7A6056A3" w14:textId="77777777" w:rsidR="009236BB" w:rsidRPr="008021F6" w:rsidRDefault="009236BB" w:rsidP="009236BB">
            <w:pPr>
              <w:tabs>
                <w:tab w:val="left" w:pos="170"/>
              </w:tabs>
              <w:jc w:val="both"/>
              <w:rPr>
                <w:spacing w:val="-4"/>
                <w:lang w:val="en-US"/>
              </w:rPr>
            </w:pPr>
            <w:r w:rsidRPr="008021F6">
              <w:rPr>
                <w:spacing w:val="-4"/>
                <w:lang w:val="en-US"/>
              </w:rPr>
              <w:lastRenderedPageBreak/>
              <w:t>Etiological factors involved in the development of SIRS.</w:t>
            </w:r>
          </w:p>
          <w:p w14:paraId="5CE8A4AC" w14:textId="77777777" w:rsidR="009236BB" w:rsidRPr="008021F6" w:rsidRDefault="009236BB" w:rsidP="009236BB">
            <w:pPr>
              <w:tabs>
                <w:tab w:val="left" w:pos="170"/>
              </w:tabs>
              <w:jc w:val="both"/>
              <w:rPr>
                <w:spacing w:val="-4"/>
                <w:lang w:val="en-US"/>
              </w:rPr>
            </w:pPr>
            <w:r w:rsidRPr="008021F6">
              <w:rPr>
                <w:spacing w:val="-4"/>
                <w:lang w:val="en-US"/>
              </w:rPr>
              <w:t xml:space="preserve"> </w:t>
            </w:r>
          </w:p>
          <w:p w14:paraId="64024541" w14:textId="77777777" w:rsidR="009236BB" w:rsidRPr="008021F6" w:rsidRDefault="009236BB" w:rsidP="009236BB">
            <w:pPr>
              <w:tabs>
                <w:tab w:val="left" w:pos="170"/>
              </w:tabs>
              <w:jc w:val="both"/>
              <w:rPr>
                <w:spacing w:val="-4"/>
                <w:lang w:val="en-US"/>
              </w:rPr>
            </w:pPr>
            <w:r w:rsidRPr="008021F6">
              <w:rPr>
                <w:spacing w:val="-4"/>
                <w:lang w:val="en-US"/>
              </w:rPr>
              <w:t>The pathogenetic mechanisms involved in the development of SIRS. The role of inflammatory cells and pro-inflammatory cytokines in the development of SIRS.</w:t>
            </w:r>
          </w:p>
          <w:p w14:paraId="4627C899" w14:textId="77777777" w:rsidR="009236BB" w:rsidRPr="008021F6" w:rsidRDefault="009236BB" w:rsidP="009236BB">
            <w:pPr>
              <w:tabs>
                <w:tab w:val="left" w:pos="170"/>
              </w:tabs>
              <w:jc w:val="both"/>
              <w:rPr>
                <w:spacing w:val="-4"/>
                <w:lang w:val="en-US"/>
              </w:rPr>
            </w:pPr>
          </w:p>
          <w:p w14:paraId="7F476454" w14:textId="77777777" w:rsidR="009236BB" w:rsidRPr="008021F6" w:rsidRDefault="009236BB" w:rsidP="009236BB">
            <w:pPr>
              <w:tabs>
                <w:tab w:val="left" w:pos="170"/>
              </w:tabs>
              <w:jc w:val="both"/>
              <w:rPr>
                <w:spacing w:val="-4"/>
                <w:lang w:val="en-US"/>
              </w:rPr>
            </w:pPr>
            <w:r w:rsidRPr="008021F6">
              <w:rPr>
                <w:spacing w:val="-4"/>
                <w:lang w:val="en-US"/>
              </w:rPr>
              <w:t>Changes in blood biochemical parameters in a patient with SIRS.</w:t>
            </w:r>
          </w:p>
          <w:p w14:paraId="70E0E70B" w14:textId="77777777" w:rsidR="009236BB" w:rsidRPr="008021F6" w:rsidRDefault="009236BB" w:rsidP="009236BB">
            <w:pPr>
              <w:tabs>
                <w:tab w:val="left" w:pos="170"/>
              </w:tabs>
              <w:jc w:val="both"/>
              <w:rPr>
                <w:spacing w:val="-4"/>
                <w:lang w:val="en-US"/>
              </w:rPr>
            </w:pPr>
          </w:p>
          <w:p w14:paraId="5E62C8A8" w14:textId="7F0C8D00" w:rsidR="00A90FF8" w:rsidRPr="008021F6" w:rsidRDefault="009236BB" w:rsidP="009236BB">
            <w:pPr>
              <w:tabs>
                <w:tab w:val="left" w:pos="170"/>
              </w:tabs>
              <w:jc w:val="both"/>
              <w:rPr>
                <w:spacing w:val="-4"/>
                <w:lang w:val="en-US"/>
              </w:rPr>
            </w:pPr>
            <w:r w:rsidRPr="008021F6">
              <w:rPr>
                <w:spacing w:val="-4"/>
                <w:lang w:val="en-US"/>
              </w:rPr>
              <w:t>Pathogenetic principles of correction of dysregulated functions and pathogenetic treatment in a patient with SIRS.</w:t>
            </w:r>
          </w:p>
        </w:tc>
      </w:tr>
      <w:tr w:rsidR="00A90FF8" w:rsidRPr="00CD5106" w14:paraId="17062928" w14:textId="77777777">
        <w:trPr>
          <w:trHeight w:val="247"/>
          <w:jc w:val="center"/>
        </w:trPr>
        <w:tc>
          <w:tcPr>
            <w:tcW w:w="10230" w:type="dxa"/>
            <w:gridSpan w:val="3"/>
          </w:tcPr>
          <w:p w14:paraId="5F4FE4B7" w14:textId="092ADFA9" w:rsidR="00A90FF8" w:rsidRPr="008021F6" w:rsidRDefault="009236BB" w:rsidP="00A90FF8">
            <w:pPr>
              <w:tabs>
                <w:tab w:val="left" w:pos="170"/>
              </w:tabs>
              <w:spacing w:before="60" w:after="60"/>
              <w:rPr>
                <w:b/>
                <w:bCs/>
                <w:spacing w:val="-4"/>
                <w:lang w:val="en-US"/>
              </w:rPr>
            </w:pPr>
            <w:r w:rsidRPr="008021F6">
              <w:rPr>
                <w:b/>
                <w:bCs/>
                <w:spacing w:val="-4"/>
                <w:lang w:val="en-US"/>
              </w:rPr>
              <w:t>Topic (chapter) 5. Disturbances of acid-base and hydro</w:t>
            </w:r>
            <w:r w:rsidR="00180CDA">
              <w:rPr>
                <w:b/>
                <w:bCs/>
                <w:spacing w:val="-4"/>
                <w:lang w:val="en-US"/>
              </w:rPr>
              <w:t>-</w:t>
            </w:r>
            <w:r w:rsidRPr="008021F6">
              <w:rPr>
                <w:b/>
                <w:bCs/>
                <w:spacing w:val="-4"/>
                <w:lang w:val="en-US"/>
              </w:rPr>
              <w:t>electrolytic balance in critical states</w:t>
            </w:r>
          </w:p>
        </w:tc>
      </w:tr>
      <w:tr w:rsidR="00A90FF8" w:rsidRPr="008021F6" w14:paraId="545993D4" w14:textId="77777777" w:rsidTr="00A90FF8">
        <w:trPr>
          <w:trHeight w:val="247"/>
          <w:jc w:val="center"/>
        </w:trPr>
        <w:tc>
          <w:tcPr>
            <w:tcW w:w="4720" w:type="dxa"/>
          </w:tcPr>
          <w:p w14:paraId="076371F7" w14:textId="65CD4F7B" w:rsidR="00A90FF8" w:rsidRPr="008021F6" w:rsidRDefault="00A90FF8" w:rsidP="00A90FF8">
            <w:pPr>
              <w:tabs>
                <w:tab w:val="left" w:pos="170"/>
              </w:tabs>
              <w:spacing w:before="60" w:after="60"/>
              <w:jc w:val="center"/>
              <w:rPr>
                <w:b/>
                <w:bCs/>
                <w:spacing w:val="-4"/>
                <w:lang w:val="en-US"/>
              </w:rPr>
            </w:pPr>
            <w:r w:rsidRPr="008021F6">
              <w:rPr>
                <w:b/>
                <w:iCs/>
                <w:color w:val="000000"/>
                <w:spacing w:val="-4"/>
                <w:lang w:val="en-US"/>
              </w:rPr>
              <w:t>Ob</w:t>
            </w:r>
            <w:r w:rsidR="009236BB" w:rsidRPr="008021F6">
              <w:rPr>
                <w:b/>
                <w:iCs/>
                <w:color w:val="000000"/>
                <w:spacing w:val="-4"/>
                <w:lang w:val="en-US"/>
              </w:rPr>
              <w:t>jectives</w:t>
            </w:r>
          </w:p>
        </w:tc>
        <w:tc>
          <w:tcPr>
            <w:tcW w:w="5510" w:type="dxa"/>
            <w:gridSpan w:val="2"/>
          </w:tcPr>
          <w:p w14:paraId="5BD6A3DF" w14:textId="6F992E3F" w:rsidR="00A90FF8" w:rsidRPr="008021F6" w:rsidRDefault="009236BB" w:rsidP="00A90FF8">
            <w:pPr>
              <w:tabs>
                <w:tab w:val="left" w:pos="170"/>
              </w:tabs>
              <w:spacing w:before="60" w:after="60"/>
              <w:jc w:val="center"/>
              <w:rPr>
                <w:b/>
                <w:bCs/>
                <w:spacing w:val="-4"/>
                <w:lang w:val="en-US"/>
              </w:rPr>
            </w:pPr>
            <w:r w:rsidRPr="008021F6">
              <w:rPr>
                <w:b/>
                <w:bCs/>
                <w:spacing w:val="-4"/>
                <w:lang w:val="en-US"/>
              </w:rPr>
              <w:t>Content units</w:t>
            </w:r>
          </w:p>
        </w:tc>
      </w:tr>
      <w:tr w:rsidR="00A90FF8" w:rsidRPr="00CD5106" w14:paraId="63E78604" w14:textId="77777777" w:rsidTr="00AD141A">
        <w:trPr>
          <w:trHeight w:val="349"/>
          <w:jc w:val="center"/>
        </w:trPr>
        <w:tc>
          <w:tcPr>
            <w:tcW w:w="4753" w:type="dxa"/>
            <w:gridSpan w:val="2"/>
          </w:tcPr>
          <w:p w14:paraId="1500796F" w14:textId="1B7017CA" w:rsidR="009236BB" w:rsidRPr="008021F6" w:rsidRDefault="009236BB" w:rsidP="00D76980">
            <w:pPr>
              <w:pStyle w:val="Listparagraf"/>
              <w:numPr>
                <w:ilvl w:val="0"/>
                <w:numId w:val="9"/>
              </w:numPr>
              <w:tabs>
                <w:tab w:val="left" w:pos="170"/>
              </w:tabs>
              <w:jc w:val="both"/>
              <w:rPr>
                <w:lang w:val="en-US"/>
              </w:rPr>
            </w:pPr>
            <w:r w:rsidRPr="008021F6">
              <w:rPr>
                <w:lang w:val="en-US"/>
              </w:rPr>
              <w:t>To define the notion of hyperhydration (hypo</w:t>
            </w:r>
            <w:r w:rsidR="00062336">
              <w:rPr>
                <w:lang w:val="en-US"/>
              </w:rPr>
              <w:t>-</w:t>
            </w:r>
            <w:r w:rsidRPr="008021F6">
              <w:rPr>
                <w:lang w:val="en-US"/>
              </w:rPr>
              <w:t>osmolar,</w:t>
            </w:r>
            <w:r w:rsidR="00790B9B">
              <w:rPr>
                <w:lang w:val="en-US"/>
              </w:rPr>
              <w:t xml:space="preserve"> </w:t>
            </w:r>
            <w:r w:rsidRPr="008021F6">
              <w:rPr>
                <w:lang w:val="en-US"/>
              </w:rPr>
              <w:t>iso</w:t>
            </w:r>
            <w:r w:rsidR="00062336">
              <w:rPr>
                <w:lang w:val="en-US"/>
              </w:rPr>
              <w:t>-</w:t>
            </w:r>
            <w:r w:rsidRPr="008021F6">
              <w:rPr>
                <w:lang w:val="en-US"/>
              </w:rPr>
              <w:t>osmolar, hyperosmolar),</w:t>
            </w:r>
            <w:r w:rsidR="00790B9B">
              <w:rPr>
                <w:lang w:val="en-US"/>
              </w:rPr>
              <w:t xml:space="preserve"> </w:t>
            </w:r>
            <w:r w:rsidRPr="008021F6">
              <w:rPr>
                <w:lang w:val="en-US"/>
              </w:rPr>
              <w:t>dehydration (hypo</w:t>
            </w:r>
            <w:r w:rsidR="00062336">
              <w:rPr>
                <w:lang w:val="en-US"/>
              </w:rPr>
              <w:t>-</w:t>
            </w:r>
            <w:r w:rsidRPr="008021F6">
              <w:rPr>
                <w:lang w:val="en-US"/>
              </w:rPr>
              <w:t>osmolar,</w:t>
            </w:r>
            <w:r w:rsidR="00790B9B">
              <w:rPr>
                <w:lang w:val="en-US"/>
              </w:rPr>
              <w:t xml:space="preserve"> </w:t>
            </w:r>
            <w:r w:rsidRPr="008021F6">
              <w:rPr>
                <w:lang w:val="en-US"/>
              </w:rPr>
              <w:t>iso</w:t>
            </w:r>
            <w:r w:rsidR="00062336">
              <w:rPr>
                <w:lang w:val="en-US"/>
              </w:rPr>
              <w:t>-</w:t>
            </w:r>
            <w:r w:rsidRPr="008021F6">
              <w:rPr>
                <w:lang w:val="en-US"/>
              </w:rPr>
              <w:t>osmolar, hyperosmolar). Metabolic acidosis, respiratory acidosis, metabolic alkalosis, respiratory alkalosis.</w:t>
            </w:r>
          </w:p>
          <w:p w14:paraId="7055C76A" w14:textId="6876D49E" w:rsidR="009236BB" w:rsidRPr="008021F6" w:rsidRDefault="009236BB" w:rsidP="00D76980">
            <w:pPr>
              <w:pStyle w:val="Listparagraf"/>
              <w:numPr>
                <w:ilvl w:val="0"/>
                <w:numId w:val="9"/>
              </w:numPr>
              <w:tabs>
                <w:tab w:val="left" w:pos="170"/>
              </w:tabs>
              <w:jc w:val="both"/>
              <w:rPr>
                <w:lang w:val="en-US"/>
              </w:rPr>
            </w:pPr>
            <w:r w:rsidRPr="008021F6">
              <w:rPr>
                <w:lang w:val="en-US"/>
              </w:rPr>
              <w:t>to know the structural, biochemical and functional changes at the molecular, cellular, tissue, organ, system and whole organism level that develop during hydro-electrolyte and acid-base dyshomeostasis in terminal states.</w:t>
            </w:r>
          </w:p>
          <w:p w14:paraId="3B79D344" w14:textId="52CA6B94" w:rsidR="009236BB" w:rsidRPr="008021F6" w:rsidRDefault="009236BB" w:rsidP="00D76980">
            <w:pPr>
              <w:pStyle w:val="Listparagraf"/>
              <w:numPr>
                <w:ilvl w:val="0"/>
                <w:numId w:val="9"/>
              </w:numPr>
              <w:tabs>
                <w:tab w:val="left" w:pos="170"/>
              </w:tabs>
              <w:jc w:val="both"/>
              <w:rPr>
                <w:lang w:val="en-US"/>
              </w:rPr>
            </w:pPr>
            <w:r w:rsidRPr="008021F6">
              <w:rPr>
                <w:lang w:val="en-US"/>
              </w:rPr>
              <w:t>demonstrate skills in interpreting clinical and paraclinical data in a patient with hydro-electrolyte and acid-base dyshomeostasis.</w:t>
            </w:r>
          </w:p>
          <w:p w14:paraId="6CF1641B" w14:textId="6F398C79" w:rsidR="009236BB" w:rsidRPr="008021F6" w:rsidRDefault="009236BB" w:rsidP="00D76980">
            <w:pPr>
              <w:pStyle w:val="Listparagraf"/>
              <w:numPr>
                <w:ilvl w:val="0"/>
                <w:numId w:val="9"/>
              </w:numPr>
              <w:tabs>
                <w:tab w:val="left" w:pos="170"/>
              </w:tabs>
              <w:jc w:val="both"/>
              <w:rPr>
                <w:lang w:val="en-US"/>
              </w:rPr>
            </w:pPr>
            <w:r w:rsidRPr="008021F6">
              <w:rPr>
                <w:lang w:val="en-US"/>
              </w:rPr>
              <w:t>to apply theoretical knowledge for the clinical interpretation of data and solving complex clinical cases on the subject</w:t>
            </w:r>
          </w:p>
          <w:p w14:paraId="1FB323DE" w14:textId="691F9F64" w:rsidR="00A90FF8" w:rsidRPr="008021F6" w:rsidRDefault="009236BB" w:rsidP="00D76980">
            <w:pPr>
              <w:pStyle w:val="z1Char"/>
              <w:numPr>
                <w:ilvl w:val="0"/>
                <w:numId w:val="9"/>
              </w:numPr>
              <w:tabs>
                <w:tab w:val="left" w:pos="170"/>
              </w:tabs>
              <w:rPr>
                <w:color w:val="auto"/>
                <w:spacing w:val="-4"/>
                <w:sz w:val="24"/>
                <w:szCs w:val="24"/>
                <w:lang w:val="en-US"/>
              </w:rPr>
            </w:pPr>
            <w:r w:rsidRPr="008021F6">
              <w:rPr>
                <w:lang w:val="en-US"/>
              </w:rPr>
              <w:t xml:space="preserve">to integrate theoretical </w:t>
            </w:r>
            <w:r w:rsidR="00790B9B" w:rsidRPr="008021F6">
              <w:rPr>
                <w:lang w:val="en-US"/>
              </w:rPr>
              <w:t>patho</w:t>
            </w:r>
            <w:r w:rsidR="00790B9B">
              <w:rPr>
                <w:lang w:val="en-US"/>
              </w:rPr>
              <w:t>physio</w:t>
            </w:r>
            <w:r w:rsidR="00790B9B" w:rsidRPr="008021F6">
              <w:rPr>
                <w:lang w:val="en-US"/>
              </w:rPr>
              <w:t>logical</w:t>
            </w:r>
            <w:r w:rsidRPr="008021F6">
              <w:rPr>
                <w:lang w:val="en-US"/>
              </w:rPr>
              <w:t xml:space="preserve"> knowledge with clinical disciplines.</w:t>
            </w:r>
          </w:p>
        </w:tc>
        <w:tc>
          <w:tcPr>
            <w:tcW w:w="5477" w:type="dxa"/>
          </w:tcPr>
          <w:p w14:paraId="09A86A0A" w14:textId="53FDB868" w:rsidR="009236BB" w:rsidRPr="008021F6" w:rsidRDefault="009236BB" w:rsidP="009236BB">
            <w:pPr>
              <w:tabs>
                <w:tab w:val="left" w:pos="170"/>
              </w:tabs>
              <w:jc w:val="both"/>
              <w:rPr>
                <w:spacing w:val="-4"/>
                <w:lang w:val="en-US"/>
              </w:rPr>
            </w:pPr>
            <w:r w:rsidRPr="008021F6">
              <w:rPr>
                <w:spacing w:val="-4"/>
                <w:lang w:val="en-US"/>
              </w:rPr>
              <w:t>Etiological factors involved in the development of hydro-electrolyte dyshomeostasis (hypo</w:t>
            </w:r>
            <w:r w:rsidR="00062336">
              <w:rPr>
                <w:spacing w:val="-4"/>
                <w:lang w:val="en-US"/>
              </w:rPr>
              <w:t>-</w:t>
            </w:r>
            <w:r w:rsidRPr="008021F6">
              <w:rPr>
                <w:spacing w:val="-4"/>
                <w:lang w:val="en-US"/>
              </w:rPr>
              <w:t>osmolar hyperhydration, iso</w:t>
            </w:r>
            <w:r w:rsidR="00062336">
              <w:rPr>
                <w:spacing w:val="-4"/>
                <w:lang w:val="en-US"/>
              </w:rPr>
              <w:t>-</w:t>
            </w:r>
            <w:r w:rsidRPr="008021F6">
              <w:rPr>
                <w:spacing w:val="-4"/>
                <w:lang w:val="en-US"/>
              </w:rPr>
              <w:t>osmolar hyperhydration, hyperosmolar hyperhydration, hypo</w:t>
            </w:r>
            <w:r w:rsidR="00062336">
              <w:rPr>
                <w:spacing w:val="-4"/>
                <w:lang w:val="en-US"/>
              </w:rPr>
              <w:t>-</w:t>
            </w:r>
            <w:r w:rsidRPr="008021F6">
              <w:rPr>
                <w:spacing w:val="-4"/>
                <w:lang w:val="en-US"/>
              </w:rPr>
              <w:t>osmolar dehydration, iso</w:t>
            </w:r>
            <w:r w:rsidR="00062336">
              <w:rPr>
                <w:spacing w:val="-4"/>
                <w:lang w:val="en-US"/>
              </w:rPr>
              <w:t>-</w:t>
            </w:r>
            <w:r w:rsidRPr="008021F6">
              <w:rPr>
                <w:spacing w:val="-4"/>
                <w:lang w:val="en-US"/>
              </w:rPr>
              <w:t>osmolar dehydration and hyperosmolar dehydration), and acid-base dyshomeostasis (metabolic acidosis, respiratory acidosis, metabolic alkalosis, respiratory alkalosis) in the terminals</w:t>
            </w:r>
            <w:r w:rsidR="00790B9B">
              <w:rPr>
                <w:spacing w:val="-4"/>
                <w:lang w:val="en-US"/>
              </w:rPr>
              <w:t xml:space="preserve"> </w:t>
            </w:r>
            <w:r w:rsidR="00790B9B" w:rsidRPr="008021F6">
              <w:rPr>
                <w:spacing w:val="-4"/>
                <w:lang w:val="en-US"/>
              </w:rPr>
              <w:t>states</w:t>
            </w:r>
            <w:r w:rsidRPr="008021F6">
              <w:rPr>
                <w:spacing w:val="-4"/>
                <w:lang w:val="en-US"/>
              </w:rPr>
              <w:t>.</w:t>
            </w:r>
          </w:p>
          <w:p w14:paraId="1CF8AB85" w14:textId="77777777" w:rsidR="009236BB" w:rsidRPr="008021F6" w:rsidRDefault="009236BB" w:rsidP="009236BB">
            <w:pPr>
              <w:tabs>
                <w:tab w:val="left" w:pos="170"/>
              </w:tabs>
              <w:jc w:val="both"/>
              <w:rPr>
                <w:spacing w:val="-4"/>
                <w:lang w:val="en-US"/>
              </w:rPr>
            </w:pPr>
          </w:p>
          <w:p w14:paraId="0AD8D567" w14:textId="77777777" w:rsidR="009236BB" w:rsidRPr="008021F6" w:rsidRDefault="009236BB" w:rsidP="009236BB">
            <w:pPr>
              <w:tabs>
                <w:tab w:val="left" w:pos="170"/>
              </w:tabs>
              <w:jc w:val="both"/>
              <w:rPr>
                <w:spacing w:val="-4"/>
                <w:lang w:val="en-US"/>
              </w:rPr>
            </w:pPr>
            <w:r w:rsidRPr="008021F6">
              <w:rPr>
                <w:spacing w:val="-4"/>
                <w:lang w:val="en-US"/>
              </w:rPr>
              <w:t>Pathogenetic mechanisms involved in the development of hydro-electrolytic and acid-base dyshomeostasis in terminal states.</w:t>
            </w:r>
          </w:p>
          <w:p w14:paraId="3B7F79DB" w14:textId="77777777" w:rsidR="009236BB" w:rsidRPr="008021F6" w:rsidRDefault="009236BB" w:rsidP="009236BB">
            <w:pPr>
              <w:tabs>
                <w:tab w:val="left" w:pos="170"/>
              </w:tabs>
              <w:jc w:val="both"/>
              <w:rPr>
                <w:spacing w:val="-4"/>
                <w:lang w:val="en-US"/>
              </w:rPr>
            </w:pPr>
          </w:p>
          <w:p w14:paraId="24728B32" w14:textId="77777777" w:rsidR="009236BB" w:rsidRPr="008021F6" w:rsidRDefault="009236BB" w:rsidP="009236BB">
            <w:pPr>
              <w:tabs>
                <w:tab w:val="left" w:pos="170"/>
              </w:tabs>
              <w:jc w:val="both"/>
              <w:rPr>
                <w:spacing w:val="-4"/>
                <w:lang w:val="en-US"/>
              </w:rPr>
            </w:pPr>
            <w:r w:rsidRPr="008021F6">
              <w:rPr>
                <w:spacing w:val="-4"/>
                <w:lang w:val="en-US"/>
              </w:rPr>
              <w:t>Changes in the biochemical parameters of blood and urine in a patient with hydro-electrolyte and acid-base dyshomeostasis.</w:t>
            </w:r>
          </w:p>
          <w:p w14:paraId="5952BF53" w14:textId="77777777" w:rsidR="009236BB" w:rsidRPr="008021F6" w:rsidRDefault="009236BB" w:rsidP="009236BB">
            <w:pPr>
              <w:tabs>
                <w:tab w:val="left" w:pos="170"/>
              </w:tabs>
              <w:jc w:val="both"/>
              <w:rPr>
                <w:spacing w:val="-4"/>
                <w:lang w:val="en-US"/>
              </w:rPr>
            </w:pPr>
          </w:p>
          <w:p w14:paraId="2931506F" w14:textId="5682BBE7" w:rsidR="00A90FF8" w:rsidRPr="008021F6" w:rsidRDefault="009236BB" w:rsidP="009236BB">
            <w:pPr>
              <w:tabs>
                <w:tab w:val="left" w:pos="170"/>
              </w:tabs>
              <w:jc w:val="both"/>
              <w:rPr>
                <w:spacing w:val="-4"/>
                <w:lang w:val="en-US"/>
              </w:rPr>
            </w:pPr>
            <w:r w:rsidRPr="008021F6">
              <w:rPr>
                <w:spacing w:val="-4"/>
                <w:lang w:val="en-US"/>
              </w:rPr>
              <w:t>The pathogenetic principles of correction of deregulated functions and pathogenetic treatment in a patient with hydro-electrolytic and acid-base dyshomeostasis.</w:t>
            </w:r>
          </w:p>
        </w:tc>
      </w:tr>
    </w:tbl>
    <w:p w14:paraId="5C16E34A" w14:textId="59136A81" w:rsidR="00790B9B" w:rsidRPr="00E1174E" w:rsidRDefault="00790B9B" w:rsidP="00790B9B">
      <w:pPr>
        <w:pStyle w:val="Listparagraf"/>
        <w:widowControl w:val="0"/>
        <w:numPr>
          <w:ilvl w:val="0"/>
          <w:numId w:val="11"/>
        </w:numPr>
        <w:spacing w:before="240" w:after="120" w:line="276" w:lineRule="auto"/>
        <w:rPr>
          <w:b/>
          <w:caps/>
          <w:sz w:val="28"/>
          <w:lang w:val="en-US"/>
        </w:rPr>
      </w:pPr>
      <w:r w:rsidRPr="00E1174E">
        <w:rPr>
          <w:b/>
          <w:caps/>
          <w:sz w:val="28"/>
          <w:lang w:val="en-US"/>
        </w:rPr>
        <w:t>PROFESSIONAL (SPECIFIC (SC)) AND TRANSVERSAL (TC) COMPETENCES AND STUDY FINalities</w:t>
      </w:r>
    </w:p>
    <w:p w14:paraId="72CBE9DD" w14:textId="22B75D4E" w:rsidR="00790B9B" w:rsidRPr="00790B9B" w:rsidRDefault="004B2285" w:rsidP="004B2285">
      <w:pPr>
        <w:widowControl w:val="0"/>
        <w:tabs>
          <w:tab w:val="left" w:pos="284"/>
        </w:tabs>
        <w:spacing w:before="120"/>
        <w:rPr>
          <w:b/>
          <w:caps/>
          <w:sz w:val="26"/>
          <w:szCs w:val="22"/>
          <w:lang w:val="en-US"/>
        </w:rPr>
      </w:pPr>
      <w:bookmarkStart w:id="4" w:name="_Hlk113817549"/>
      <w:r w:rsidRPr="004B2285">
        <w:rPr>
          <w:b/>
          <w:sz w:val="22"/>
          <w:szCs w:val="22"/>
          <w:lang w:val="en-US"/>
        </w:rPr>
        <w:t xml:space="preserve"> </w:t>
      </w:r>
      <w:r w:rsidRPr="004B2285">
        <w:rPr>
          <w:rFonts w:ascii="Calibri" w:hAnsi="Calibri" w:cs="Calibri"/>
          <w:b/>
          <w:sz w:val="22"/>
          <w:szCs w:val="22"/>
          <w:lang w:val="en-US"/>
        </w:rPr>
        <w:t>Ꝩ</w:t>
      </w:r>
      <w:r>
        <w:rPr>
          <w:b/>
          <w:sz w:val="26"/>
          <w:szCs w:val="22"/>
          <w:lang w:val="en-US"/>
        </w:rPr>
        <w:t xml:space="preserve"> </w:t>
      </w:r>
      <w:bookmarkEnd w:id="4"/>
      <w:r w:rsidR="00790B9B" w:rsidRPr="00790B9B">
        <w:rPr>
          <w:b/>
          <w:sz w:val="26"/>
          <w:szCs w:val="22"/>
          <w:lang w:val="en-US"/>
        </w:rPr>
        <w:t>Professional (specific) (SC) competences</w:t>
      </w:r>
    </w:p>
    <w:p w14:paraId="7E3E9CD7" w14:textId="283A130A" w:rsidR="00C346F1" w:rsidRPr="008021F6" w:rsidRDefault="0014644D" w:rsidP="00D76980">
      <w:pPr>
        <w:pStyle w:val="Listparagraf"/>
        <w:widowControl w:val="0"/>
        <w:numPr>
          <w:ilvl w:val="0"/>
          <w:numId w:val="14"/>
        </w:numPr>
        <w:spacing w:before="120"/>
        <w:rPr>
          <w:lang w:val="en-US"/>
        </w:rPr>
      </w:pPr>
      <w:r>
        <w:rPr>
          <w:lang w:val="en-US"/>
        </w:rPr>
        <w:t>SC</w:t>
      </w:r>
      <w:r w:rsidR="00C346F1" w:rsidRPr="008021F6">
        <w:rPr>
          <w:lang w:val="en-US"/>
        </w:rPr>
        <w:t>1. The responsible execution of professional tasks with the application of the values and norms of professional ethics, as well as the provisions of the legislation in force.</w:t>
      </w:r>
    </w:p>
    <w:p w14:paraId="4313E4AF" w14:textId="54314B87" w:rsidR="00C346F1" w:rsidRPr="008021F6" w:rsidRDefault="0014644D" w:rsidP="00D76980">
      <w:pPr>
        <w:pStyle w:val="Listparagraf"/>
        <w:widowControl w:val="0"/>
        <w:numPr>
          <w:ilvl w:val="0"/>
          <w:numId w:val="14"/>
        </w:numPr>
        <w:spacing w:before="120"/>
        <w:rPr>
          <w:lang w:val="en-US"/>
        </w:rPr>
      </w:pPr>
      <w:r>
        <w:rPr>
          <w:lang w:val="en-US"/>
        </w:rPr>
        <w:t>SC</w:t>
      </w:r>
      <w:r w:rsidR="00C346F1" w:rsidRPr="008021F6">
        <w:rPr>
          <w:lang w:val="en-US"/>
        </w:rPr>
        <w:t>2. Adequate knowledge of the sciences about the structure of the body, the physiological functions and the behavior of the human body in various physiological and pathological states, as well as the existing relationships between the state of health, the physical and the social environment.</w:t>
      </w:r>
    </w:p>
    <w:p w14:paraId="6D38DBB9" w14:textId="46114209" w:rsidR="00C346F1" w:rsidRPr="008021F6" w:rsidRDefault="0014644D" w:rsidP="00D76980">
      <w:pPr>
        <w:pStyle w:val="Listparagraf"/>
        <w:widowControl w:val="0"/>
        <w:numPr>
          <w:ilvl w:val="0"/>
          <w:numId w:val="14"/>
        </w:numPr>
        <w:spacing w:before="120"/>
        <w:rPr>
          <w:lang w:val="en-US"/>
        </w:rPr>
      </w:pPr>
      <w:r>
        <w:rPr>
          <w:lang w:val="en-US"/>
        </w:rPr>
        <w:t>SC</w:t>
      </w:r>
      <w:r w:rsidR="00C346F1" w:rsidRPr="008021F6">
        <w:rPr>
          <w:lang w:val="en-US"/>
        </w:rPr>
        <w:t>5. Interdisciplinary integration of the doctor's work in the team with the efficient use of all</w:t>
      </w:r>
      <w:r w:rsidR="00CC5275" w:rsidRPr="008021F6">
        <w:rPr>
          <w:lang w:val="en-US"/>
        </w:rPr>
        <w:t xml:space="preserve"> </w:t>
      </w:r>
      <w:r w:rsidR="00C346F1" w:rsidRPr="008021F6">
        <w:rPr>
          <w:lang w:val="en-US"/>
        </w:rPr>
        <w:t>resources.</w:t>
      </w:r>
    </w:p>
    <w:p w14:paraId="1EF770C8" w14:textId="487532DC" w:rsidR="00C346F1" w:rsidRPr="008021F6" w:rsidRDefault="0014644D" w:rsidP="00D76980">
      <w:pPr>
        <w:pStyle w:val="Listparagraf"/>
        <w:widowControl w:val="0"/>
        <w:numPr>
          <w:ilvl w:val="0"/>
          <w:numId w:val="14"/>
        </w:numPr>
        <w:spacing w:before="120"/>
        <w:rPr>
          <w:lang w:val="en-US"/>
        </w:rPr>
      </w:pPr>
      <w:r>
        <w:rPr>
          <w:lang w:val="en-US"/>
        </w:rPr>
        <w:t>SC</w:t>
      </w:r>
      <w:r w:rsidR="00C346F1" w:rsidRPr="008021F6">
        <w:rPr>
          <w:lang w:val="en-US"/>
        </w:rPr>
        <w:t>6. Conducting scientific research in the field of health and other branches of science.</w:t>
      </w:r>
    </w:p>
    <w:p w14:paraId="735FBD40" w14:textId="77777777" w:rsidR="00790B9B" w:rsidRPr="00E1174E" w:rsidRDefault="00790B9B" w:rsidP="00790B9B">
      <w:pPr>
        <w:pStyle w:val="Listparagraf"/>
        <w:widowControl w:val="0"/>
        <w:numPr>
          <w:ilvl w:val="0"/>
          <w:numId w:val="5"/>
        </w:numPr>
        <w:tabs>
          <w:tab w:val="left" w:pos="284"/>
        </w:tabs>
        <w:spacing w:before="120"/>
        <w:ind w:left="992" w:hanging="992"/>
        <w:rPr>
          <w:b/>
          <w:sz w:val="26"/>
          <w:szCs w:val="22"/>
          <w:lang w:val="en-US"/>
        </w:rPr>
      </w:pPr>
      <w:r w:rsidRPr="00E1174E">
        <w:rPr>
          <w:b/>
          <w:sz w:val="26"/>
          <w:szCs w:val="22"/>
          <w:lang w:val="en-US"/>
        </w:rPr>
        <w:t>Transversal competences (TC)</w:t>
      </w:r>
    </w:p>
    <w:p w14:paraId="0AAB97CD" w14:textId="6CA8AFF8" w:rsidR="008F13BA" w:rsidRPr="008021F6" w:rsidRDefault="00062336" w:rsidP="00062336">
      <w:pPr>
        <w:pStyle w:val="Listparagraf"/>
        <w:widowControl w:val="0"/>
        <w:spacing w:before="120" w:line="276" w:lineRule="auto"/>
        <w:ind w:left="426" w:firstLine="282"/>
        <w:rPr>
          <w:b/>
          <w:sz w:val="28"/>
          <w:lang w:val="en-US"/>
        </w:rPr>
      </w:pPr>
      <w:r>
        <w:rPr>
          <w:rFonts w:ascii="Arial" w:hAnsi="Arial" w:cs="Arial"/>
          <w:sz w:val="18"/>
          <w:szCs w:val="18"/>
          <w:lang w:val="en-US"/>
        </w:rPr>
        <w:lastRenderedPageBreak/>
        <w:t xml:space="preserve"> </w:t>
      </w:r>
      <w:r w:rsidR="00790B9B" w:rsidRPr="00790B9B">
        <w:rPr>
          <w:rFonts w:ascii="Arial" w:hAnsi="Arial" w:cs="Arial"/>
          <w:sz w:val="18"/>
          <w:szCs w:val="18"/>
          <w:lang w:val="en-US"/>
        </w:rPr>
        <w:t>●</w:t>
      </w:r>
      <w:r w:rsidR="00790B9B" w:rsidRPr="00790B9B">
        <w:rPr>
          <w:sz w:val="18"/>
          <w:szCs w:val="18"/>
          <w:lang w:val="en-US"/>
        </w:rPr>
        <w:t xml:space="preserve"> </w:t>
      </w:r>
      <w:r w:rsidR="008F13BA" w:rsidRPr="008021F6">
        <w:rPr>
          <w:lang w:val="en-US"/>
        </w:rPr>
        <w:t>T</w:t>
      </w:r>
      <w:r w:rsidR="00274379">
        <w:rPr>
          <w:lang w:val="en-US"/>
        </w:rPr>
        <w:t>C</w:t>
      </w:r>
      <w:r w:rsidR="008F13BA" w:rsidRPr="008021F6">
        <w:rPr>
          <w:lang w:val="en-US"/>
        </w:rPr>
        <w:t>1.</w:t>
      </w:r>
      <w:r w:rsidR="00C346F1" w:rsidRPr="008021F6">
        <w:rPr>
          <w:lang w:val="en-US"/>
        </w:rPr>
        <w:t xml:space="preserve"> </w:t>
      </w:r>
      <w:bookmarkStart w:id="5" w:name="_Hlk113817638"/>
      <w:r w:rsidR="00C346F1" w:rsidRPr="008021F6">
        <w:rPr>
          <w:lang w:val="en-US"/>
        </w:rPr>
        <w:t>Autonomy and responsibility in activity</w:t>
      </w:r>
      <w:r w:rsidR="004B2285">
        <w:rPr>
          <w:lang w:val="en-US"/>
        </w:rPr>
        <w:t xml:space="preserve"> link</w:t>
      </w:r>
      <w:r w:rsidR="0047562A">
        <w:rPr>
          <w:lang w:val="en-US"/>
        </w:rPr>
        <w:t>ed</w:t>
      </w:r>
      <w:r w:rsidR="004B2285">
        <w:rPr>
          <w:lang w:val="en-US"/>
        </w:rPr>
        <w:t xml:space="preserve"> to capacity of </w:t>
      </w:r>
      <w:r w:rsidR="0047562A">
        <w:rPr>
          <w:lang w:val="en-US"/>
        </w:rPr>
        <w:t xml:space="preserve">student to </w:t>
      </w:r>
      <w:r w:rsidR="004B2285">
        <w:rPr>
          <w:lang w:val="en-US"/>
        </w:rPr>
        <w:t xml:space="preserve">use and </w:t>
      </w:r>
      <w:r w:rsidR="0047562A">
        <w:rPr>
          <w:lang w:val="en-US"/>
        </w:rPr>
        <w:t xml:space="preserve">to </w:t>
      </w:r>
      <w:r w:rsidR="004B2285">
        <w:rPr>
          <w:lang w:val="en-US"/>
        </w:rPr>
        <w:t>implement</w:t>
      </w:r>
      <w:r w:rsidR="0047562A">
        <w:rPr>
          <w:lang w:val="en-US"/>
        </w:rPr>
        <w:t xml:space="preserve"> </w:t>
      </w:r>
      <w:r w:rsidR="004B2285">
        <w:rPr>
          <w:lang w:val="en-US"/>
        </w:rPr>
        <w:t xml:space="preserve">the obtained theoretical knowledges in the various </w:t>
      </w:r>
      <w:r w:rsidR="0047562A">
        <w:rPr>
          <w:lang w:val="en-US"/>
        </w:rPr>
        <w:t xml:space="preserve">maneuvers of </w:t>
      </w:r>
      <w:r w:rsidR="004B2285">
        <w:rPr>
          <w:lang w:val="en-US"/>
        </w:rPr>
        <w:t xml:space="preserve">practical applications.  </w:t>
      </w:r>
      <w:bookmarkEnd w:id="5"/>
    </w:p>
    <w:p w14:paraId="2494C3DF" w14:textId="71CDC27E" w:rsidR="008F13BA" w:rsidRPr="008021F6" w:rsidRDefault="00C346F1" w:rsidP="008F13BA">
      <w:pPr>
        <w:pStyle w:val="ListParagraph1"/>
        <w:ind w:left="900" w:hanging="758"/>
        <w:jc w:val="both"/>
        <w:rPr>
          <w:rFonts w:ascii="Times New Roman" w:hAnsi="Times New Roman"/>
          <w:noProof/>
          <w:sz w:val="24"/>
          <w:szCs w:val="24"/>
          <w:lang w:val="en-US"/>
        </w:rPr>
      </w:pPr>
      <w:r w:rsidRPr="008021F6">
        <w:rPr>
          <w:rFonts w:ascii="Times New Roman" w:hAnsi="Times New Roman"/>
          <w:b/>
          <w:noProof/>
          <w:sz w:val="24"/>
          <w:szCs w:val="24"/>
          <w:lang w:val="en-US"/>
        </w:rPr>
        <w:t>Note. The aims of the discipline</w:t>
      </w:r>
      <w:r w:rsidRPr="008021F6">
        <w:rPr>
          <w:rFonts w:ascii="Times New Roman" w:hAnsi="Times New Roman"/>
          <w:noProof/>
          <w:sz w:val="24"/>
          <w:szCs w:val="24"/>
          <w:lang w:val="en-US"/>
        </w:rPr>
        <w:t xml:space="preserve"> (they are deduced from the professional competences and formative values of the informational content of the discipline).</w:t>
      </w:r>
    </w:p>
    <w:p w14:paraId="61846CD3" w14:textId="1AD7B8CD" w:rsidR="006F4D42" w:rsidRPr="008021F6" w:rsidRDefault="00C346F1" w:rsidP="00790B9B">
      <w:pPr>
        <w:pStyle w:val="Listparagraf"/>
        <w:widowControl w:val="0"/>
        <w:numPr>
          <w:ilvl w:val="0"/>
          <w:numId w:val="11"/>
        </w:numPr>
        <w:spacing w:before="360" w:after="240"/>
        <w:rPr>
          <w:b/>
          <w:bCs/>
          <w:caps/>
          <w:sz w:val="28"/>
          <w:szCs w:val="28"/>
          <w:lang w:val="en-US"/>
        </w:rPr>
      </w:pPr>
      <w:r w:rsidRPr="008021F6">
        <w:rPr>
          <w:b/>
          <w:bCs/>
          <w:caps/>
          <w:sz w:val="28"/>
          <w:szCs w:val="28"/>
          <w:lang w:val="en-US"/>
        </w:rPr>
        <w:t>THE STUDENT'S INDIVIDUAL WORK</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571"/>
        <w:gridCol w:w="3701"/>
        <w:gridCol w:w="2864"/>
        <w:gridCol w:w="1309"/>
      </w:tblGrid>
      <w:tr w:rsidR="00C346F1" w:rsidRPr="008021F6" w14:paraId="336ACAF3" w14:textId="77777777" w:rsidTr="00790B9B">
        <w:trPr>
          <w:trHeight w:val="633"/>
          <w:jc w:val="center"/>
        </w:trPr>
        <w:tc>
          <w:tcPr>
            <w:tcW w:w="530" w:type="dxa"/>
            <w:vAlign w:val="center"/>
          </w:tcPr>
          <w:p w14:paraId="0AAF74FE" w14:textId="77777777" w:rsidR="00C346F1" w:rsidRPr="008021F6" w:rsidRDefault="00C346F1" w:rsidP="00C346F1">
            <w:pPr>
              <w:jc w:val="center"/>
              <w:rPr>
                <w:lang w:val="en-US"/>
              </w:rPr>
            </w:pPr>
            <w:r w:rsidRPr="008021F6">
              <w:rPr>
                <w:lang w:val="en-US"/>
              </w:rPr>
              <w:t>Nr.</w:t>
            </w:r>
          </w:p>
        </w:tc>
        <w:tc>
          <w:tcPr>
            <w:tcW w:w="1571" w:type="dxa"/>
          </w:tcPr>
          <w:p w14:paraId="0827FC0F" w14:textId="1040DDEE" w:rsidR="00C346F1" w:rsidRPr="008021F6" w:rsidRDefault="00C346F1" w:rsidP="00C346F1">
            <w:pPr>
              <w:jc w:val="center"/>
              <w:rPr>
                <w:lang w:val="en-US"/>
              </w:rPr>
            </w:pPr>
            <w:r w:rsidRPr="008021F6">
              <w:rPr>
                <w:lang w:val="en-US"/>
              </w:rPr>
              <w:t xml:space="preserve">Expected product </w:t>
            </w:r>
          </w:p>
        </w:tc>
        <w:tc>
          <w:tcPr>
            <w:tcW w:w="3701" w:type="dxa"/>
          </w:tcPr>
          <w:p w14:paraId="00FD7F61" w14:textId="180E88E9" w:rsidR="00C346F1" w:rsidRPr="008021F6" w:rsidRDefault="00C346F1" w:rsidP="00C346F1">
            <w:pPr>
              <w:jc w:val="center"/>
              <w:rPr>
                <w:lang w:val="en-US"/>
              </w:rPr>
            </w:pPr>
            <w:r w:rsidRPr="008021F6">
              <w:rPr>
                <w:lang w:val="en-US"/>
              </w:rPr>
              <w:t xml:space="preserve"> Realization strategies </w:t>
            </w:r>
          </w:p>
        </w:tc>
        <w:tc>
          <w:tcPr>
            <w:tcW w:w="2864" w:type="dxa"/>
          </w:tcPr>
          <w:p w14:paraId="180C5AFF" w14:textId="25DE7FB1" w:rsidR="00C346F1" w:rsidRPr="008021F6" w:rsidRDefault="00C346F1" w:rsidP="00C346F1">
            <w:pPr>
              <w:jc w:val="center"/>
              <w:rPr>
                <w:lang w:val="en-US"/>
              </w:rPr>
            </w:pPr>
            <w:r w:rsidRPr="008021F6">
              <w:rPr>
                <w:lang w:val="en-US"/>
              </w:rPr>
              <w:t xml:space="preserve">Evaluation criteria </w:t>
            </w:r>
          </w:p>
        </w:tc>
        <w:tc>
          <w:tcPr>
            <w:tcW w:w="1309" w:type="dxa"/>
          </w:tcPr>
          <w:p w14:paraId="2D0BA94D" w14:textId="0B31CC0D" w:rsidR="00C346F1" w:rsidRPr="008021F6" w:rsidRDefault="00C346F1" w:rsidP="00C346F1">
            <w:pPr>
              <w:jc w:val="center"/>
              <w:rPr>
                <w:lang w:val="en-US"/>
              </w:rPr>
            </w:pPr>
            <w:r w:rsidRPr="008021F6">
              <w:rPr>
                <w:lang w:val="en-US"/>
              </w:rPr>
              <w:t>Realization deadline</w:t>
            </w:r>
          </w:p>
        </w:tc>
      </w:tr>
      <w:tr w:rsidR="00C346F1" w:rsidRPr="008021F6" w14:paraId="6D710981" w14:textId="77777777" w:rsidTr="00790B9B">
        <w:trPr>
          <w:trHeight w:val="479"/>
          <w:jc w:val="center"/>
        </w:trPr>
        <w:tc>
          <w:tcPr>
            <w:tcW w:w="530" w:type="dxa"/>
            <w:vAlign w:val="center"/>
          </w:tcPr>
          <w:p w14:paraId="22F8918D" w14:textId="77777777" w:rsidR="006F4D42" w:rsidRPr="008021F6" w:rsidRDefault="006F4D42" w:rsidP="00C35F94">
            <w:pPr>
              <w:spacing w:before="60" w:after="60"/>
              <w:rPr>
                <w:lang w:val="en-US"/>
              </w:rPr>
            </w:pPr>
            <w:r w:rsidRPr="008021F6">
              <w:rPr>
                <w:lang w:val="en-US"/>
              </w:rPr>
              <w:t>1.</w:t>
            </w:r>
          </w:p>
        </w:tc>
        <w:tc>
          <w:tcPr>
            <w:tcW w:w="1571" w:type="dxa"/>
            <w:vAlign w:val="center"/>
          </w:tcPr>
          <w:p w14:paraId="25949572" w14:textId="10A70C87" w:rsidR="006F4D42" w:rsidRPr="008021F6" w:rsidRDefault="00C346F1" w:rsidP="00AD423D">
            <w:pPr>
              <w:spacing w:before="60" w:after="60"/>
              <w:ind w:left="132"/>
              <w:rPr>
                <w:lang w:val="en-US"/>
              </w:rPr>
            </w:pPr>
            <w:r w:rsidRPr="008021F6">
              <w:rPr>
                <w:lang w:val="en-US"/>
              </w:rPr>
              <w:t>Working with textbooks</w:t>
            </w:r>
          </w:p>
        </w:tc>
        <w:tc>
          <w:tcPr>
            <w:tcW w:w="3701" w:type="dxa"/>
            <w:vAlign w:val="center"/>
          </w:tcPr>
          <w:p w14:paraId="00C1A4EB"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Studying the material from the recommended textbooks</w:t>
            </w:r>
          </w:p>
          <w:p w14:paraId="1FE07B41"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Summarizing the material in the form of postulates</w:t>
            </w:r>
          </w:p>
          <w:p w14:paraId="01E522B8"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Rendering the material in the form of improvised schemes</w:t>
            </w:r>
          </w:p>
          <w:p w14:paraId="58EB06B6" w14:textId="4E718B00" w:rsidR="006F4D42" w:rsidRPr="008021F6" w:rsidRDefault="00C346F1" w:rsidP="00C346F1">
            <w:pPr>
              <w:widowControl w:val="0"/>
              <w:autoSpaceDE w:val="0"/>
              <w:autoSpaceDN w:val="0"/>
              <w:adjustRightInd w:val="0"/>
              <w:spacing w:before="60" w:after="60"/>
              <w:jc w:val="both"/>
              <w:rPr>
                <w:lang w:val="en-US"/>
              </w:rPr>
            </w:pPr>
            <w:r w:rsidRPr="008021F6">
              <w:rPr>
                <w:lang w:val="en-US"/>
              </w:rPr>
              <w:t>Marking questions that require special consultation</w:t>
            </w:r>
          </w:p>
        </w:tc>
        <w:tc>
          <w:tcPr>
            <w:tcW w:w="2864" w:type="dxa"/>
            <w:vAlign w:val="center"/>
          </w:tcPr>
          <w:p w14:paraId="00338F7E"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The ability to reproduce the main concepts and content of the material; the ability to render the essential.</w:t>
            </w:r>
          </w:p>
          <w:p w14:paraId="55147837"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The ability to express the material in logical schemes;</w:t>
            </w:r>
          </w:p>
          <w:p w14:paraId="0D54AC9A"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Ability to explain the material.</w:t>
            </w:r>
          </w:p>
          <w:p w14:paraId="69C21868" w14:textId="046E50E9" w:rsidR="006F4D42" w:rsidRPr="008021F6" w:rsidRDefault="00C346F1" w:rsidP="00C346F1">
            <w:pPr>
              <w:widowControl w:val="0"/>
              <w:autoSpaceDE w:val="0"/>
              <w:autoSpaceDN w:val="0"/>
              <w:adjustRightInd w:val="0"/>
              <w:spacing w:before="60" w:after="60"/>
              <w:jc w:val="both"/>
              <w:rPr>
                <w:lang w:val="en-US"/>
              </w:rPr>
            </w:pPr>
            <w:r w:rsidRPr="008021F6">
              <w:rPr>
                <w:lang w:val="en-US"/>
              </w:rPr>
              <w:t>Ability to answer control questions.</w:t>
            </w:r>
          </w:p>
        </w:tc>
        <w:tc>
          <w:tcPr>
            <w:tcW w:w="1309" w:type="dxa"/>
            <w:vAlign w:val="center"/>
          </w:tcPr>
          <w:p w14:paraId="562F3E2C" w14:textId="1842BB27" w:rsidR="006F4D42" w:rsidRPr="008021F6" w:rsidRDefault="00C346F1" w:rsidP="00C35F94">
            <w:pPr>
              <w:spacing w:before="60" w:after="60"/>
              <w:jc w:val="both"/>
              <w:rPr>
                <w:lang w:val="en-US"/>
              </w:rPr>
            </w:pPr>
            <w:r w:rsidRPr="008021F6">
              <w:rPr>
                <w:lang w:val="en-US"/>
              </w:rPr>
              <w:t>During the optional course</w:t>
            </w:r>
          </w:p>
        </w:tc>
      </w:tr>
      <w:tr w:rsidR="00C346F1" w:rsidRPr="008021F6" w14:paraId="5C1E501D" w14:textId="77777777" w:rsidTr="00790B9B">
        <w:trPr>
          <w:trHeight w:val="460"/>
          <w:jc w:val="center"/>
        </w:trPr>
        <w:tc>
          <w:tcPr>
            <w:tcW w:w="530" w:type="dxa"/>
            <w:vAlign w:val="center"/>
          </w:tcPr>
          <w:p w14:paraId="24868CCE" w14:textId="77777777" w:rsidR="006F4D42" w:rsidRPr="008021F6" w:rsidRDefault="006F4D42" w:rsidP="00C35F94">
            <w:pPr>
              <w:spacing w:before="60" w:after="60"/>
              <w:rPr>
                <w:lang w:val="en-US"/>
              </w:rPr>
            </w:pPr>
            <w:r w:rsidRPr="008021F6">
              <w:rPr>
                <w:lang w:val="en-US"/>
              </w:rPr>
              <w:t>2.</w:t>
            </w:r>
          </w:p>
        </w:tc>
        <w:tc>
          <w:tcPr>
            <w:tcW w:w="1571" w:type="dxa"/>
            <w:vAlign w:val="center"/>
          </w:tcPr>
          <w:p w14:paraId="58D486E3" w14:textId="16FC0D6F" w:rsidR="006F4D42" w:rsidRPr="008021F6" w:rsidRDefault="00C346F1" w:rsidP="00C35F94">
            <w:pPr>
              <w:spacing w:before="60" w:after="60"/>
              <w:ind w:left="132"/>
              <w:rPr>
                <w:lang w:val="en-US"/>
              </w:rPr>
            </w:pPr>
            <w:r w:rsidRPr="008021F6">
              <w:rPr>
                <w:lang w:val="en-US"/>
              </w:rPr>
              <w:t>Working with the materials of the theoretical course</w:t>
            </w:r>
          </w:p>
        </w:tc>
        <w:tc>
          <w:tcPr>
            <w:tcW w:w="3701" w:type="dxa"/>
            <w:vAlign w:val="center"/>
          </w:tcPr>
          <w:p w14:paraId="6E38A5BE" w14:textId="56717B18" w:rsidR="006F4D42" w:rsidRPr="008021F6" w:rsidRDefault="00C346F1" w:rsidP="00AD423D">
            <w:pPr>
              <w:widowControl w:val="0"/>
              <w:autoSpaceDE w:val="0"/>
              <w:autoSpaceDN w:val="0"/>
              <w:adjustRightInd w:val="0"/>
              <w:spacing w:before="60" w:after="60"/>
              <w:jc w:val="both"/>
              <w:rPr>
                <w:lang w:val="en-US"/>
              </w:rPr>
            </w:pPr>
            <w:r w:rsidRPr="008021F6">
              <w:rPr>
                <w:lang w:val="en-US"/>
              </w:rPr>
              <w:t>Studying the material of the theoretical course Studying the representations of the theoretical course Summarizing the material in the form of postulates</w:t>
            </w:r>
          </w:p>
        </w:tc>
        <w:tc>
          <w:tcPr>
            <w:tcW w:w="2864" w:type="dxa"/>
            <w:vAlign w:val="center"/>
          </w:tcPr>
          <w:p w14:paraId="0519759E"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The ability to supplement the material from the textbook with information from the theoretical course.</w:t>
            </w:r>
          </w:p>
          <w:p w14:paraId="16B4F846" w14:textId="3CC1CE78" w:rsidR="006F4D42" w:rsidRPr="008021F6" w:rsidRDefault="00C346F1" w:rsidP="00C346F1">
            <w:pPr>
              <w:widowControl w:val="0"/>
              <w:autoSpaceDE w:val="0"/>
              <w:autoSpaceDN w:val="0"/>
              <w:adjustRightInd w:val="0"/>
              <w:spacing w:before="60" w:after="60"/>
              <w:jc w:val="both"/>
              <w:rPr>
                <w:lang w:val="en-US"/>
              </w:rPr>
            </w:pPr>
            <w:r w:rsidRPr="008021F6">
              <w:rPr>
                <w:lang w:val="en-US"/>
              </w:rPr>
              <w:t>The ability to reproduce verbatim and interpret the presentations of the theoretical course.</w:t>
            </w:r>
          </w:p>
        </w:tc>
        <w:tc>
          <w:tcPr>
            <w:tcW w:w="1309" w:type="dxa"/>
            <w:vAlign w:val="center"/>
          </w:tcPr>
          <w:p w14:paraId="37A550EC" w14:textId="092D25FD" w:rsidR="006F4D42" w:rsidRPr="008021F6" w:rsidRDefault="00C346F1" w:rsidP="00C35F94">
            <w:pPr>
              <w:spacing w:before="60" w:after="60"/>
              <w:jc w:val="both"/>
              <w:rPr>
                <w:lang w:val="en-US"/>
              </w:rPr>
            </w:pPr>
            <w:r w:rsidRPr="008021F6">
              <w:rPr>
                <w:lang w:val="en-US"/>
              </w:rPr>
              <w:t>During the optional course</w:t>
            </w:r>
          </w:p>
        </w:tc>
      </w:tr>
      <w:tr w:rsidR="00C346F1" w:rsidRPr="008021F6" w14:paraId="01FD6AB4" w14:textId="77777777" w:rsidTr="00790B9B">
        <w:trPr>
          <w:trHeight w:val="479"/>
          <w:jc w:val="center"/>
        </w:trPr>
        <w:tc>
          <w:tcPr>
            <w:tcW w:w="530" w:type="dxa"/>
            <w:vAlign w:val="center"/>
          </w:tcPr>
          <w:p w14:paraId="11F45556" w14:textId="77777777" w:rsidR="006F4D42" w:rsidRPr="008021F6" w:rsidRDefault="006F4D42" w:rsidP="00C35F94">
            <w:pPr>
              <w:spacing w:before="60" w:after="60"/>
              <w:rPr>
                <w:lang w:val="en-US"/>
              </w:rPr>
            </w:pPr>
            <w:r w:rsidRPr="008021F6">
              <w:rPr>
                <w:lang w:val="en-US"/>
              </w:rPr>
              <w:t>3.</w:t>
            </w:r>
          </w:p>
        </w:tc>
        <w:tc>
          <w:tcPr>
            <w:tcW w:w="1571" w:type="dxa"/>
            <w:vAlign w:val="center"/>
          </w:tcPr>
          <w:p w14:paraId="657A6DD3" w14:textId="22D5853D" w:rsidR="006F4D42" w:rsidRPr="008021F6" w:rsidRDefault="00C346F1" w:rsidP="00C35F94">
            <w:pPr>
              <w:spacing w:before="60" w:after="60"/>
              <w:ind w:left="132"/>
              <w:rPr>
                <w:lang w:val="en-US"/>
              </w:rPr>
            </w:pPr>
            <w:r w:rsidRPr="008021F6">
              <w:rPr>
                <w:lang w:val="en-US"/>
              </w:rPr>
              <w:t>Working with online materials</w:t>
            </w:r>
          </w:p>
        </w:tc>
        <w:tc>
          <w:tcPr>
            <w:tcW w:w="3701" w:type="dxa"/>
            <w:vAlign w:val="center"/>
          </w:tcPr>
          <w:p w14:paraId="2D287D2A" w14:textId="77777777" w:rsidR="00C346F1" w:rsidRPr="008021F6" w:rsidRDefault="00C346F1" w:rsidP="00C346F1">
            <w:pPr>
              <w:widowControl w:val="0"/>
              <w:autoSpaceDE w:val="0"/>
              <w:autoSpaceDN w:val="0"/>
              <w:adjustRightInd w:val="0"/>
              <w:spacing w:before="60" w:after="60"/>
              <w:jc w:val="both"/>
              <w:rPr>
                <w:lang w:val="en-US"/>
              </w:rPr>
            </w:pPr>
            <w:r w:rsidRPr="008021F6">
              <w:rPr>
                <w:lang w:val="en-US"/>
              </w:rPr>
              <w:t>Studying the online materials on the department's WEBSITE.</w:t>
            </w:r>
          </w:p>
          <w:p w14:paraId="7B58CAC6" w14:textId="05567E84" w:rsidR="006F4D42" w:rsidRPr="008021F6" w:rsidRDefault="00C346F1" w:rsidP="00C346F1">
            <w:pPr>
              <w:widowControl w:val="0"/>
              <w:autoSpaceDE w:val="0"/>
              <w:autoSpaceDN w:val="0"/>
              <w:adjustRightInd w:val="0"/>
              <w:spacing w:before="60" w:after="60"/>
              <w:jc w:val="both"/>
              <w:rPr>
                <w:lang w:val="en-US"/>
              </w:rPr>
            </w:pPr>
            <w:r w:rsidRPr="008021F6">
              <w:rPr>
                <w:lang w:val="en-US"/>
              </w:rPr>
              <w:t>Working with encyclopedic materials, dictionaries, scientific news</w:t>
            </w:r>
          </w:p>
        </w:tc>
        <w:tc>
          <w:tcPr>
            <w:tcW w:w="2864" w:type="dxa"/>
            <w:vAlign w:val="center"/>
          </w:tcPr>
          <w:p w14:paraId="1867F76E" w14:textId="55628CDF" w:rsidR="006F4D42" w:rsidRPr="008021F6" w:rsidRDefault="00C346F1" w:rsidP="00AD423D">
            <w:pPr>
              <w:widowControl w:val="0"/>
              <w:autoSpaceDE w:val="0"/>
              <w:autoSpaceDN w:val="0"/>
              <w:adjustRightInd w:val="0"/>
              <w:spacing w:before="60" w:after="60"/>
              <w:jc w:val="both"/>
              <w:rPr>
                <w:lang w:val="en-US"/>
              </w:rPr>
            </w:pPr>
            <w:r w:rsidRPr="008021F6">
              <w:rPr>
                <w:lang w:val="en-US"/>
              </w:rPr>
              <w:t>Supplementing information with materials and literature.</w:t>
            </w:r>
          </w:p>
        </w:tc>
        <w:tc>
          <w:tcPr>
            <w:tcW w:w="1309" w:type="dxa"/>
            <w:vAlign w:val="center"/>
          </w:tcPr>
          <w:p w14:paraId="678C0735" w14:textId="02F1B306" w:rsidR="006F4D42" w:rsidRPr="008021F6" w:rsidRDefault="00C346F1" w:rsidP="00C35F94">
            <w:pPr>
              <w:spacing w:before="60" w:after="60"/>
              <w:jc w:val="both"/>
              <w:rPr>
                <w:lang w:val="en-US"/>
              </w:rPr>
            </w:pPr>
            <w:r w:rsidRPr="008021F6">
              <w:rPr>
                <w:lang w:val="en-US"/>
              </w:rPr>
              <w:t>During the optional course</w:t>
            </w:r>
          </w:p>
        </w:tc>
      </w:tr>
    </w:tbl>
    <w:p w14:paraId="7839EA9B" w14:textId="34E75868" w:rsidR="00790B9B" w:rsidRPr="00E1174E" w:rsidRDefault="00790B9B" w:rsidP="00790B9B">
      <w:pPr>
        <w:pStyle w:val="Listparagraf"/>
        <w:widowControl w:val="0"/>
        <w:numPr>
          <w:ilvl w:val="0"/>
          <w:numId w:val="11"/>
        </w:numPr>
        <w:tabs>
          <w:tab w:val="left" w:pos="993"/>
        </w:tabs>
        <w:spacing w:before="240" w:after="120" w:line="276" w:lineRule="auto"/>
        <w:rPr>
          <w:b/>
          <w:sz w:val="28"/>
          <w:lang w:val="en-US"/>
        </w:rPr>
      </w:pPr>
      <w:r>
        <w:rPr>
          <w:b/>
          <w:sz w:val="28"/>
          <w:lang w:val="en-US"/>
        </w:rPr>
        <w:t xml:space="preserve"> </w:t>
      </w:r>
      <w:r w:rsidRPr="00E1174E">
        <w:rPr>
          <w:b/>
          <w:sz w:val="28"/>
          <w:lang w:val="en-US"/>
        </w:rPr>
        <w:t>METHODOLOGICAL SUGGESTIONS FOR TEACHING-LEARNING-ASSESSMENT</w:t>
      </w:r>
    </w:p>
    <w:p w14:paraId="60EA44C0" w14:textId="77777777" w:rsidR="00790B9B" w:rsidRPr="00062336" w:rsidRDefault="00790B9B" w:rsidP="00790B9B">
      <w:pPr>
        <w:pStyle w:val="Listparagraf"/>
        <w:widowControl w:val="0"/>
        <w:numPr>
          <w:ilvl w:val="0"/>
          <w:numId w:val="5"/>
        </w:numPr>
        <w:tabs>
          <w:tab w:val="left" w:pos="284"/>
        </w:tabs>
        <w:spacing w:before="120"/>
        <w:ind w:left="992" w:hanging="992"/>
        <w:rPr>
          <w:b/>
          <w:color w:val="000000"/>
          <w:sz w:val="26"/>
          <w:szCs w:val="26"/>
          <w:lang w:val="en-US"/>
        </w:rPr>
      </w:pPr>
      <w:r w:rsidRPr="00062336">
        <w:rPr>
          <w:b/>
          <w:sz w:val="26"/>
          <w:szCs w:val="22"/>
          <w:lang w:val="en-US"/>
        </w:rPr>
        <w:t>Teaching</w:t>
      </w:r>
      <w:r w:rsidRPr="00062336">
        <w:rPr>
          <w:b/>
          <w:color w:val="000000"/>
          <w:sz w:val="26"/>
          <w:szCs w:val="26"/>
          <w:lang w:val="en-US"/>
        </w:rPr>
        <w:t xml:space="preserve"> and learning methods used</w:t>
      </w:r>
    </w:p>
    <w:p w14:paraId="29C3CF9E" w14:textId="77777777" w:rsidR="00062336" w:rsidRPr="00062336" w:rsidRDefault="00062336" w:rsidP="00062336">
      <w:pPr>
        <w:ind w:firstLine="540"/>
        <w:jc w:val="both"/>
        <w:rPr>
          <w:lang w:val="en-US"/>
        </w:rPr>
      </w:pPr>
      <w:r w:rsidRPr="00062336">
        <w:rPr>
          <w:lang w:val="en-US"/>
        </w:rPr>
        <w:t>The teaching of the optional course will be done by classical methods with modern instructive elements by discussing clinical cases.</w:t>
      </w:r>
    </w:p>
    <w:p w14:paraId="796863F2" w14:textId="5800AC86" w:rsidR="008F13BA" w:rsidRPr="008021F6" w:rsidRDefault="00062336" w:rsidP="00062336">
      <w:pPr>
        <w:ind w:firstLine="540"/>
        <w:jc w:val="both"/>
        <w:rPr>
          <w:lang w:val="en-US"/>
        </w:rPr>
      </w:pPr>
      <w:r w:rsidRPr="00062336">
        <w:rPr>
          <w:lang w:val="en-US"/>
        </w:rPr>
        <w:t>The theoretical course consists of the exposition of the main themes in the form of theses with the elucidation of the etiology, pathogenesis, manifestations, consequences, biological significance and principles of pathogenetic correction of the pathological processes that underlie the development of critical states. The exposition is supplemented by illustrations demonstrated through multimedia. The course material (theses and illustrative material) is offered to students in electronic form.</w:t>
      </w:r>
    </w:p>
    <w:p w14:paraId="2EE61796" w14:textId="05700CF6" w:rsidR="00790B9B" w:rsidRPr="00E1174E" w:rsidRDefault="00790B9B" w:rsidP="00790B9B">
      <w:pPr>
        <w:pStyle w:val="Listparagraf"/>
        <w:widowControl w:val="0"/>
        <w:numPr>
          <w:ilvl w:val="0"/>
          <w:numId w:val="5"/>
        </w:numPr>
        <w:tabs>
          <w:tab w:val="left" w:pos="284"/>
        </w:tabs>
        <w:spacing w:before="120"/>
        <w:ind w:left="992" w:hanging="992"/>
        <w:rPr>
          <w:b/>
          <w:i/>
          <w:color w:val="000000"/>
          <w:sz w:val="26"/>
          <w:szCs w:val="26"/>
          <w:lang w:val="en-US"/>
        </w:rPr>
      </w:pPr>
      <w:bookmarkStart w:id="6" w:name="_Hlk113814519"/>
      <w:r w:rsidRPr="00E1174E">
        <w:rPr>
          <w:b/>
          <w:sz w:val="26"/>
          <w:szCs w:val="22"/>
          <w:lang w:val="en-US"/>
        </w:rPr>
        <w:lastRenderedPageBreak/>
        <w:t>Applied</w:t>
      </w:r>
      <w:r w:rsidR="00C422E9">
        <w:rPr>
          <w:b/>
          <w:sz w:val="26"/>
          <w:szCs w:val="22"/>
          <w:lang w:val="en-US"/>
        </w:rPr>
        <w:t xml:space="preserve"> </w:t>
      </w:r>
      <w:r w:rsidRPr="00E1174E">
        <w:rPr>
          <w:i/>
          <w:color w:val="000000"/>
          <w:sz w:val="26"/>
          <w:szCs w:val="26"/>
          <w:lang w:val="en-US"/>
        </w:rPr>
        <w:t>(specific to the discipline)</w:t>
      </w:r>
      <w:r w:rsidRPr="00E1174E">
        <w:rPr>
          <w:b/>
          <w:i/>
          <w:color w:val="000000"/>
          <w:sz w:val="26"/>
          <w:szCs w:val="26"/>
          <w:lang w:val="en-US"/>
        </w:rPr>
        <w:t xml:space="preserve"> teaching strategies / technologies</w:t>
      </w:r>
      <w:bookmarkEnd w:id="6"/>
    </w:p>
    <w:p w14:paraId="3137E8AD" w14:textId="77777777" w:rsidR="00062336" w:rsidRPr="00062336" w:rsidRDefault="00062336" w:rsidP="00062336">
      <w:pPr>
        <w:pStyle w:val="Listparagraf"/>
        <w:widowControl w:val="0"/>
        <w:tabs>
          <w:tab w:val="left" w:pos="284"/>
        </w:tabs>
        <w:spacing w:before="120"/>
        <w:ind w:left="992"/>
        <w:rPr>
          <w:b/>
          <w:i/>
          <w:color w:val="000000"/>
          <w:sz w:val="26"/>
          <w:szCs w:val="26"/>
          <w:lang w:val="en-US"/>
        </w:rPr>
      </w:pPr>
      <w:r w:rsidRPr="00062336">
        <w:rPr>
          <w:color w:val="000000"/>
          <w:lang w:val="en-US"/>
        </w:rPr>
        <w:t xml:space="preserve">In the process of teaching the subject, the following are used: </w:t>
      </w:r>
    </w:p>
    <w:p w14:paraId="3D2483BB" w14:textId="6F424A1E" w:rsidR="00062336" w:rsidRPr="00062336" w:rsidRDefault="00062336" w:rsidP="00062336">
      <w:pPr>
        <w:pStyle w:val="Listparagraf"/>
        <w:widowControl w:val="0"/>
        <w:tabs>
          <w:tab w:val="left" w:pos="284"/>
        </w:tabs>
        <w:spacing w:before="120"/>
        <w:ind w:left="992"/>
        <w:rPr>
          <w:b/>
          <w:i/>
          <w:color w:val="000000"/>
          <w:sz w:val="26"/>
          <w:szCs w:val="26"/>
          <w:lang w:val="en-US"/>
        </w:rPr>
      </w:pPr>
      <w:r w:rsidRPr="00062336">
        <w:rPr>
          <w:color w:val="000000"/>
          <w:lang w:val="en-US"/>
        </w:rPr>
        <w:t xml:space="preserve">(1) The real and virtual </w:t>
      </w:r>
      <w:r>
        <w:rPr>
          <w:color w:val="000000"/>
          <w:lang w:val="en-US"/>
        </w:rPr>
        <w:t>p</w:t>
      </w:r>
      <w:r w:rsidRPr="00062336">
        <w:rPr>
          <w:color w:val="000000"/>
          <w:lang w:val="en-US"/>
        </w:rPr>
        <w:t>atho</w:t>
      </w:r>
      <w:r>
        <w:rPr>
          <w:color w:val="000000"/>
          <w:lang w:val="en-US"/>
        </w:rPr>
        <w:t>physio</w:t>
      </w:r>
      <w:r w:rsidRPr="00062336">
        <w:rPr>
          <w:color w:val="000000"/>
          <w:lang w:val="en-US"/>
        </w:rPr>
        <w:t xml:space="preserve">logical experiment; </w:t>
      </w:r>
    </w:p>
    <w:p w14:paraId="185A9A57" w14:textId="3599196D" w:rsidR="00062336" w:rsidRPr="00062336" w:rsidRDefault="00062336" w:rsidP="00062336">
      <w:pPr>
        <w:pStyle w:val="Listparagraf"/>
        <w:widowControl w:val="0"/>
        <w:tabs>
          <w:tab w:val="left" w:pos="284"/>
        </w:tabs>
        <w:spacing w:before="120"/>
        <w:ind w:left="992"/>
        <w:rPr>
          <w:b/>
          <w:i/>
          <w:color w:val="000000"/>
          <w:sz w:val="26"/>
          <w:szCs w:val="26"/>
          <w:lang w:val="en-US"/>
        </w:rPr>
      </w:pPr>
      <w:r w:rsidRPr="00062336">
        <w:rPr>
          <w:color w:val="000000"/>
          <w:lang w:val="en-US"/>
        </w:rPr>
        <w:t>(2) Logical cascading resol</w:t>
      </w:r>
      <w:r w:rsidR="00180CDA">
        <w:rPr>
          <w:color w:val="000000"/>
          <w:lang w:val="en-US"/>
        </w:rPr>
        <w:t xml:space="preserve">ving </w:t>
      </w:r>
      <w:r w:rsidRPr="00062336">
        <w:rPr>
          <w:color w:val="000000"/>
          <w:lang w:val="en-US"/>
        </w:rPr>
        <w:t>of situational problems and clinically critical situations.</w:t>
      </w:r>
    </w:p>
    <w:p w14:paraId="0EBB8D63" w14:textId="73803412" w:rsidR="00790B9B" w:rsidRPr="00E1174E" w:rsidRDefault="00790B9B" w:rsidP="00790B9B">
      <w:pPr>
        <w:pStyle w:val="Listparagraf"/>
        <w:widowControl w:val="0"/>
        <w:numPr>
          <w:ilvl w:val="0"/>
          <w:numId w:val="5"/>
        </w:numPr>
        <w:tabs>
          <w:tab w:val="left" w:pos="284"/>
        </w:tabs>
        <w:spacing w:before="120"/>
        <w:ind w:left="992" w:hanging="992"/>
        <w:rPr>
          <w:b/>
          <w:i/>
          <w:color w:val="000000"/>
          <w:sz w:val="26"/>
          <w:szCs w:val="26"/>
          <w:lang w:val="en-US"/>
        </w:rPr>
      </w:pPr>
      <w:r w:rsidRPr="00E1174E">
        <w:rPr>
          <w:b/>
          <w:sz w:val="26"/>
          <w:szCs w:val="22"/>
          <w:lang w:val="en-US"/>
        </w:rPr>
        <w:t>Methods</w:t>
      </w:r>
      <w:r w:rsidRPr="00E1174E">
        <w:rPr>
          <w:b/>
          <w:i/>
          <w:color w:val="000000"/>
          <w:sz w:val="26"/>
          <w:szCs w:val="26"/>
          <w:lang w:val="en-US"/>
        </w:rPr>
        <w:t xml:space="preserve"> of assessment </w:t>
      </w:r>
      <w:r w:rsidRPr="00E1174E">
        <w:rPr>
          <w:i/>
          <w:color w:val="000000"/>
          <w:sz w:val="26"/>
          <w:szCs w:val="26"/>
          <w:lang w:val="en-US"/>
        </w:rPr>
        <w:t>(including the method of final mark calculation</w:t>
      </w:r>
      <w:r w:rsidRPr="00E1174E">
        <w:rPr>
          <w:i/>
          <w:noProof/>
          <w:sz w:val="26"/>
          <w:szCs w:val="26"/>
          <w:lang w:val="en-US"/>
        </w:rPr>
        <w:t>)</w:t>
      </w:r>
    </w:p>
    <w:p w14:paraId="5B47017F" w14:textId="206A31B0" w:rsidR="00DA2DDB" w:rsidRPr="00DA2DDB" w:rsidRDefault="00DA2DDB" w:rsidP="00DA2DDB">
      <w:pPr>
        <w:ind w:firstLine="540"/>
        <w:jc w:val="both"/>
        <w:rPr>
          <w:lang w:val="en-US"/>
        </w:rPr>
      </w:pPr>
      <w:r w:rsidRPr="00DA2DDB">
        <w:rPr>
          <w:lang w:val="en-US"/>
        </w:rPr>
        <w:t>In the optional course, the following forms of knowledge assessment will be practiced:</w:t>
      </w:r>
    </w:p>
    <w:p w14:paraId="4E113EAD" w14:textId="77777777" w:rsidR="00DA2DDB" w:rsidRPr="00DA2DDB" w:rsidRDefault="00DA2DDB" w:rsidP="00DA2DDB">
      <w:pPr>
        <w:ind w:firstLine="540"/>
        <w:jc w:val="both"/>
        <w:rPr>
          <w:lang w:val="en-US"/>
        </w:rPr>
      </w:pPr>
      <w:r w:rsidRPr="00DA2DDB">
        <w:rPr>
          <w:lang w:val="en-US"/>
        </w:rPr>
        <w:t>Current: the current interpretation of the situational problems in the topic.</w:t>
      </w:r>
    </w:p>
    <w:p w14:paraId="1AAF6D34" w14:textId="77777777" w:rsidR="00DA2DDB" w:rsidRDefault="00DA2DDB" w:rsidP="00DA2DDB">
      <w:pPr>
        <w:ind w:firstLine="540"/>
        <w:jc w:val="both"/>
        <w:rPr>
          <w:lang w:val="en-US"/>
        </w:rPr>
      </w:pPr>
      <w:r w:rsidRPr="00DA2DDB">
        <w:rPr>
          <w:lang w:val="en-US"/>
        </w:rPr>
        <w:t>The final evaluation with grade formed (0.5+0.5) from the grade for theoretical knowledge and the</w:t>
      </w:r>
      <w:r>
        <w:rPr>
          <w:lang w:val="en-US"/>
        </w:rPr>
        <w:t xml:space="preserve"> </w:t>
      </w:r>
    </w:p>
    <w:p w14:paraId="069E4F03" w14:textId="6C6E77F4" w:rsidR="00DA2DDB" w:rsidRPr="00DA2DDB" w:rsidRDefault="00DA2DDB" w:rsidP="00DA2DDB">
      <w:pPr>
        <w:ind w:firstLine="540"/>
        <w:jc w:val="both"/>
        <w:rPr>
          <w:lang w:val="en-US"/>
        </w:rPr>
      </w:pPr>
      <w:r w:rsidRPr="00DA2DDB">
        <w:rPr>
          <w:lang w:val="en-US"/>
        </w:rPr>
        <w:t>grade for solving critical problems and critical situations.</w:t>
      </w:r>
    </w:p>
    <w:p w14:paraId="6855917F" w14:textId="0249E99B" w:rsidR="006F4D42" w:rsidRPr="008021F6" w:rsidRDefault="00DA2DDB" w:rsidP="00DA2DDB">
      <w:pPr>
        <w:ind w:firstLine="540"/>
        <w:jc w:val="both"/>
        <w:rPr>
          <w:b/>
          <w:bCs/>
          <w:lang w:val="en-US"/>
        </w:rPr>
      </w:pPr>
      <w:r w:rsidRPr="00DA2DDB">
        <w:rPr>
          <w:lang w:val="en-US"/>
        </w:rPr>
        <w:t>Absences from the course are recovered.</w:t>
      </w:r>
    </w:p>
    <w:p w14:paraId="4375D288" w14:textId="77777777" w:rsidR="0049387E" w:rsidRPr="00E1174E" w:rsidRDefault="0049387E" w:rsidP="0049387E">
      <w:pPr>
        <w:tabs>
          <w:tab w:val="left" w:pos="709"/>
          <w:tab w:val="left" w:pos="9540"/>
        </w:tabs>
        <w:spacing w:before="120" w:line="360" w:lineRule="auto"/>
        <w:ind w:left="181" w:right="51"/>
        <w:jc w:val="center"/>
        <w:rPr>
          <w:b/>
          <w:sz w:val="26"/>
          <w:szCs w:val="26"/>
          <w:lang w:val="en-US"/>
        </w:rPr>
      </w:pPr>
      <w:r w:rsidRPr="00E1174E">
        <w:rPr>
          <w:b/>
          <w:sz w:val="26"/>
          <w:szCs w:val="26"/>
          <w:lang w:val="en-US"/>
        </w:rPr>
        <w:t>Method of mark rounding at different assessment stages</w:t>
      </w:r>
    </w:p>
    <w:tbl>
      <w:tblPr>
        <w:tblStyle w:val="Tabelgril"/>
        <w:tblW w:w="8930" w:type="dxa"/>
        <w:tblInd w:w="562" w:type="dxa"/>
        <w:tblLook w:val="04A0" w:firstRow="1" w:lastRow="0" w:firstColumn="1" w:lastColumn="0" w:noHBand="0" w:noVBand="1"/>
      </w:tblPr>
      <w:tblGrid>
        <w:gridCol w:w="5103"/>
        <w:gridCol w:w="2126"/>
        <w:gridCol w:w="1701"/>
      </w:tblGrid>
      <w:tr w:rsidR="0049387E" w:rsidRPr="00E1174E" w14:paraId="20722AF5" w14:textId="77777777" w:rsidTr="004F6D9C">
        <w:trPr>
          <w:tblHeader/>
        </w:trPr>
        <w:tc>
          <w:tcPr>
            <w:tcW w:w="5103" w:type="dxa"/>
          </w:tcPr>
          <w:p w14:paraId="1A1A785C" w14:textId="77777777" w:rsidR="0049387E" w:rsidRPr="00E1174E" w:rsidRDefault="0049387E" w:rsidP="004F6D9C">
            <w:pPr>
              <w:tabs>
                <w:tab w:val="left" w:pos="709"/>
                <w:tab w:val="left" w:pos="9540"/>
              </w:tabs>
              <w:ind w:right="51"/>
              <w:jc w:val="center"/>
              <w:rPr>
                <w:b/>
                <w:bCs/>
                <w:sz w:val="20"/>
                <w:szCs w:val="20"/>
                <w:lang w:val="en-US"/>
              </w:rPr>
            </w:pPr>
            <w:r w:rsidRPr="00E1174E">
              <w:rPr>
                <w:b/>
                <w:bCs/>
                <w:sz w:val="20"/>
                <w:szCs w:val="20"/>
                <w:lang w:val="en-US"/>
              </w:rPr>
              <w:t xml:space="preserve">Intermediate marks scale (annual average, marks from the examination stages) </w:t>
            </w:r>
          </w:p>
        </w:tc>
        <w:tc>
          <w:tcPr>
            <w:tcW w:w="2126" w:type="dxa"/>
          </w:tcPr>
          <w:p w14:paraId="048829CE" w14:textId="77777777" w:rsidR="0049387E" w:rsidRPr="00E1174E" w:rsidRDefault="0049387E" w:rsidP="004F6D9C">
            <w:pPr>
              <w:tabs>
                <w:tab w:val="left" w:pos="709"/>
                <w:tab w:val="left" w:pos="9540"/>
              </w:tabs>
              <w:ind w:right="51"/>
              <w:jc w:val="center"/>
              <w:rPr>
                <w:b/>
                <w:bCs/>
                <w:sz w:val="20"/>
                <w:szCs w:val="20"/>
                <w:lang w:val="en-US"/>
              </w:rPr>
            </w:pPr>
            <w:r w:rsidRPr="00E1174E">
              <w:rPr>
                <w:b/>
                <w:bCs/>
                <w:sz w:val="20"/>
                <w:szCs w:val="20"/>
                <w:lang w:val="en-US"/>
              </w:rPr>
              <w:t>National Assessment System</w:t>
            </w:r>
          </w:p>
        </w:tc>
        <w:tc>
          <w:tcPr>
            <w:tcW w:w="1701" w:type="dxa"/>
          </w:tcPr>
          <w:p w14:paraId="76B88924" w14:textId="77777777" w:rsidR="0049387E" w:rsidRPr="00E1174E" w:rsidRDefault="0049387E" w:rsidP="004F6D9C">
            <w:pPr>
              <w:tabs>
                <w:tab w:val="left" w:pos="709"/>
                <w:tab w:val="left" w:pos="9540"/>
              </w:tabs>
              <w:ind w:right="51"/>
              <w:jc w:val="center"/>
              <w:rPr>
                <w:b/>
                <w:bCs/>
                <w:sz w:val="20"/>
                <w:szCs w:val="20"/>
                <w:lang w:val="en-US"/>
              </w:rPr>
            </w:pPr>
            <w:r w:rsidRPr="00E1174E">
              <w:rPr>
                <w:b/>
                <w:bCs/>
                <w:sz w:val="20"/>
                <w:szCs w:val="20"/>
                <w:lang w:val="en-US"/>
              </w:rPr>
              <w:t>ECTS Equivalent</w:t>
            </w:r>
          </w:p>
        </w:tc>
      </w:tr>
      <w:tr w:rsidR="0049387E" w:rsidRPr="00E1174E" w14:paraId="75335DDF" w14:textId="77777777" w:rsidTr="004F6D9C">
        <w:trPr>
          <w:trHeight w:val="340"/>
        </w:trPr>
        <w:tc>
          <w:tcPr>
            <w:tcW w:w="5103" w:type="dxa"/>
            <w:vAlign w:val="center"/>
          </w:tcPr>
          <w:p w14:paraId="56E6BCAA"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1,00-3,00</w:t>
            </w:r>
          </w:p>
        </w:tc>
        <w:tc>
          <w:tcPr>
            <w:tcW w:w="2126" w:type="dxa"/>
            <w:vAlign w:val="center"/>
          </w:tcPr>
          <w:p w14:paraId="6CE0A06B"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2</w:t>
            </w:r>
          </w:p>
        </w:tc>
        <w:tc>
          <w:tcPr>
            <w:tcW w:w="1701" w:type="dxa"/>
            <w:vAlign w:val="center"/>
          </w:tcPr>
          <w:p w14:paraId="007720D6"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F</w:t>
            </w:r>
          </w:p>
        </w:tc>
      </w:tr>
      <w:tr w:rsidR="0049387E" w:rsidRPr="00E1174E" w14:paraId="4CCCBA6B" w14:textId="77777777" w:rsidTr="004F6D9C">
        <w:trPr>
          <w:trHeight w:val="340"/>
        </w:trPr>
        <w:tc>
          <w:tcPr>
            <w:tcW w:w="5103" w:type="dxa"/>
            <w:vAlign w:val="center"/>
          </w:tcPr>
          <w:p w14:paraId="4EA533B1"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3,01-4,99</w:t>
            </w:r>
          </w:p>
        </w:tc>
        <w:tc>
          <w:tcPr>
            <w:tcW w:w="2126" w:type="dxa"/>
            <w:vAlign w:val="center"/>
          </w:tcPr>
          <w:p w14:paraId="32BCE019"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4</w:t>
            </w:r>
          </w:p>
        </w:tc>
        <w:tc>
          <w:tcPr>
            <w:tcW w:w="1701" w:type="dxa"/>
            <w:vAlign w:val="center"/>
          </w:tcPr>
          <w:p w14:paraId="12EDEDE9"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FX</w:t>
            </w:r>
          </w:p>
        </w:tc>
      </w:tr>
      <w:tr w:rsidR="0049387E" w:rsidRPr="00E1174E" w14:paraId="30284C3E" w14:textId="77777777" w:rsidTr="004F6D9C">
        <w:trPr>
          <w:trHeight w:val="340"/>
        </w:trPr>
        <w:tc>
          <w:tcPr>
            <w:tcW w:w="5103" w:type="dxa"/>
            <w:vAlign w:val="center"/>
          </w:tcPr>
          <w:p w14:paraId="65186C3E"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5,00</w:t>
            </w:r>
          </w:p>
        </w:tc>
        <w:tc>
          <w:tcPr>
            <w:tcW w:w="2126" w:type="dxa"/>
            <w:vAlign w:val="center"/>
          </w:tcPr>
          <w:p w14:paraId="74FD6A66"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w:t>
            </w:r>
          </w:p>
        </w:tc>
        <w:tc>
          <w:tcPr>
            <w:tcW w:w="1701" w:type="dxa"/>
            <w:vMerge w:val="restart"/>
            <w:vAlign w:val="center"/>
          </w:tcPr>
          <w:p w14:paraId="38E7D021"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E</w:t>
            </w:r>
          </w:p>
        </w:tc>
      </w:tr>
      <w:tr w:rsidR="0049387E" w:rsidRPr="00E1174E" w14:paraId="100A9607" w14:textId="77777777" w:rsidTr="004F6D9C">
        <w:trPr>
          <w:trHeight w:val="340"/>
        </w:trPr>
        <w:tc>
          <w:tcPr>
            <w:tcW w:w="5103" w:type="dxa"/>
            <w:vAlign w:val="center"/>
          </w:tcPr>
          <w:p w14:paraId="1501C097"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5,01-5,50</w:t>
            </w:r>
          </w:p>
        </w:tc>
        <w:tc>
          <w:tcPr>
            <w:tcW w:w="2126" w:type="dxa"/>
            <w:vAlign w:val="center"/>
          </w:tcPr>
          <w:p w14:paraId="7F462111"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5,5</w:t>
            </w:r>
          </w:p>
        </w:tc>
        <w:tc>
          <w:tcPr>
            <w:tcW w:w="1701" w:type="dxa"/>
            <w:vMerge/>
            <w:vAlign w:val="center"/>
          </w:tcPr>
          <w:p w14:paraId="406F7C91"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p>
        </w:tc>
      </w:tr>
      <w:tr w:rsidR="0049387E" w:rsidRPr="00E1174E" w14:paraId="1220BA45" w14:textId="77777777" w:rsidTr="004F6D9C">
        <w:trPr>
          <w:trHeight w:val="340"/>
        </w:trPr>
        <w:tc>
          <w:tcPr>
            <w:tcW w:w="5103" w:type="dxa"/>
            <w:vAlign w:val="center"/>
          </w:tcPr>
          <w:p w14:paraId="012A4BBC"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5,51-6,0</w:t>
            </w:r>
          </w:p>
        </w:tc>
        <w:tc>
          <w:tcPr>
            <w:tcW w:w="2126" w:type="dxa"/>
            <w:vAlign w:val="center"/>
          </w:tcPr>
          <w:p w14:paraId="4EA81FD2"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w:t>
            </w:r>
          </w:p>
        </w:tc>
        <w:tc>
          <w:tcPr>
            <w:tcW w:w="1701" w:type="dxa"/>
            <w:vMerge/>
            <w:vAlign w:val="center"/>
          </w:tcPr>
          <w:p w14:paraId="22D9A1CB"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p>
        </w:tc>
      </w:tr>
      <w:tr w:rsidR="0049387E" w:rsidRPr="00E1174E" w14:paraId="69602333" w14:textId="77777777" w:rsidTr="004F6D9C">
        <w:trPr>
          <w:trHeight w:val="340"/>
        </w:trPr>
        <w:tc>
          <w:tcPr>
            <w:tcW w:w="5103" w:type="dxa"/>
            <w:vAlign w:val="center"/>
          </w:tcPr>
          <w:p w14:paraId="0C96B486"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6,01-6,50</w:t>
            </w:r>
          </w:p>
        </w:tc>
        <w:tc>
          <w:tcPr>
            <w:tcW w:w="2126" w:type="dxa"/>
            <w:vAlign w:val="center"/>
          </w:tcPr>
          <w:p w14:paraId="0C9828CA"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6,5</w:t>
            </w:r>
          </w:p>
        </w:tc>
        <w:tc>
          <w:tcPr>
            <w:tcW w:w="1701" w:type="dxa"/>
            <w:vMerge w:val="restart"/>
            <w:vAlign w:val="center"/>
          </w:tcPr>
          <w:p w14:paraId="44617206"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D</w:t>
            </w:r>
          </w:p>
        </w:tc>
      </w:tr>
      <w:tr w:rsidR="0049387E" w:rsidRPr="00E1174E" w14:paraId="38B21134" w14:textId="77777777" w:rsidTr="004F6D9C">
        <w:trPr>
          <w:trHeight w:val="340"/>
        </w:trPr>
        <w:tc>
          <w:tcPr>
            <w:tcW w:w="5103" w:type="dxa"/>
            <w:vAlign w:val="center"/>
          </w:tcPr>
          <w:p w14:paraId="28333F42"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6,51-7,00</w:t>
            </w:r>
          </w:p>
        </w:tc>
        <w:tc>
          <w:tcPr>
            <w:tcW w:w="2126" w:type="dxa"/>
            <w:vAlign w:val="center"/>
          </w:tcPr>
          <w:p w14:paraId="510E97C0"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w:t>
            </w:r>
          </w:p>
        </w:tc>
        <w:tc>
          <w:tcPr>
            <w:tcW w:w="1701" w:type="dxa"/>
            <w:vMerge/>
            <w:vAlign w:val="center"/>
          </w:tcPr>
          <w:p w14:paraId="37E0733F"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p>
        </w:tc>
      </w:tr>
      <w:tr w:rsidR="0049387E" w:rsidRPr="00E1174E" w14:paraId="64B0B9F7" w14:textId="77777777" w:rsidTr="004F6D9C">
        <w:trPr>
          <w:trHeight w:val="340"/>
        </w:trPr>
        <w:tc>
          <w:tcPr>
            <w:tcW w:w="5103" w:type="dxa"/>
            <w:vAlign w:val="center"/>
          </w:tcPr>
          <w:p w14:paraId="224ABF26"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7,01-7,50</w:t>
            </w:r>
          </w:p>
        </w:tc>
        <w:tc>
          <w:tcPr>
            <w:tcW w:w="2126" w:type="dxa"/>
            <w:vAlign w:val="center"/>
          </w:tcPr>
          <w:p w14:paraId="2893E4AE"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7,5</w:t>
            </w:r>
          </w:p>
        </w:tc>
        <w:tc>
          <w:tcPr>
            <w:tcW w:w="1701" w:type="dxa"/>
            <w:vMerge w:val="restart"/>
            <w:vAlign w:val="center"/>
          </w:tcPr>
          <w:p w14:paraId="4CB8B2D0"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C</w:t>
            </w:r>
          </w:p>
        </w:tc>
      </w:tr>
      <w:tr w:rsidR="0049387E" w:rsidRPr="00E1174E" w14:paraId="5A2251A2" w14:textId="77777777" w:rsidTr="004F6D9C">
        <w:trPr>
          <w:trHeight w:val="340"/>
        </w:trPr>
        <w:tc>
          <w:tcPr>
            <w:tcW w:w="5103" w:type="dxa"/>
            <w:vAlign w:val="center"/>
          </w:tcPr>
          <w:p w14:paraId="6ADB21DA"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7,51-8,00</w:t>
            </w:r>
          </w:p>
        </w:tc>
        <w:tc>
          <w:tcPr>
            <w:tcW w:w="2126" w:type="dxa"/>
            <w:vAlign w:val="center"/>
          </w:tcPr>
          <w:p w14:paraId="73AEA253"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w:t>
            </w:r>
          </w:p>
        </w:tc>
        <w:tc>
          <w:tcPr>
            <w:tcW w:w="1701" w:type="dxa"/>
            <w:vMerge/>
            <w:vAlign w:val="center"/>
          </w:tcPr>
          <w:p w14:paraId="0D964D5B"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p>
        </w:tc>
      </w:tr>
      <w:tr w:rsidR="0049387E" w:rsidRPr="00E1174E" w14:paraId="4B91CABF" w14:textId="77777777" w:rsidTr="004F6D9C">
        <w:trPr>
          <w:trHeight w:val="340"/>
        </w:trPr>
        <w:tc>
          <w:tcPr>
            <w:tcW w:w="5103" w:type="dxa"/>
            <w:vAlign w:val="center"/>
          </w:tcPr>
          <w:p w14:paraId="71A288D1"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8,01-8,50</w:t>
            </w:r>
          </w:p>
        </w:tc>
        <w:tc>
          <w:tcPr>
            <w:tcW w:w="2126" w:type="dxa"/>
            <w:vAlign w:val="center"/>
          </w:tcPr>
          <w:p w14:paraId="0367B962"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8,5</w:t>
            </w:r>
          </w:p>
        </w:tc>
        <w:tc>
          <w:tcPr>
            <w:tcW w:w="1701" w:type="dxa"/>
            <w:vMerge w:val="restart"/>
            <w:vAlign w:val="center"/>
          </w:tcPr>
          <w:p w14:paraId="3D3F9707"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B</w:t>
            </w:r>
          </w:p>
        </w:tc>
      </w:tr>
      <w:tr w:rsidR="0049387E" w:rsidRPr="00E1174E" w14:paraId="40EAC6D5" w14:textId="77777777" w:rsidTr="004F6D9C">
        <w:trPr>
          <w:trHeight w:val="340"/>
        </w:trPr>
        <w:tc>
          <w:tcPr>
            <w:tcW w:w="5103" w:type="dxa"/>
            <w:vAlign w:val="center"/>
          </w:tcPr>
          <w:p w14:paraId="331BEE1C"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8,51-9,00</w:t>
            </w:r>
          </w:p>
        </w:tc>
        <w:tc>
          <w:tcPr>
            <w:tcW w:w="2126" w:type="dxa"/>
            <w:vAlign w:val="center"/>
          </w:tcPr>
          <w:p w14:paraId="518A7127"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w:t>
            </w:r>
          </w:p>
        </w:tc>
        <w:tc>
          <w:tcPr>
            <w:tcW w:w="1701" w:type="dxa"/>
            <w:vMerge/>
            <w:vAlign w:val="center"/>
          </w:tcPr>
          <w:p w14:paraId="4723BBDC"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p>
        </w:tc>
      </w:tr>
      <w:tr w:rsidR="0049387E" w:rsidRPr="00E1174E" w14:paraId="6E4E47C8" w14:textId="77777777" w:rsidTr="004F6D9C">
        <w:trPr>
          <w:trHeight w:val="340"/>
        </w:trPr>
        <w:tc>
          <w:tcPr>
            <w:tcW w:w="5103" w:type="dxa"/>
            <w:vAlign w:val="center"/>
          </w:tcPr>
          <w:p w14:paraId="09DAA00A"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9,01-9,50</w:t>
            </w:r>
          </w:p>
        </w:tc>
        <w:tc>
          <w:tcPr>
            <w:tcW w:w="2126" w:type="dxa"/>
            <w:vAlign w:val="center"/>
          </w:tcPr>
          <w:p w14:paraId="233A5E20"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9,5</w:t>
            </w:r>
          </w:p>
        </w:tc>
        <w:tc>
          <w:tcPr>
            <w:tcW w:w="1701" w:type="dxa"/>
            <w:vMerge w:val="restart"/>
            <w:vAlign w:val="center"/>
          </w:tcPr>
          <w:p w14:paraId="1139B7D6"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A</w:t>
            </w:r>
          </w:p>
        </w:tc>
      </w:tr>
      <w:tr w:rsidR="0049387E" w:rsidRPr="00E1174E" w14:paraId="18C8A694" w14:textId="77777777" w:rsidTr="004F6D9C">
        <w:trPr>
          <w:trHeight w:val="340"/>
        </w:trPr>
        <w:tc>
          <w:tcPr>
            <w:tcW w:w="5103" w:type="dxa"/>
            <w:vAlign w:val="center"/>
          </w:tcPr>
          <w:p w14:paraId="4C24C8F4"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9,51-10,0</w:t>
            </w:r>
          </w:p>
        </w:tc>
        <w:tc>
          <w:tcPr>
            <w:tcW w:w="2126" w:type="dxa"/>
            <w:vAlign w:val="center"/>
          </w:tcPr>
          <w:p w14:paraId="3A3E17E0" w14:textId="77777777" w:rsidR="0049387E" w:rsidRPr="00E1174E" w:rsidRDefault="0049387E" w:rsidP="004F6D9C">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10</w:t>
            </w:r>
          </w:p>
        </w:tc>
        <w:tc>
          <w:tcPr>
            <w:tcW w:w="1701" w:type="dxa"/>
            <w:vMerge/>
            <w:vAlign w:val="center"/>
          </w:tcPr>
          <w:p w14:paraId="7B26C10A" w14:textId="77777777" w:rsidR="0049387E" w:rsidRPr="00E1174E" w:rsidRDefault="0049387E" w:rsidP="004F6D9C">
            <w:pPr>
              <w:tabs>
                <w:tab w:val="left" w:pos="710"/>
                <w:tab w:val="left" w:pos="9540"/>
              </w:tabs>
              <w:jc w:val="center"/>
              <w:textAlignment w:val="baseline"/>
              <w:rPr>
                <w:b/>
                <w:bCs/>
                <w:color w:val="000000"/>
                <w:kern w:val="24"/>
                <w:sz w:val="22"/>
                <w:szCs w:val="22"/>
                <w:lang w:val="en-US" w:eastAsia="en-US"/>
              </w:rPr>
            </w:pPr>
          </w:p>
        </w:tc>
      </w:tr>
    </w:tbl>
    <w:p w14:paraId="7408A007" w14:textId="77777777" w:rsidR="0049387E" w:rsidRPr="00E1174E" w:rsidRDefault="0049387E" w:rsidP="0049387E">
      <w:pPr>
        <w:ind w:firstLine="361"/>
        <w:jc w:val="both"/>
        <w:rPr>
          <w:i/>
          <w:lang w:val="en-US"/>
        </w:rPr>
      </w:pPr>
      <w:r w:rsidRPr="00E1174E">
        <w:rPr>
          <w:i/>
          <w:lang w:val="en-US"/>
        </w:rPr>
        <w:t>Absence on examination without good reason is recorded as "absent" and is equivalent to 0 (zero). The student has the right to have two re-examinations in the failed exam.</w:t>
      </w:r>
    </w:p>
    <w:p w14:paraId="4228C9E0" w14:textId="2E206C5C" w:rsidR="00790B9B" w:rsidRPr="00E1174E" w:rsidRDefault="00790B9B" w:rsidP="00790B9B">
      <w:pPr>
        <w:pStyle w:val="Listparagraf"/>
        <w:widowControl w:val="0"/>
        <w:numPr>
          <w:ilvl w:val="0"/>
          <w:numId w:val="11"/>
        </w:numPr>
        <w:tabs>
          <w:tab w:val="left" w:pos="993"/>
        </w:tabs>
        <w:spacing w:before="240" w:after="120" w:line="276" w:lineRule="auto"/>
        <w:rPr>
          <w:b/>
          <w:sz w:val="28"/>
          <w:lang w:val="en-US"/>
        </w:rPr>
      </w:pPr>
      <w:r w:rsidRPr="00E1174E">
        <w:rPr>
          <w:b/>
          <w:sz w:val="28"/>
          <w:lang w:val="en-US"/>
        </w:rPr>
        <w:t>RECOMMENDED LITERATURE:</w:t>
      </w:r>
    </w:p>
    <w:p w14:paraId="09B6BF87" w14:textId="77777777" w:rsidR="004B6329" w:rsidRPr="004B6329" w:rsidRDefault="004B6329" w:rsidP="004B6329">
      <w:pPr>
        <w:widowControl w:val="0"/>
        <w:spacing w:before="120" w:after="120"/>
        <w:ind w:left="709"/>
        <w:rPr>
          <w:i/>
          <w:sz w:val="26"/>
          <w:szCs w:val="22"/>
          <w:lang w:val="en-US"/>
        </w:rPr>
      </w:pPr>
      <w:r w:rsidRPr="004B6329">
        <w:rPr>
          <w:i/>
          <w:sz w:val="26"/>
          <w:szCs w:val="22"/>
          <w:lang w:val="en-US"/>
        </w:rPr>
        <w:t>A. Compulsory</w:t>
      </w:r>
    </w:p>
    <w:p w14:paraId="67EE72AB" w14:textId="6A88D1FD" w:rsidR="004B6329" w:rsidRPr="008021F6" w:rsidRDefault="004B6329" w:rsidP="004B6329">
      <w:pPr>
        <w:widowControl w:val="0"/>
        <w:numPr>
          <w:ilvl w:val="0"/>
          <w:numId w:val="2"/>
        </w:numPr>
        <w:jc w:val="both"/>
        <w:rPr>
          <w:lang w:val="en-US"/>
        </w:rPr>
      </w:pPr>
      <w:r>
        <w:rPr>
          <w:lang w:val="en-US"/>
        </w:rPr>
        <w:t xml:space="preserve"> </w:t>
      </w:r>
      <w:r w:rsidRPr="008021F6">
        <w:rPr>
          <w:lang w:val="en-US"/>
        </w:rPr>
        <w:t xml:space="preserve">Porth C.M., </w:t>
      </w:r>
      <w:proofErr w:type="spellStart"/>
      <w:r w:rsidRPr="008021F6">
        <w:rPr>
          <w:lang w:val="en-US"/>
        </w:rPr>
        <w:t>Matfin</w:t>
      </w:r>
      <w:proofErr w:type="spellEnd"/>
      <w:r w:rsidRPr="008021F6">
        <w:rPr>
          <w:lang w:val="en-US"/>
        </w:rPr>
        <w:t xml:space="preserve"> G. Pathophysiology. Concepts of Altered Health States; 2009.</w:t>
      </w:r>
    </w:p>
    <w:p w14:paraId="41B1FEB6" w14:textId="77777777" w:rsidR="004B6329" w:rsidRPr="008021F6" w:rsidRDefault="004B6329" w:rsidP="004B6329">
      <w:pPr>
        <w:widowControl w:val="0"/>
        <w:numPr>
          <w:ilvl w:val="0"/>
          <w:numId w:val="2"/>
        </w:numPr>
        <w:jc w:val="both"/>
        <w:rPr>
          <w:lang w:val="en-US"/>
        </w:rPr>
      </w:pPr>
      <w:r w:rsidRPr="008021F6">
        <w:rPr>
          <w:lang w:val="en-US"/>
        </w:rPr>
        <w:t xml:space="preserve"> Robbins and Cotran. Pathologic Basis of Diseases. 2015.</w:t>
      </w:r>
    </w:p>
    <w:p w14:paraId="57445BC9" w14:textId="77777777" w:rsidR="004B6329" w:rsidRPr="00E1174E" w:rsidRDefault="004B6329" w:rsidP="004B6329">
      <w:pPr>
        <w:pStyle w:val="Listparagraf"/>
        <w:widowControl w:val="0"/>
        <w:spacing w:before="120" w:after="120"/>
        <w:rPr>
          <w:i/>
          <w:sz w:val="26"/>
          <w:szCs w:val="22"/>
          <w:lang w:val="en-US"/>
        </w:rPr>
      </w:pPr>
      <w:r w:rsidRPr="00E1174E">
        <w:rPr>
          <w:i/>
          <w:sz w:val="26"/>
          <w:szCs w:val="22"/>
          <w:lang w:val="en-US"/>
        </w:rPr>
        <w:t>B. Additional</w:t>
      </w:r>
    </w:p>
    <w:p w14:paraId="63520DC8" w14:textId="648557DE" w:rsidR="006F4D42" w:rsidRPr="008021F6" w:rsidRDefault="006F4D42" w:rsidP="00D76980">
      <w:pPr>
        <w:widowControl w:val="0"/>
        <w:numPr>
          <w:ilvl w:val="0"/>
          <w:numId w:val="2"/>
        </w:numPr>
        <w:jc w:val="both"/>
        <w:rPr>
          <w:lang w:val="en-US"/>
        </w:rPr>
      </w:pPr>
      <w:r w:rsidRPr="008021F6">
        <w:rPr>
          <w:lang w:val="en-US"/>
        </w:rPr>
        <w:t>Harrison’s. Principles of Internal Medicine; 2012</w:t>
      </w:r>
      <w:r w:rsidR="00683A13" w:rsidRPr="008021F6">
        <w:rPr>
          <w:lang w:val="en-US"/>
        </w:rPr>
        <w:t>.</w:t>
      </w:r>
    </w:p>
    <w:sectPr w:rsidR="006F4D42" w:rsidRPr="008021F6" w:rsidSect="006054CE">
      <w:headerReference w:type="default" r:id="rId7"/>
      <w:pgSz w:w="11906" w:h="16838"/>
      <w:pgMar w:top="0"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47C0" w14:textId="77777777" w:rsidR="00B31B60" w:rsidRDefault="00B31B60">
      <w:r>
        <w:separator/>
      </w:r>
    </w:p>
  </w:endnote>
  <w:endnote w:type="continuationSeparator" w:id="0">
    <w:p w14:paraId="5D7FC0CC" w14:textId="77777777" w:rsidR="00B31B60" w:rsidRDefault="00B3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910A" w14:textId="77777777" w:rsidR="00B31B60" w:rsidRDefault="00B31B60">
      <w:r>
        <w:separator/>
      </w:r>
    </w:p>
  </w:footnote>
  <w:footnote w:type="continuationSeparator" w:id="0">
    <w:p w14:paraId="58D16848" w14:textId="77777777" w:rsidR="00B31B60" w:rsidRDefault="00B3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6F4D42" w14:paraId="5B0C7C63" w14:textId="77777777">
      <w:trPr>
        <w:trHeight w:val="454"/>
      </w:trPr>
      <w:tc>
        <w:tcPr>
          <w:tcW w:w="1418" w:type="dxa"/>
          <w:vMerge w:val="restart"/>
        </w:tcPr>
        <w:p w14:paraId="2B99B4A3" w14:textId="0C1F8B17" w:rsidR="006F4D42" w:rsidRPr="00137470" w:rsidRDefault="00D148A1" w:rsidP="00FE2F96">
          <w:pPr>
            <w:jc w:val="center"/>
            <w:rPr>
              <w:lang w:val="en-US"/>
            </w:rPr>
          </w:pPr>
          <w:r>
            <w:rPr>
              <w:noProof/>
              <w:lang w:val="en-US" w:eastAsia="en-US"/>
            </w:rPr>
            <w:drawing>
              <wp:anchor distT="0" distB="0" distL="114300" distR="114300" simplePos="0" relativeHeight="251658240" behindDoc="0" locked="0" layoutInCell="1" allowOverlap="1" wp14:anchorId="69ABE875" wp14:editId="0240D45C">
                <wp:simplePos x="0" y="0"/>
                <wp:positionH relativeFrom="column">
                  <wp:posOffset>97790</wp:posOffset>
                </wp:positionH>
                <wp:positionV relativeFrom="paragraph">
                  <wp:posOffset>60325</wp:posOffset>
                </wp:positionV>
                <wp:extent cx="581025" cy="600075"/>
                <wp:effectExtent l="0" t="0" r="0" b="0"/>
                <wp:wrapNone/>
                <wp:docPr id="2" name="Imagine 0"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0" descr="usm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0301B211" wp14:editId="71F4E2B6">
                    <wp:simplePos x="0" y="0"/>
                    <wp:positionH relativeFrom="column">
                      <wp:posOffset>-158750</wp:posOffset>
                    </wp:positionH>
                    <wp:positionV relativeFrom="paragraph">
                      <wp:posOffset>-69850</wp:posOffset>
                    </wp:positionV>
                    <wp:extent cx="6635115" cy="9643745"/>
                    <wp:effectExtent l="12700" t="6350" r="10160"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BF5162" id="Rectangle 3" o:spid="_x0000_s1026" style="position:absolute;margin-left:-12.5pt;margin-top:-5.5pt;width:522.45pt;height:75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sYNDwwYCAADuAwAA&#10;DgAAAAAAAAAAAAAAAAAuAgAAZHJzL2Uyb0RvYy54bWxQSwECLQAUAAYACAAAACEAzBVIsuAAAAAN&#10;AQAADwAAAAAAAAAAAAAAAABgBAAAZHJzL2Rvd25yZXYueG1sUEsFBgAAAAAEAAQA8wAAAG0FAAAA&#10;AA==&#10;" filled="f"/>
                </w:pict>
              </mc:Fallback>
            </mc:AlternateContent>
          </w:r>
        </w:p>
        <w:p w14:paraId="42B3A1B0" w14:textId="77777777" w:rsidR="006F4D42" w:rsidRDefault="006F4D42" w:rsidP="00FE2F96"/>
      </w:tc>
      <w:tc>
        <w:tcPr>
          <w:tcW w:w="6095" w:type="dxa"/>
          <w:vMerge w:val="restart"/>
          <w:vAlign w:val="center"/>
        </w:tcPr>
        <w:p w14:paraId="004EB9ED" w14:textId="32F5DBAF" w:rsidR="006F4D42" w:rsidRPr="00E41B54" w:rsidRDefault="00987D6C" w:rsidP="00FF3B6F">
          <w:pPr>
            <w:pStyle w:val="Titlu"/>
            <w:spacing w:line="240" w:lineRule="auto"/>
            <w:rPr>
              <w:i w:val="0"/>
              <w:iCs w:val="0"/>
              <w:sz w:val="26"/>
              <w:szCs w:val="26"/>
            </w:rPr>
          </w:pPr>
          <w:r w:rsidRPr="00E41B54">
            <w:rPr>
              <w:bCs w:val="0"/>
              <w:i w:val="0"/>
              <w:sz w:val="26"/>
            </w:rPr>
            <w:t>CD8.5.1</w:t>
          </w:r>
          <w:r w:rsidRPr="00114BCB">
            <w:rPr>
              <w:i w:val="0"/>
              <w:sz w:val="26"/>
            </w:rPr>
            <w:t xml:space="preserve">DISCIPLINE </w:t>
          </w:r>
          <w:r>
            <w:rPr>
              <w:i w:val="0"/>
              <w:sz w:val="26"/>
            </w:rPr>
            <w:t>SYLLABUS</w:t>
          </w:r>
          <w:r w:rsidRPr="00114BCB">
            <w:rPr>
              <w:i w:val="0"/>
              <w:sz w:val="26"/>
            </w:rPr>
            <w:t xml:space="preserve"> FOR UNIVERSITY STUDIES</w:t>
          </w:r>
        </w:p>
      </w:tc>
      <w:tc>
        <w:tcPr>
          <w:tcW w:w="1276" w:type="dxa"/>
          <w:vAlign w:val="center"/>
        </w:tcPr>
        <w:p w14:paraId="673F7C88" w14:textId="7CCBC4CB" w:rsidR="006F4D42" w:rsidRPr="00E41B54" w:rsidRDefault="00CC5275" w:rsidP="00FE2F96">
          <w:pPr>
            <w:rPr>
              <w:b/>
              <w:bCs/>
              <w:caps/>
              <w:lang w:val="en-US"/>
            </w:rPr>
          </w:pPr>
          <w:r>
            <w:rPr>
              <w:b/>
              <w:bCs/>
              <w:lang w:val="en-US"/>
            </w:rPr>
            <w:t>Edition</w:t>
          </w:r>
          <w:r w:rsidR="006F4D42" w:rsidRPr="00E41B54">
            <w:rPr>
              <w:b/>
              <w:bCs/>
              <w:caps/>
              <w:lang w:val="en-US"/>
            </w:rPr>
            <w:t>:</w:t>
          </w:r>
        </w:p>
      </w:tc>
      <w:tc>
        <w:tcPr>
          <w:tcW w:w="1374" w:type="dxa"/>
          <w:vAlign w:val="center"/>
        </w:tcPr>
        <w:p w14:paraId="09995988" w14:textId="4922DDC0" w:rsidR="006F4D42" w:rsidRPr="00E41B54" w:rsidRDefault="006F4D42" w:rsidP="00FE2F96">
          <w:pPr>
            <w:rPr>
              <w:b/>
              <w:bCs/>
              <w:lang w:val="en-US"/>
            </w:rPr>
          </w:pPr>
          <w:r w:rsidRPr="00E41B54">
            <w:rPr>
              <w:b/>
              <w:bCs/>
              <w:lang w:val="en-US"/>
            </w:rPr>
            <w:t>0</w:t>
          </w:r>
          <w:r w:rsidR="00282171">
            <w:rPr>
              <w:b/>
              <w:bCs/>
              <w:lang w:val="en-US"/>
            </w:rPr>
            <w:t>9</w:t>
          </w:r>
        </w:p>
      </w:tc>
    </w:tr>
    <w:tr w:rsidR="006F4D42" w14:paraId="79E2811E" w14:textId="77777777">
      <w:trPr>
        <w:trHeight w:val="89"/>
      </w:trPr>
      <w:tc>
        <w:tcPr>
          <w:tcW w:w="1418" w:type="dxa"/>
          <w:vMerge/>
        </w:tcPr>
        <w:p w14:paraId="090CD4D5" w14:textId="77777777" w:rsidR="006F4D42" w:rsidRDefault="006F4D42" w:rsidP="00FE2F96"/>
      </w:tc>
      <w:tc>
        <w:tcPr>
          <w:tcW w:w="6095" w:type="dxa"/>
          <w:vMerge/>
        </w:tcPr>
        <w:p w14:paraId="4C4DB450" w14:textId="77777777" w:rsidR="006F4D42" w:rsidRPr="00E41B54" w:rsidRDefault="006F4D42" w:rsidP="00FE2F96">
          <w:pPr>
            <w:rPr>
              <w:b/>
              <w:bCs/>
            </w:rPr>
          </w:pPr>
        </w:p>
      </w:tc>
      <w:tc>
        <w:tcPr>
          <w:tcW w:w="1276" w:type="dxa"/>
          <w:vAlign w:val="center"/>
        </w:tcPr>
        <w:p w14:paraId="5C0B3F19" w14:textId="100367A3" w:rsidR="006F4D42" w:rsidRPr="00E41B54" w:rsidRDefault="006F4D42" w:rsidP="00FE2F96">
          <w:pPr>
            <w:rPr>
              <w:b/>
              <w:bCs/>
              <w:lang w:val="en-US"/>
            </w:rPr>
          </w:pPr>
          <w:r w:rsidRPr="00E41B54">
            <w:rPr>
              <w:b/>
              <w:bCs/>
              <w:lang w:val="en-US"/>
            </w:rPr>
            <w:t>Dat</w:t>
          </w:r>
          <w:r w:rsidR="00CC5275">
            <w:rPr>
              <w:b/>
              <w:bCs/>
              <w:lang w:val="en-US"/>
            </w:rPr>
            <w:t>e</w:t>
          </w:r>
          <w:r w:rsidRPr="00E41B54">
            <w:rPr>
              <w:b/>
              <w:bCs/>
              <w:lang w:val="en-US"/>
            </w:rPr>
            <w:t>:</w:t>
          </w:r>
        </w:p>
      </w:tc>
      <w:tc>
        <w:tcPr>
          <w:tcW w:w="1374" w:type="dxa"/>
          <w:vAlign w:val="center"/>
        </w:tcPr>
        <w:p w14:paraId="36807A59" w14:textId="08489B01" w:rsidR="006F4D42" w:rsidRPr="00E41B54" w:rsidRDefault="006F4D42" w:rsidP="004B1A74">
          <w:pPr>
            <w:rPr>
              <w:b/>
              <w:bCs/>
              <w:lang w:val="en-US"/>
            </w:rPr>
          </w:pPr>
          <w:r w:rsidRPr="00E41B54">
            <w:rPr>
              <w:b/>
              <w:bCs/>
              <w:lang w:val="en-US"/>
            </w:rPr>
            <w:t>0</w:t>
          </w:r>
          <w:r w:rsidR="004B1A74">
            <w:rPr>
              <w:b/>
              <w:bCs/>
              <w:lang w:val="en-US"/>
            </w:rPr>
            <w:t>1.03</w:t>
          </w:r>
          <w:r w:rsidRPr="00E41B54">
            <w:rPr>
              <w:b/>
              <w:bCs/>
              <w:lang w:val="en-US"/>
            </w:rPr>
            <w:t>.20</w:t>
          </w:r>
          <w:r w:rsidR="00282171">
            <w:rPr>
              <w:b/>
              <w:bCs/>
              <w:lang w:val="en-US"/>
            </w:rPr>
            <w:t>2</w:t>
          </w:r>
          <w:r w:rsidR="004B1A74">
            <w:rPr>
              <w:b/>
              <w:bCs/>
              <w:lang w:val="en-US"/>
            </w:rPr>
            <w:t>4</w:t>
          </w:r>
        </w:p>
      </w:tc>
    </w:tr>
    <w:tr w:rsidR="006F4D42" w14:paraId="63548CEA" w14:textId="77777777">
      <w:trPr>
        <w:trHeight w:val="504"/>
      </w:trPr>
      <w:tc>
        <w:tcPr>
          <w:tcW w:w="1418" w:type="dxa"/>
          <w:vMerge/>
        </w:tcPr>
        <w:p w14:paraId="01806579" w14:textId="77777777" w:rsidR="006F4D42" w:rsidRDefault="006F4D42" w:rsidP="00FE2F96"/>
      </w:tc>
      <w:tc>
        <w:tcPr>
          <w:tcW w:w="6095" w:type="dxa"/>
          <w:vMerge/>
        </w:tcPr>
        <w:p w14:paraId="35C172F4" w14:textId="77777777" w:rsidR="006F4D42" w:rsidRPr="00E41B54" w:rsidRDefault="006F4D42" w:rsidP="00FE2F96">
          <w:pPr>
            <w:rPr>
              <w:b/>
              <w:bCs/>
            </w:rPr>
          </w:pPr>
        </w:p>
      </w:tc>
      <w:tc>
        <w:tcPr>
          <w:tcW w:w="2650" w:type="dxa"/>
          <w:gridSpan w:val="2"/>
          <w:vAlign w:val="center"/>
        </w:tcPr>
        <w:p w14:paraId="5963C39F" w14:textId="77777777" w:rsidR="006F4D42" w:rsidRPr="00E41B54" w:rsidRDefault="006F4D42" w:rsidP="00FE2F96">
          <w:pPr>
            <w:rPr>
              <w:b/>
              <w:bCs/>
              <w:lang w:val="en-US"/>
            </w:rPr>
          </w:pPr>
          <w:r w:rsidRPr="00E41B54">
            <w:rPr>
              <w:b/>
              <w:bCs/>
              <w:lang w:val="en-US"/>
            </w:rPr>
            <w:t xml:space="preserve">Pag. </w:t>
          </w:r>
          <w:r w:rsidRPr="00E41B54">
            <w:rPr>
              <w:rStyle w:val="Numrdepagin"/>
              <w:b/>
              <w:bCs/>
            </w:rPr>
            <w:fldChar w:fldCharType="begin"/>
          </w:r>
          <w:r w:rsidRPr="00E41B54">
            <w:rPr>
              <w:rStyle w:val="Numrdepagin"/>
              <w:b/>
              <w:bCs/>
            </w:rPr>
            <w:instrText xml:space="preserve"> PAGE </w:instrText>
          </w:r>
          <w:r w:rsidRPr="00E41B54">
            <w:rPr>
              <w:rStyle w:val="Numrdepagin"/>
              <w:b/>
              <w:bCs/>
            </w:rPr>
            <w:fldChar w:fldCharType="separate"/>
          </w:r>
          <w:r w:rsidR="00CD5106">
            <w:rPr>
              <w:rStyle w:val="Numrdepagin"/>
              <w:b/>
              <w:bCs/>
              <w:noProof/>
            </w:rPr>
            <w:t>3</w:t>
          </w:r>
          <w:r w:rsidRPr="00E41B54">
            <w:rPr>
              <w:rStyle w:val="Numrdepagin"/>
              <w:b/>
              <w:bCs/>
            </w:rPr>
            <w:fldChar w:fldCharType="end"/>
          </w:r>
          <w:r w:rsidRPr="00E41B54">
            <w:rPr>
              <w:rStyle w:val="Numrdepagin"/>
              <w:b/>
              <w:bCs/>
              <w:lang w:val="en-US"/>
            </w:rPr>
            <w:t>/</w:t>
          </w:r>
          <w:r w:rsidRPr="00E41B54">
            <w:rPr>
              <w:rStyle w:val="Numrdepagin"/>
              <w:b/>
              <w:bCs/>
            </w:rPr>
            <w:fldChar w:fldCharType="begin"/>
          </w:r>
          <w:r w:rsidRPr="00E41B54">
            <w:rPr>
              <w:rStyle w:val="Numrdepagin"/>
              <w:b/>
              <w:bCs/>
            </w:rPr>
            <w:instrText xml:space="preserve"> NUMPAGES </w:instrText>
          </w:r>
          <w:r w:rsidRPr="00E41B54">
            <w:rPr>
              <w:rStyle w:val="Numrdepagin"/>
              <w:b/>
              <w:bCs/>
            </w:rPr>
            <w:fldChar w:fldCharType="separate"/>
          </w:r>
          <w:r w:rsidR="00CD5106">
            <w:rPr>
              <w:rStyle w:val="Numrdepagin"/>
              <w:b/>
              <w:bCs/>
              <w:noProof/>
            </w:rPr>
            <w:t>8</w:t>
          </w:r>
          <w:r w:rsidRPr="00E41B54">
            <w:rPr>
              <w:rStyle w:val="Numrdepagin"/>
              <w:b/>
              <w:bCs/>
            </w:rPr>
            <w:fldChar w:fldCharType="end"/>
          </w:r>
        </w:p>
      </w:tc>
    </w:tr>
  </w:tbl>
  <w:p w14:paraId="3DAEEB43" w14:textId="77777777" w:rsidR="006F4D42" w:rsidRPr="00CD7C94" w:rsidRDefault="006F4D42">
    <w:pPr>
      <w:pStyle w:val="Antet"/>
      <w:rPr>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11A"/>
    <w:multiLevelType w:val="hybridMultilevel"/>
    <w:tmpl w:val="25708F90"/>
    <w:lvl w:ilvl="0" w:tplc="4920C9EE">
      <w:start w:val="1"/>
      <w:numFmt w:val="upperLetter"/>
      <w:lvlText w:val="%1."/>
      <w:lvlJc w:val="left"/>
      <w:pPr>
        <w:ind w:left="644" w:hanging="360"/>
      </w:pPr>
      <w:rPr>
        <w:rFonts w:hint="default"/>
      </w:rPr>
    </w:lvl>
    <w:lvl w:ilvl="1" w:tplc="08190019">
      <w:start w:val="1"/>
      <w:numFmt w:val="lowerLetter"/>
      <w:lvlText w:val="%2."/>
      <w:lvlJc w:val="left"/>
      <w:pPr>
        <w:ind w:left="1364" w:hanging="360"/>
      </w:pPr>
    </w:lvl>
    <w:lvl w:ilvl="2" w:tplc="0819001B">
      <w:start w:val="1"/>
      <w:numFmt w:val="lowerRoman"/>
      <w:lvlText w:val="%3."/>
      <w:lvlJc w:val="right"/>
      <w:pPr>
        <w:ind w:left="2084" w:hanging="180"/>
      </w:pPr>
    </w:lvl>
    <w:lvl w:ilvl="3" w:tplc="0819000F">
      <w:start w:val="1"/>
      <w:numFmt w:val="decimal"/>
      <w:lvlText w:val="%4."/>
      <w:lvlJc w:val="left"/>
      <w:pPr>
        <w:ind w:left="2804" w:hanging="360"/>
      </w:pPr>
    </w:lvl>
    <w:lvl w:ilvl="4" w:tplc="08190019">
      <w:start w:val="1"/>
      <w:numFmt w:val="lowerLetter"/>
      <w:lvlText w:val="%5."/>
      <w:lvlJc w:val="left"/>
      <w:pPr>
        <w:ind w:left="3524" w:hanging="360"/>
      </w:pPr>
    </w:lvl>
    <w:lvl w:ilvl="5" w:tplc="0819001B">
      <w:start w:val="1"/>
      <w:numFmt w:val="lowerRoman"/>
      <w:lvlText w:val="%6."/>
      <w:lvlJc w:val="right"/>
      <w:pPr>
        <w:ind w:left="4244" w:hanging="180"/>
      </w:pPr>
    </w:lvl>
    <w:lvl w:ilvl="6" w:tplc="0819000F">
      <w:start w:val="1"/>
      <w:numFmt w:val="decimal"/>
      <w:lvlText w:val="%7."/>
      <w:lvlJc w:val="left"/>
      <w:pPr>
        <w:ind w:left="4964" w:hanging="360"/>
      </w:pPr>
    </w:lvl>
    <w:lvl w:ilvl="7" w:tplc="08190019">
      <w:start w:val="1"/>
      <w:numFmt w:val="lowerLetter"/>
      <w:lvlText w:val="%8."/>
      <w:lvlJc w:val="left"/>
      <w:pPr>
        <w:ind w:left="5684" w:hanging="360"/>
      </w:pPr>
    </w:lvl>
    <w:lvl w:ilvl="8" w:tplc="0819001B">
      <w:start w:val="1"/>
      <w:numFmt w:val="lowerRoman"/>
      <w:lvlText w:val="%9."/>
      <w:lvlJc w:val="right"/>
      <w:pPr>
        <w:ind w:left="6404" w:hanging="180"/>
      </w:pPr>
    </w:lvl>
  </w:abstractNum>
  <w:abstractNum w:abstractNumId="1" w15:restartNumberingAfterBreak="0">
    <w:nsid w:val="19DD5DE7"/>
    <w:multiLevelType w:val="hybridMultilevel"/>
    <w:tmpl w:val="8EC6A6E8"/>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 w15:restartNumberingAfterBreak="0">
    <w:nsid w:val="1BDC0820"/>
    <w:multiLevelType w:val="hybridMultilevel"/>
    <w:tmpl w:val="AA6676E0"/>
    <w:lvl w:ilvl="0" w:tplc="790098D4">
      <w:start w:val="2"/>
      <w:numFmt w:val="upperRoman"/>
      <w:lvlText w:val="%1."/>
      <w:lvlJc w:val="left"/>
      <w:pPr>
        <w:ind w:left="1429" w:hanging="72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3" w15:restartNumberingAfterBreak="0">
    <w:nsid w:val="206E5AF6"/>
    <w:multiLevelType w:val="hybridMultilevel"/>
    <w:tmpl w:val="97F87616"/>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4" w15:restartNumberingAfterBreak="0">
    <w:nsid w:val="2EB2191E"/>
    <w:multiLevelType w:val="hybridMultilevel"/>
    <w:tmpl w:val="B984AB78"/>
    <w:lvl w:ilvl="0" w:tplc="C73254D8">
      <w:start w:val="1"/>
      <w:numFmt w:val="bullet"/>
      <w:lvlText w:val=""/>
      <w:lvlJc w:val="left"/>
      <w:pPr>
        <w:ind w:left="720" w:hanging="360"/>
      </w:pPr>
      <w:rPr>
        <w:rFonts w:ascii="Symbol" w:hAnsi="Symbol" w:cs="Symbol" w:hint="default"/>
        <w:sz w:val="24"/>
        <w:szCs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 w15:restartNumberingAfterBreak="0">
    <w:nsid w:val="2FB32894"/>
    <w:multiLevelType w:val="hybridMultilevel"/>
    <w:tmpl w:val="E1064962"/>
    <w:lvl w:ilvl="0" w:tplc="80409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81DAA"/>
    <w:multiLevelType w:val="hybridMultilevel"/>
    <w:tmpl w:val="B7EC811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1D05D9"/>
    <w:multiLevelType w:val="hybridMultilevel"/>
    <w:tmpl w:val="826E24AA"/>
    <w:lvl w:ilvl="0" w:tplc="A99C3772">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9"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start w:val="1"/>
      <w:numFmt w:val="lowerLetter"/>
      <w:lvlText w:val="%2."/>
      <w:lvlJc w:val="left"/>
      <w:pPr>
        <w:tabs>
          <w:tab w:val="num" w:pos="1440"/>
        </w:tabs>
        <w:ind w:left="1440" w:hanging="360"/>
      </w:pPr>
    </w:lvl>
    <w:lvl w:ilvl="2" w:tplc="909892AA">
      <w:start w:val="1"/>
      <w:numFmt w:val="lowerRoman"/>
      <w:lvlText w:val="%3."/>
      <w:lvlJc w:val="right"/>
      <w:pPr>
        <w:tabs>
          <w:tab w:val="num" w:pos="2160"/>
        </w:tabs>
        <w:ind w:left="2160" w:hanging="180"/>
      </w:pPr>
    </w:lvl>
    <w:lvl w:ilvl="3" w:tplc="1ABCFAB0">
      <w:start w:val="1"/>
      <w:numFmt w:val="decimal"/>
      <w:lvlText w:val="%4."/>
      <w:lvlJc w:val="left"/>
      <w:pPr>
        <w:tabs>
          <w:tab w:val="num" w:pos="2880"/>
        </w:tabs>
        <w:ind w:left="2880" w:hanging="360"/>
      </w:pPr>
    </w:lvl>
    <w:lvl w:ilvl="4" w:tplc="B7666B46">
      <w:start w:val="1"/>
      <w:numFmt w:val="lowerLetter"/>
      <w:lvlText w:val="%5."/>
      <w:lvlJc w:val="left"/>
      <w:pPr>
        <w:tabs>
          <w:tab w:val="num" w:pos="3600"/>
        </w:tabs>
        <w:ind w:left="3600" w:hanging="360"/>
      </w:pPr>
    </w:lvl>
    <w:lvl w:ilvl="5" w:tplc="CE948C66">
      <w:start w:val="1"/>
      <w:numFmt w:val="lowerRoman"/>
      <w:lvlText w:val="%6."/>
      <w:lvlJc w:val="right"/>
      <w:pPr>
        <w:tabs>
          <w:tab w:val="num" w:pos="4320"/>
        </w:tabs>
        <w:ind w:left="4320" w:hanging="180"/>
      </w:pPr>
    </w:lvl>
    <w:lvl w:ilvl="6" w:tplc="9EC2F5BA">
      <w:start w:val="1"/>
      <w:numFmt w:val="decimal"/>
      <w:lvlText w:val="%7."/>
      <w:lvlJc w:val="left"/>
      <w:pPr>
        <w:tabs>
          <w:tab w:val="num" w:pos="5040"/>
        </w:tabs>
        <w:ind w:left="5040" w:hanging="360"/>
      </w:pPr>
    </w:lvl>
    <w:lvl w:ilvl="7" w:tplc="A49433CC">
      <w:start w:val="1"/>
      <w:numFmt w:val="lowerLetter"/>
      <w:lvlText w:val="%8."/>
      <w:lvlJc w:val="left"/>
      <w:pPr>
        <w:tabs>
          <w:tab w:val="num" w:pos="5760"/>
        </w:tabs>
        <w:ind w:left="5760" w:hanging="360"/>
      </w:pPr>
    </w:lvl>
    <w:lvl w:ilvl="8" w:tplc="951E43B6">
      <w:start w:val="1"/>
      <w:numFmt w:val="lowerRoman"/>
      <w:lvlText w:val="%9."/>
      <w:lvlJc w:val="right"/>
      <w:pPr>
        <w:tabs>
          <w:tab w:val="num" w:pos="6480"/>
        </w:tabs>
        <w:ind w:left="6480" w:hanging="180"/>
      </w:pPr>
    </w:lvl>
  </w:abstractNum>
  <w:abstractNum w:abstractNumId="10" w15:restartNumberingAfterBreak="0">
    <w:nsid w:val="439F709B"/>
    <w:multiLevelType w:val="hybridMultilevel"/>
    <w:tmpl w:val="9A589986"/>
    <w:lvl w:ilvl="0" w:tplc="E6306BD6">
      <w:start w:val="1"/>
      <w:numFmt w:val="bullet"/>
      <w:lvlText w:val=""/>
      <w:lvlJc w:val="left"/>
      <w:pPr>
        <w:ind w:left="1146" w:hanging="720"/>
      </w:pPr>
      <w:rPr>
        <w:rFonts w:ascii="Wingdings" w:hAnsi="Wingdings" w:cs="Wingdings" w:hint="default"/>
        <w:sz w:val="22"/>
        <w:szCs w:val="22"/>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675536"/>
    <w:multiLevelType w:val="hybridMultilevel"/>
    <w:tmpl w:val="0BC62000"/>
    <w:lvl w:ilvl="0" w:tplc="64884B32">
      <w:start w:val="7"/>
      <w:numFmt w:val="upperRoman"/>
      <w:lvlText w:val="%1."/>
      <w:lvlJc w:val="left"/>
      <w:pPr>
        <w:ind w:left="1429" w:hanging="72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12" w15:restartNumberingAfterBreak="0">
    <w:nsid w:val="456E5113"/>
    <w:multiLevelType w:val="hybridMultilevel"/>
    <w:tmpl w:val="F6326A64"/>
    <w:lvl w:ilvl="0" w:tplc="04190001">
      <w:start w:val="1"/>
      <w:numFmt w:val="bullet"/>
      <w:lvlText w:val=""/>
      <w:lvlJc w:val="left"/>
      <w:pPr>
        <w:tabs>
          <w:tab w:val="num" w:pos="677"/>
        </w:tabs>
        <w:ind w:left="677" w:hanging="360"/>
      </w:pPr>
      <w:rPr>
        <w:rFonts w:ascii="Symbol" w:hAnsi="Symbol" w:cs="Symbol" w:hint="default"/>
      </w:rPr>
    </w:lvl>
    <w:lvl w:ilvl="1" w:tplc="04190003">
      <w:start w:val="1"/>
      <w:numFmt w:val="bullet"/>
      <w:lvlText w:val="o"/>
      <w:lvlJc w:val="left"/>
      <w:pPr>
        <w:tabs>
          <w:tab w:val="num" w:pos="1397"/>
        </w:tabs>
        <w:ind w:left="1397" w:hanging="360"/>
      </w:pPr>
      <w:rPr>
        <w:rFonts w:ascii="Courier New" w:hAnsi="Courier New" w:cs="Courier New" w:hint="default"/>
      </w:rPr>
    </w:lvl>
    <w:lvl w:ilvl="2" w:tplc="04190005">
      <w:start w:val="1"/>
      <w:numFmt w:val="bullet"/>
      <w:lvlText w:val=""/>
      <w:lvlJc w:val="left"/>
      <w:pPr>
        <w:tabs>
          <w:tab w:val="num" w:pos="2117"/>
        </w:tabs>
        <w:ind w:left="2117" w:hanging="360"/>
      </w:pPr>
      <w:rPr>
        <w:rFonts w:ascii="Wingdings" w:hAnsi="Wingdings" w:cs="Wingdings" w:hint="default"/>
      </w:rPr>
    </w:lvl>
    <w:lvl w:ilvl="3" w:tplc="04190001">
      <w:start w:val="1"/>
      <w:numFmt w:val="bullet"/>
      <w:lvlText w:val=""/>
      <w:lvlJc w:val="left"/>
      <w:pPr>
        <w:tabs>
          <w:tab w:val="num" w:pos="2837"/>
        </w:tabs>
        <w:ind w:left="2837" w:hanging="360"/>
      </w:pPr>
      <w:rPr>
        <w:rFonts w:ascii="Symbol" w:hAnsi="Symbol" w:cs="Symbol" w:hint="default"/>
      </w:rPr>
    </w:lvl>
    <w:lvl w:ilvl="4" w:tplc="04190003">
      <w:start w:val="1"/>
      <w:numFmt w:val="bullet"/>
      <w:lvlText w:val="o"/>
      <w:lvlJc w:val="left"/>
      <w:pPr>
        <w:tabs>
          <w:tab w:val="num" w:pos="3557"/>
        </w:tabs>
        <w:ind w:left="3557" w:hanging="360"/>
      </w:pPr>
      <w:rPr>
        <w:rFonts w:ascii="Courier New" w:hAnsi="Courier New" w:cs="Courier New" w:hint="default"/>
      </w:rPr>
    </w:lvl>
    <w:lvl w:ilvl="5" w:tplc="04190005">
      <w:start w:val="1"/>
      <w:numFmt w:val="bullet"/>
      <w:lvlText w:val=""/>
      <w:lvlJc w:val="left"/>
      <w:pPr>
        <w:tabs>
          <w:tab w:val="num" w:pos="4277"/>
        </w:tabs>
        <w:ind w:left="4277" w:hanging="360"/>
      </w:pPr>
      <w:rPr>
        <w:rFonts w:ascii="Wingdings" w:hAnsi="Wingdings" w:cs="Wingdings" w:hint="default"/>
      </w:rPr>
    </w:lvl>
    <w:lvl w:ilvl="6" w:tplc="04190001">
      <w:start w:val="1"/>
      <w:numFmt w:val="bullet"/>
      <w:lvlText w:val=""/>
      <w:lvlJc w:val="left"/>
      <w:pPr>
        <w:tabs>
          <w:tab w:val="num" w:pos="4997"/>
        </w:tabs>
        <w:ind w:left="4997" w:hanging="360"/>
      </w:pPr>
      <w:rPr>
        <w:rFonts w:ascii="Symbol" w:hAnsi="Symbol" w:cs="Symbol" w:hint="default"/>
      </w:rPr>
    </w:lvl>
    <w:lvl w:ilvl="7" w:tplc="04190003">
      <w:start w:val="1"/>
      <w:numFmt w:val="bullet"/>
      <w:lvlText w:val="o"/>
      <w:lvlJc w:val="left"/>
      <w:pPr>
        <w:tabs>
          <w:tab w:val="num" w:pos="5717"/>
        </w:tabs>
        <w:ind w:left="5717" w:hanging="360"/>
      </w:pPr>
      <w:rPr>
        <w:rFonts w:ascii="Courier New" w:hAnsi="Courier New" w:cs="Courier New" w:hint="default"/>
      </w:rPr>
    </w:lvl>
    <w:lvl w:ilvl="8" w:tplc="04190005">
      <w:start w:val="1"/>
      <w:numFmt w:val="bullet"/>
      <w:lvlText w:val=""/>
      <w:lvlJc w:val="left"/>
      <w:pPr>
        <w:tabs>
          <w:tab w:val="num" w:pos="6437"/>
        </w:tabs>
        <w:ind w:left="6437" w:hanging="360"/>
      </w:pPr>
      <w:rPr>
        <w:rFonts w:ascii="Wingdings" w:hAnsi="Wingdings" w:cs="Wingdings" w:hint="default"/>
      </w:rPr>
    </w:lvl>
  </w:abstractNum>
  <w:abstractNum w:abstractNumId="13" w15:restartNumberingAfterBreak="0">
    <w:nsid w:val="5363348F"/>
    <w:multiLevelType w:val="hybridMultilevel"/>
    <w:tmpl w:val="DDCA3DA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15:restartNumberingAfterBreak="0">
    <w:nsid w:val="56375387"/>
    <w:multiLevelType w:val="hybridMultilevel"/>
    <w:tmpl w:val="578AA762"/>
    <w:lvl w:ilvl="0" w:tplc="B48261C8">
      <w:start w:val="1"/>
      <w:numFmt w:val="decimal"/>
      <w:lvlText w:val="%1."/>
      <w:lvlJc w:val="left"/>
      <w:pPr>
        <w:ind w:left="800" w:hanging="360"/>
      </w:pPr>
      <w:rPr>
        <w:rFonts w:hint="default"/>
        <w:sz w:val="22"/>
        <w:szCs w:val="22"/>
      </w:rPr>
    </w:lvl>
    <w:lvl w:ilvl="1" w:tplc="04190019">
      <w:start w:val="1"/>
      <w:numFmt w:val="lowerLetter"/>
      <w:lvlText w:val="%2."/>
      <w:lvlJc w:val="left"/>
      <w:pPr>
        <w:ind w:left="1520" w:hanging="360"/>
      </w:pPr>
    </w:lvl>
    <w:lvl w:ilvl="2" w:tplc="0419001B">
      <w:start w:val="1"/>
      <w:numFmt w:val="lowerRoman"/>
      <w:lvlText w:val="%3."/>
      <w:lvlJc w:val="right"/>
      <w:pPr>
        <w:ind w:left="2240" w:hanging="180"/>
      </w:pPr>
    </w:lvl>
    <w:lvl w:ilvl="3" w:tplc="0419000F">
      <w:start w:val="1"/>
      <w:numFmt w:val="decimal"/>
      <w:lvlText w:val="%4."/>
      <w:lvlJc w:val="left"/>
      <w:pPr>
        <w:ind w:left="2960" w:hanging="360"/>
      </w:pPr>
    </w:lvl>
    <w:lvl w:ilvl="4" w:tplc="04190019">
      <w:start w:val="1"/>
      <w:numFmt w:val="lowerLetter"/>
      <w:lvlText w:val="%5."/>
      <w:lvlJc w:val="left"/>
      <w:pPr>
        <w:ind w:left="3680" w:hanging="360"/>
      </w:pPr>
    </w:lvl>
    <w:lvl w:ilvl="5" w:tplc="0419001B">
      <w:start w:val="1"/>
      <w:numFmt w:val="lowerRoman"/>
      <w:lvlText w:val="%6."/>
      <w:lvlJc w:val="right"/>
      <w:pPr>
        <w:ind w:left="4400" w:hanging="180"/>
      </w:pPr>
    </w:lvl>
    <w:lvl w:ilvl="6" w:tplc="0419000F">
      <w:start w:val="1"/>
      <w:numFmt w:val="decimal"/>
      <w:lvlText w:val="%7."/>
      <w:lvlJc w:val="left"/>
      <w:pPr>
        <w:ind w:left="5120" w:hanging="360"/>
      </w:pPr>
    </w:lvl>
    <w:lvl w:ilvl="7" w:tplc="04190019">
      <w:start w:val="1"/>
      <w:numFmt w:val="lowerLetter"/>
      <w:lvlText w:val="%8."/>
      <w:lvlJc w:val="left"/>
      <w:pPr>
        <w:ind w:left="5840" w:hanging="360"/>
      </w:pPr>
    </w:lvl>
    <w:lvl w:ilvl="8" w:tplc="0419001B">
      <w:start w:val="1"/>
      <w:numFmt w:val="lowerRoman"/>
      <w:lvlText w:val="%9."/>
      <w:lvlJc w:val="right"/>
      <w:pPr>
        <w:ind w:left="6560" w:hanging="180"/>
      </w:pPr>
    </w:lvl>
  </w:abstractNum>
  <w:abstractNum w:abstractNumId="15" w15:restartNumberingAfterBreak="0">
    <w:nsid w:val="66C56CDD"/>
    <w:multiLevelType w:val="hybridMultilevel"/>
    <w:tmpl w:val="38AA1EFA"/>
    <w:lvl w:ilvl="0" w:tplc="04220001">
      <w:start w:val="1"/>
      <w:numFmt w:val="bullet"/>
      <w:lvlText w:val=""/>
      <w:lvlJc w:val="left"/>
      <w:pPr>
        <w:tabs>
          <w:tab w:val="num" w:pos="2067"/>
        </w:tabs>
        <w:ind w:left="2067" w:hanging="360"/>
      </w:pPr>
      <w:rPr>
        <w:rFonts w:ascii="Symbol" w:hAnsi="Symbol" w:cs="Symbol" w:hint="default"/>
        <w:b/>
        <w:bCs/>
        <w:color w:val="000000"/>
        <w:sz w:val="24"/>
        <w:szCs w:val="24"/>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6" w15:restartNumberingAfterBreak="0">
    <w:nsid w:val="70F06915"/>
    <w:multiLevelType w:val="hybridMultilevel"/>
    <w:tmpl w:val="AA061376"/>
    <w:lvl w:ilvl="0" w:tplc="DF4E48C8">
      <w:start w:val="1"/>
      <w:numFmt w:val="upperRoman"/>
      <w:lvlText w:val="%1."/>
      <w:lvlJc w:val="left"/>
      <w:pPr>
        <w:ind w:left="1080" w:hanging="72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12"/>
  </w:num>
  <w:num w:numId="5">
    <w:abstractNumId w:val="10"/>
  </w:num>
  <w:num w:numId="6">
    <w:abstractNumId w:val="0"/>
  </w:num>
  <w:num w:numId="7">
    <w:abstractNumId w:val="15"/>
  </w:num>
  <w:num w:numId="8">
    <w:abstractNumId w:val="8"/>
  </w:num>
  <w:num w:numId="9">
    <w:abstractNumId w:val="13"/>
  </w:num>
  <w:num w:numId="10">
    <w:abstractNumId w:val="6"/>
  </w:num>
  <w:num w:numId="11">
    <w:abstractNumId w:val="2"/>
  </w:num>
  <w:num w:numId="12">
    <w:abstractNumId w:val="11"/>
  </w:num>
  <w:num w:numId="13">
    <w:abstractNumId w:val="5"/>
  </w:num>
  <w:num w:numId="14">
    <w:abstractNumId w:val="1"/>
  </w:num>
  <w:num w:numId="15">
    <w:abstractNumId w:val="3"/>
  </w:num>
  <w:num w:numId="16">
    <w:abstractNumId w:val="16"/>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3CA2"/>
    <w:rsid w:val="00004317"/>
    <w:rsid w:val="00005ABC"/>
    <w:rsid w:val="0000622A"/>
    <w:rsid w:val="00007F7B"/>
    <w:rsid w:val="0001330B"/>
    <w:rsid w:val="00015EAA"/>
    <w:rsid w:val="0002008E"/>
    <w:rsid w:val="000247CB"/>
    <w:rsid w:val="00030E6A"/>
    <w:rsid w:val="0004063E"/>
    <w:rsid w:val="00041966"/>
    <w:rsid w:val="00044476"/>
    <w:rsid w:val="00047BDD"/>
    <w:rsid w:val="0005041D"/>
    <w:rsid w:val="00052A44"/>
    <w:rsid w:val="0005657B"/>
    <w:rsid w:val="0006122C"/>
    <w:rsid w:val="00062336"/>
    <w:rsid w:val="000666F4"/>
    <w:rsid w:val="00076450"/>
    <w:rsid w:val="000830D2"/>
    <w:rsid w:val="00090D37"/>
    <w:rsid w:val="00091836"/>
    <w:rsid w:val="00092C8C"/>
    <w:rsid w:val="0009635D"/>
    <w:rsid w:val="000A0E99"/>
    <w:rsid w:val="000A1E21"/>
    <w:rsid w:val="000A22FD"/>
    <w:rsid w:val="000A740C"/>
    <w:rsid w:val="000B0785"/>
    <w:rsid w:val="000B0F74"/>
    <w:rsid w:val="000C07B6"/>
    <w:rsid w:val="000D3A1D"/>
    <w:rsid w:val="000E0DDD"/>
    <w:rsid w:val="000E1001"/>
    <w:rsid w:val="000E29A8"/>
    <w:rsid w:val="000F228E"/>
    <w:rsid w:val="000F35A9"/>
    <w:rsid w:val="000F490E"/>
    <w:rsid w:val="000F4D8F"/>
    <w:rsid w:val="000F52A8"/>
    <w:rsid w:val="000F52E1"/>
    <w:rsid w:val="000F6E9D"/>
    <w:rsid w:val="000F6EC9"/>
    <w:rsid w:val="0010755E"/>
    <w:rsid w:val="00113BEC"/>
    <w:rsid w:val="00120BED"/>
    <w:rsid w:val="001252A8"/>
    <w:rsid w:val="001279E0"/>
    <w:rsid w:val="00127A86"/>
    <w:rsid w:val="00127D3F"/>
    <w:rsid w:val="00130BBE"/>
    <w:rsid w:val="001343A1"/>
    <w:rsid w:val="00137470"/>
    <w:rsid w:val="0014644D"/>
    <w:rsid w:val="00155BA9"/>
    <w:rsid w:val="00156EEB"/>
    <w:rsid w:val="001601FA"/>
    <w:rsid w:val="001619D4"/>
    <w:rsid w:val="00162126"/>
    <w:rsid w:val="001675BC"/>
    <w:rsid w:val="00175CA2"/>
    <w:rsid w:val="00180CDA"/>
    <w:rsid w:val="00182200"/>
    <w:rsid w:val="00184EA4"/>
    <w:rsid w:val="00187FFD"/>
    <w:rsid w:val="00190B3C"/>
    <w:rsid w:val="00193B1A"/>
    <w:rsid w:val="001C4B51"/>
    <w:rsid w:val="001E4CC7"/>
    <w:rsid w:val="001E7B20"/>
    <w:rsid w:val="00202EBD"/>
    <w:rsid w:val="00206843"/>
    <w:rsid w:val="002107F6"/>
    <w:rsid w:val="00223F6B"/>
    <w:rsid w:val="00227B96"/>
    <w:rsid w:val="00230807"/>
    <w:rsid w:val="00232AEC"/>
    <w:rsid w:val="00233C91"/>
    <w:rsid w:val="00242A6A"/>
    <w:rsid w:val="00251BEB"/>
    <w:rsid w:val="00265F5B"/>
    <w:rsid w:val="00274379"/>
    <w:rsid w:val="00280CAE"/>
    <w:rsid w:val="00282171"/>
    <w:rsid w:val="00287715"/>
    <w:rsid w:val="00293B1B"/>
    <w:rsid w:val="002959C8"/>
    <w:rsid w:val="0029798E"/>
    <w:rsid w:val="002A012E"/>
    <w:rsid w:val="002A237E"/>
    <w:rsid w:val="002A4C91"/>
    <w:rsid w:val="002B36B2"/>
    <w:rsid w:val="002B3B1E"/>
    <w:rsid w:val="002B7608"/>
    <w:rsid w:val="002C4692"/>
    <w:rsid w:val="002D122F"/>
    <w:rsid w:val="002D1750"/>
    <w:rsid w:val="002E036C"/>
    <w:rsid w:val="002E051A"/>
    <w:rsid w:val="002E56C9"/>
    <w:rsid w:val="002E696C"/>
    <w:rsid w:val="002F352E"/>
    <w:rsid w:val="0030659E"/>
    <w:rsid w:val="0030710F"/>
    <w:rsid w:val="003112B0"/>
    <w:rsid w:val="0031370B"/>
    <w:rsid w:val="00316B71"/>
    <w:rsid w:val="00321BFE"/>
    <w:rsid w:val="003229FE"/>
    <w:rsid w:val="00325D4F"/>
    <w:rsid w:val="00326EB3"/>
    <w:rsid w:val="00327639"/>
    <w:rsid w:val="003510D0"/>
    <w:rsid w:val="003514C6"/>
    <w:rsid w:val="00353769"/>
    <w:rsid w:val="00361C9A"/>
    <w:rsid w:val="00362BBC"/>
    <w:rsid w:val="003635D6"/>
    <w:rsid w:val="0036501F"/>
    <w:rsid w:val="0038280C"/>
    <w:rsid w:val="0038480E"/>
    <w:rsid w:val="00397B7D"/>
    <w:rsid w:val="003A6E96"/>
    <w:rsid w:val="003B0982"/>
    <w:rsid w:val="003B14DD"/>
    <w:rsid w:val="003B164A"/>
    <w:rsid w:val="003D724A"/>
    <w:rsid w:val="003E2E63"/>
    <w:rsid w:val="003E7CA9"/>
    <w:rsid w:val="003F0ECD"/>
    <w:rsid w:val="003F26C6"/>
    <w:rsid w:val="003F3D9D"/>
    <w:rsid w:val="003F3EBD"/>
    <w:rsid w:val="00414EEC"/>
    <w:rsid w:val="00433937"/>
    <w:rsid w:val="00437E6C"/>
    <w:rsid w:val="00442EB8"/>
    <w:rsid w:val="00443AE1"/>
    <w:rsid w:val="00443EA5"/>
    <w:rsid w:val="004718F5"/>
    <w:rsid w:val="0047562A"/>
    <w:rsid w:val="00486781"/>
    <w:rsid w:val="0049387E"/>
    <w:rsid w:val="00497728"/>
    <w:rsid w:val="004A012D"/>
    <w:rsid w:val="004A4603"/>
    <w:rsid w:val="004A7B3F"/>
    <w:rsid w:val="004B08D3"/>
    <w:rsid w:val="004B1A74"/>
    <w:rsid w:val="004B2285"/>
    <w:rsid w:val="004B4137"/>
    <w:rsid w:val="004B5BAA"/>
    <w:rsid w:val="004B6329"/>
    <w:rsid w:val="004F0C3B"/>
    <w:rsid w:val="004F2C5F"/>
    <w:rsid w:val="0051242D"/>
    <w:rsid w:val="00512FB3"/>
    <w:rsid w:val="005176C4"/>
    <w:rsid w:val="00526072"/>
    <w:rsid w:val="00536A19"/>
    <w:rsid w:val="00540161"/>
    <w:rsid w:val="005426C2"/>
    <w:rsid w:val="00542984"/>
    <w:rsid w:val="0054684C"/>
    <w:rsid w:val="00547A7E"/>
    <w:rsid w:val="0055114F"/>
    <w:rsid w:val="005516B3"/>
    <w:rsid w:val="00563796"/>
    <w:rsid w:val="00564009"/>
    <w:rsid w:val="00566558"/>
    <w:rsid w:val="00567614"/>
    <w:rsid w:val="00567637"/>
    <w:rsid w:val="005805B4"/>
    <w:rsid w:val="00584A50"/>
    <w:rsid w:val="00593E6C"/>
    <w:rsid w:val="005951BE"/>
    <w:rsid w:val="005979DC"/>
    <w:rsid w:val="005A60AD"/>
    <w:rsid w:val="005B0691"/>
    <w:rsid w:val="005B38E2"/>
    <w:rsid w:val="005B7FFC"/>
    <w:rsid w:val="005C092A"/>
    <w:rsid w:val="005C114C"/>
    <w:rsid w:val="005C6219"/>
    <w:rsid w:val="005D0870"/>
    <w:rsid w:val="005D1A76"/>
    <w:rsid w:val="005E069D"/>
    <w:rsid w:val="005E2AC6"/>
    <w:rsid w:val="005E74A0"/>
    <w:rsid w:val="0060520E"/>
    <w:rsid w:val="006054CE"/>
    <w:rsid w:val="00606132"/>
    <w:rsid w:val="00607309"/>
    <w:rsid w:val="00611DBA"/>
    <w:rsid w:val="00621F0C"/>
    <w:rsid w:val="006332AA"/>
    <w:rsid w:val="006368AA"/>
    <w:rsid w:val="00637EE8"/>
    <w:rsid w:val="00637F11"/>
    <w:rsid w:val="00641CC1"/>
    <w:rsid w:val="0064431B"/>
    <w:rsid w:val="00644C48"/>
    <w:rsid w:val="006773E4"/>
    <w:rsid w:val="00683A13"/>
    <w:rsid w:val="0069659E"/>
    <w:rsid w:val="00697AAB"/>
    <w:rsid w:val="006A3031"/>
    <w:rsid w:val="006B320A"/>
    <w:rsid w:val="006B477C"/>
    <w:rsid w:val="006B727C"/>
    <w:rsid w:val="006B7683"/>
    <w:rsid w:val="006C0D2C"/>
    <w:rsid w:val="006C31FD"/>
    <w:rsid w:val="006C4C2E"/>
    <w:rsid w:val="006D01C9"/>
    <w:rsid w:val="006D164B"/>
    <w:rsid w:val="006D30EF"/>
    <w:rsid w:val="006D5A27"/>
    <w:rsid w:val="006D64C6"/>
    <w:rsid w:val="006F02A8"/>
    <w:rsid w:val="006F4D42"/>
    <w:rsid w:val="006F710D"/>
    <w:rsid w:val="007038C0"/>
    <w:rsid w:val="0070727A"/>
    <w:rsid w:val="00724F69"/>
    <w:rsid w:val="0072591F"/>
    <w:rsid w:val="00741167"/>
    <w:rsid w:val="00742CFA"/>
    <w:rsid w:val="00746DE3"/>
    <w:rsid w:val="00760658"/>
    <w:rsid w:val="00764886"/>
    <w:rsid w:val="00771517"/>
    <w:rsid w:val="00771698"/>
    <w:rsid w:val="00772BF7"/>
    <w:rsid w:val="00773F4B"/>
    <w:rsid w:val="00781607"/>
    <w:rsid w:val="00790B9B"/>
    <w:rsid w:val="007928E8"/>
    <w:rsid w:val="00793DDF"/>
    <w:rsid w:val="007A0A88"/>
    <w:rsid w:val="007A3710"/>
    <w:rsid w:val="007A72E3"/>
    <w:rsid w:val="007B20AE"/>
    <w:rsid w:val="007B4565"/>
    <w:rsid w:val="007C1AD3"/>
    <w:rsid w:val="007D744B"/>
    <w:rsid w:val="007E0733"/>
    <w:rsid w:val="007E7322"/>
    <w:rsid w:val="007F304D"/>
    <w:rsid w:val="007F3FE7"/>
    <w:rsid w:val="007F493E"/>
    <w:rsid w:val="008021F6"/>
    <w:rsid w:val="00803AAE"/>
    <w:rsid w:val="00810D08"/>
    <w:rsid w:val="00813970"/>
    <w:rsid w:val="00814D93"/>
    <w:rsid w:val="008252F5"/>
    <w:rsid w:val="00834B55"/>
    <w:rsid w:val="00840FC2"/>
    <w:rsid w:val="008410B6"/>
    <w:rsid w:val="00847E28"/>
    <w:rsid w:val="00851CC6"/>
    <w:rsid w:val="0085501A"/>
    <w:rsid w:val="0085747F"/>
    <w:rsid w:val="00865CD3"/>
    <w:rsid w:val="00875B85"/>
    <w:rsid w:val="008816C9"/>
    <w:rsid w:val="00886F65"/>
    <w:rsid w:val="008957E2"/>
    <w:rsid w:val="0089629A"/>
    <w:rsid w:val="008B4148"/>
    <w:rsid w:val="008B78D6"/>
    <w:rsid w:val="008C0813"/>
    <w:rsid w:val="008C0F95"/>
    <w:rsid w:val="008C3C65"/>
    <w:rsid w:val="008E20BC"/>
    <w:rsid w:val="008E496C"/>
    <w:rsid w:val="008F13BA"/>
    <w:rsid w:val="008F67EE"/>
    <w:rsid w:val="00904691"/>
    <w:rsid w:val="00905491"/>
    <w:rsid w:val="009105A3"/>
    <w:rsid w:val="009236BB"/>
    <w:rsid w:val="00923C77"/>
    <w:rsid w:val="009301B4"/>
    <w:rsid w:val="00940F8F"/>
    <w:rsid w:val="00941768"/>
    <w:rsid w:val="00946BEC"/>
    <w:rsid w:val="00947159"/>
    <w:rsid w:val="009536A5"/>
    <w:rsid w:val="0095744D"/>
    <w:rsid w:val="00963D37"/>
    <w:rsid w:val="00965478"/>
    <w:rsid w:val="00966724"/>
    <w:rsid w:val="0097388B"/>
    <w:rsid w:val="00975E52"/>
    <w:rsid w:val="00976F3C"/>
    <w:rsid w:val="009825AF"/>
    <w:rsid w:val="0098281C"/>
    <w:rsid w:val="00986717"/>
    <w:rsid w:val="00987D6C"/>
    <w:rsid w:val="00990E67"/>
    <w:rsid w:val="009943CA"/>
    <w:rsid w:val="009C04A3"/>
    <w:rsid w:val="009D0D7C"/>
    <w:rsid w:val="009D2479"/>
    <w:rsid w:val="009D521B"/>
    <w:rsid w:val="009D6CD2"/>
    <w:rsid w:val="009D79B5"/>
    <w:rsid w:val="009E6B25"/>
    <w:rsid w:val="009E7013"/>
    <w:rsid w:val="009F32E5"/>
    <w:rsid w:val="00A003DA"/>
    <w:rsid w:val="00A033FD"/>
    <w:rsid w:val="00A1379D"/>
    <w:rsid w:val="00A1729C"/>
    <w:rsid w:val="00A20EA0"/>
    <w:rsid w:val="00A253FC"/>
    <w:rsid w:val="00A335C5"/>
    <w:rsid w:val="00A34E9D"/>
    <w:rsid w:val="00A35A0F"/>
    <w:rsid w:val="00A56EAF"/>
    <w:rsid w:val="00A579F4"/>
    <w:rsid w:val="00A60CE8"/>
    <w:rsid w:val="00A63E65"/>
    <w:rsid w:val="00A70D1F"/>
    <w:rsid w:val="00A7100F"/>
    <w:rsid w:val="00A75F05"/>
    <w:rsid w:val="00A81397"/>
    <w:rsid w:val="00A90FF8"/>
    <w:rsid w:val="00A935C8"/>
    <w:rsid w:val="00A971C0"/>
    <w:rsid w:val="00AA183B"/>
    <w:rsid w:val="00AA2D10"/>
    <w:rsid w:val="00AB0909"/>
    <w:rsid w:val="00AB3203"/>
    <w:rsid w:val="00AC1208"/>
    <w:rsid w:val="00AC1C32"/>
    <w:rsid w:val="00AC3DAC"/>
    <w:rsid w:val="00AD06D4"/>
    <w:rsid w:val="00AD141A"/>
    <w:rsid w:val="00AD423D"/>
    <w:rsid w:val="00AE519F"/>
    <w:rsid w:val="00AE59DA"/>
    <w:rsid w:val="00AF515A"/>
    <w:rsid w:val="00B00D72"/>
    <w:rsid w:val="00B04FC1"/>
    <w:rsid w:val="00B1002B"/>
    <w:rsid w:val="00B16EF7"/>
    <w:rsid w:val="00B25EA1"/>
    <w:rsid w:val="00B31B60"/>
    <w:rsid w:val="00B32557"/>
    <w:rsid w:val="00B3540D"/>
    <w:rsid w:val="00B4532C"/>
    <w:rsid w:val="00B54244"/>
    <w:rsid w:val="00B5551E"/>
    <w:rsid w:val="00B76080"/>
    <w:rsid w:val="00B765F4"/>
    <w:rsid w:val="00B77371"/>
    <w:rsid w:val="00B8084D"/>
    <w:rsid w:val="00B80A63"/>
    <w:rsid w:val="00B84BF0"/>
    <w:rsid w:val="00B86392"/>
    <w:rsid w:val="00B91F81"/>
    <w:rsid w:val="00B976DD"/>
    <w:rsid w:val="00BA2D59"/>
    <w:rsid w:val="00BB2E22"/>
    <w:rsid w:val="00BB4A02"/>
    <w:rsid w:val="00BC674D"/>
    <w:rsid w:val="00BD1C3E"/>
    <w:rsid w:val="00BD347F"/>
    <w:rsid w:val="00BD420B"/>
    <w:rsid w:val="00BE1D6E"/>
    <w:rsid w:val="00BF1993"/>
    <w:rsid w:val="00BF1AAB"/>
    <w:rsid w:val="00BF1F83"/>
    <w:rsid w:val="00BF2379"/>
    <w:rsid w:val="00BF71CC"/>
    <w:rsid w:val="00C02D74"/>
    <w:rsid w:val="00C04F32"/>
    <w:rsid w:val="00C068B1"/>
    <w:rsid w:val="00C12EE0"/>
    <w:rsid w:val="00C13C58"/>
    <w:rsid w:val="00C161D9"/>
    <w:rsid w:val="00C219E5"/>
    <w:rsid w:val="00C26954"/>
    <w:rsid w:val="00C30A0B"/>
    <w:rsid w:val="00C32243"/>
    <w:rsid w:val="00C346F1"/>
    <w:rsid w:val="00C34F52"/>
    <w:rsid w:val="00C35F94"/>
    <w:rsid w:val="00C3725F"/>
    <w:rsid w:val="00C37506"/>
    <w:rsid w:val="00C422E9"/>
    <w:rsid w:val="00C774C7"/>
    <w:rsid w:val="00C80507"/>
    <w:rsid w:val="00C8239D"/>
    <w:rsid w:val="00C834AD"/>
    <w:rsid w:val="00C91898"/>
    <w:rsid w:val="00CA188B"/>
    <w:rsid w:val="00CA5DA9"/>
    <w:rsid w:val="00CB33E2"/>
    <w:rsid w:val="00CC2310"/>
    <w:rsid w:val="00CC3AAE"/>
    <w:rsid w:val="00CC4B64"/>
    <w:rsid w:val="00CC5275"/>
    <w:rsid w:val="00CC7F5B"/>
    <w:rsid w:val="00CD18EF"/>
    <w:rsid w:val="00CD5106"/>
    <w:rsid w:val="00CD7C94"/>
    <w:rsid w:val="00CF3CC1"/>
    <w:rsid w:val="00D148A1"/>
    <w:rsid w:val="00D248EF"/>
    <w:rsid w:val="00D26B89"/>
    <w:rsid w:val="00D27FFE"/>
    <w:rsid w:val="00D529FC"/>
    <w:rsid w:val="00D64CF8"/>
    <w:rsid w:val="00D65E81"/>
    <w:rsid w:val="00D65ECC"/>
    <w:rsid w:val="00D735DB"/>
    <w:rsid w:val="00D76980"/>
    <w:rsid w:val="00D76A1C"/>
    <w:rsid w:val="00D91016"/>
    <w:rsid w:val="00D939A4"/>
    <w:rsid w:val="00D93CB6"/>
    <w:rsid w:val="00D95B64"/>
    <w:rsid w:val="00D96BDD"/>
    <w:rsid w:val="00DA2DDB"/>
    <w:rsid w:val="00DA32C4"/>
    <w:rsid w:val="00DA5F36"/>
    <w:rsid w:val="00DC455F"/>
    <w:rsid w:val="00DC4609"/>
    <w:rsid w:val="00DD2518"/>
    <w:rsid w:val="00DD3F1E"/>
    <w:rsid w:val="00DD7F4E"/>
    <w:rsid w:val="00DE3AEE"/>
    <w:rsid w:val="00DE4535"/>
    <w:rsid w:val="00DE5D19"/>
    <w:rsid w:val="00DE701F"/>
    <w:rsid w:val="00DF4E5B"/>
    <w:rsid w:val="00E002B5"/>
    <w:rsid w:val="00E01C42"/>
    <w:rsid w:val="00E05CA1"/>
    <w:rsid w:val="00E16388"/>
    <w:rsid w:val="00E3342A"/>
    <w:rsid w:val="00E3500B"/>
    <w:rsid w:val="00E41B54"/>
    <w:rsid w:val="00E42EA2"/>
    <w:rsid w:val="00E45E52"/>
    <w:rsid w:val="00E46B7C"/>
    <w:rsid w:val="00E5304A"/>
    <w:rsid w:val="00E5478D"/>
    <w:rsid w:val="00E6651A"/>
    <w:rsid w:val="00E8488C"/>
    <w:rsid w:val="00E85E03"/>
    <w:rsid w:val="00E902A5"/>
    <w:rsid w:val="00E90E5F"/>
    <w:rsid w:val="00EA5006"/>
    <w:rsid w:val="00EA59A0"/>
    <w:rsid w:val="00EA6E5C"/>
    <w:rsid w:val="00EB0D75"/>
    <w:rsid w:val="00EB6152"/>
    <w:rsid w:val="00EB673A"/>
    <w:rsid w:val="00EC0B2B"/>
    <w:rsid w:val="00EC51C5"/>
    <w:rsid w:val="00ED2BA3"/>
    <w:rsid w:val="00ED465D"/>
    <w:rsid w:val="00EE5FA9"/>
    <w:rsid w:val="00EE6143"/>
    <w:rsid w:val="00EF1189"/>
    <w:rsid w:val="00F01D29"/>
    <w:rsid w:val="00F22EEC"/>
    <w:rsid w:val="00F2769D"/>
    <w:rsid w:val="00F4093D"/>
    <w:rsid w:val="00F5079B"/>
    <w:rsid w:val="00F600F7"/>
    <w:rsid w:val="00F61914"/>
    <w:rsid w:val="00F72997"/>
    <w:rsid w:val="00F75314"/>
    <w:rsid w:val="00F81EB2"/>
    <w:rsid w:val="00F972D8"/>
    <w:rsid w:val="00F97D0E"/>
    <w:rsid w:val="00FA214D"/>
    <w:rsid w:val="00FB0171"/>
    <w:rsid w:val="00FC3581"/>
    <w:rsid w:val="00FD244A"/>
    <w:rsid w:val="00FD3329"/>
    <w:rsid w:val="00FE2F96"/>
    <w:rsid w:val="00FE3A47"/>
    <w:rsid w:val="00FE60D2"/>
    <w:rsid w:val="00FE6269"/>
    <w:rsid w:val="00FF3B6F"/>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E2DEB6"/>
  <w15:docId w15:val="{343A95AA-0C85-4A2C-9305-94D433BE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BC"/>
    <w:rPr>
      <w:sz w:val="24"/>
      <w:szCs w:val="24"/>
    </w:rPr>
  </w:style>
  <w:style w:type="paragraph" w:styleId="Titlu1">
    <w:name w:val="heading 1"/>
    <w:basedOn w:val="Normal"/>
    <w:next w:val="Normal"/>
    <w:link w:val="Titlu1Caracter"/>
    <w:uiPriority w:val="99"/>
    <w:qFormat/>
    <w:rsid w:val="00362BBC"/>
    <w:pPr>
      <w:keepNext/>
      <w:jc w:val="both"/>
      <w:outlineLvl w:val="0"/>
    </w:pPr>
    <w:rPr>
      <w:b/>
      <w:bCs/>
      <w:sz w:val="28"/>
      <w:szCs w:val="28"/>
      <w:lang w:val="ro-RO"/>
    </w:rPr>
  </w:style>
  <w:style w:type="paragraph" w:styleId="Titlu2">
    <w:name w:val="heading 2"/>
    <w:basedOn w:val="Normal"/>
    <w:next w:val="Normal"/>
    <w:link w:val="Titlu2Caracter"/>
    <w:uiPriority w:val="99"/>
    <w:qFormat/>
    <w:rsid w:val="00362BBC"/>
    <w:pPr>
      <w:keepNext/>
      <w:spacing w:line="360" w:lineRule="auto"/>
      <w:jc w:val="center"/>
      <w:outlineLvl w:val="1"/>
    </w:pPr>
    <w:rPr>
      <w:b/>
      <w:bCs/>
      <w:sz w:val="28"/>
      <w:szCs w:val="28"/>
      <w:lang w:val="ro-RO"/>
    </w:rPr>
  </w:style>
  <w:style w:type="paragraph" w:styleId="Titlu3">
    <w:name w:val="heading 3"/>
    <w:basedOn w:val="Normal"/>
    <w:next w:val="Normal"/>
    <w:link w:val="Titlu3Caracter"/>
    <w:uiPriority w:val="99"/>
    <w:qFormat/>
    <w:rsid w:val="00362BBC"/>
    <w:pPr>
      <w:keepNext/>
      <w:jc w:val="center"/>
      <w:outlineLvl w:val="2"/>
    </w:pPr>
    <w:rPr>
      <w:b/>
      <w:bCs/>
      <w:lang w:val="ro-RO"/>
    </w:rPr>
  </w:style>
  <w:style w:type="paragraph" w:styleId="Titlu4">
    <w:name w:val="heading 4"/>
    <w:basedOn w:val="Normal"/>
    <w:next w:val="Normal"/>
    <w:link w:val="Titlu4Caracter"/>
    <w:uiPriority w:val="99"/>
    <w:qFormat/>
    <w:rsid w:val="009536A5"/>
    <w:pPr>
      <w:keepNext/>
      <w:spacing w:before="240" w:after="60"/>
      <w:outlineLvl w:val="3"/>
    </w:pPr>
    <w:rPr>
      <w:b/>
      <w:bCs/>
      <w:sz w:val="28"/>
      <w:szCs w:val="28"/>
    </w:rPr>
  </w:style>
  <w:style w:type="paragraph" w:styleId="Titlu9">
    <w:name w:val="heading 9"/>
    <w:basedOn w:val="Normal"/>
    <w:next w:val="Normal"/>
    <w:link w:val="Titlu9Caracter"/>
    <w:uiPriority w:val="99"/>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156D0"/>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156D0"/>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156D0"/>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156D0"/>
    <w:rPr>
      <w:rFonts w:asciiTheme="minorHAnsi" w:eastAsiaTheme="minorEastAsia" w:hAnsiTheme="minorHAnsi" w:cstheme="minorBidi"/>
      <w:b/>
      <w:bCs/>
      <w:sz w:val="28"/>
      <w:szCs w:val="28"/>
    </w:rPr>
  </w:style>
  <w:style w:type="character" w:customStyle="1" w:styleId="Titlu9Caracter">
    <w:name w:val="Titlu 9 Caracter"/>
    <w:basedOn w:val="Fontdeparagrafimplicit"/>
    <w:link w:val="Titlu9"/>
    <w:uiPriority w:val="9"/>
    <w:semiHidden/>
    <w:rsid w:val="002156D0"/>
    <w:rPr>
      <w:rFonts w:asciiTheme="majorHAnsi" w:eastAsiaTheme="majorEastAsia" w:hAnsiTheme="majorHAnsi" w:cstheme="majorBidi"/>
    </w:rPr>
  </w:style>
  <w:style w:type="paragraph" w:styleId="Corptext2">
    <w:name w:val="Body Text 2"/>
    <w:basedOn w:val="Normal"/>
    <w:link w:val="Corptext2Caracter"/>
    <w:uiPriority w:val="99"/>
    <w:rsid w:val="00362BBC"/>
    <w:rPr>
      <w:lang w:val="ro-RO"/>
    </w:rPr>
  </w:style>
  <w:style w:type="character" w:customStyle="1" w:styleId="Corptext2Caracter">
    <w:name w:val="Corp text 2 Caracter"/>
    <w:basedOn w:val="Fontdeparagrafimplicit"/>
    <w:link w:val="Corptext2"/>
    <w:uiPriority w:val="99"/>
    <w:semiHidden/>
    <w:rsid w:val="002156D0"/>
    <w:rPr>
      <w:sz w:val="24"/>
      <w:szCs w:val="24"/>
    </w:rPr>
  </w:style>
  <w:style w:type="paragraph" w:customStyle="1" w:styleId="PRAG14">
    <w:name w:val="PRAG_14"/>
    <w:basedOn w:val="Normal"/>
    <w:uiPriority w:val="99"/>
    <w:rsid w:val="00362BBC"/>
    <w:pPr>
      <w:jc w:val="both"/>
    </w:pPr>
    <w:rPr>
      <w:rFonts w:ascii="$Pragmatica" w:hAnsi="$Pragmatica" w:cs="$Pragmatica"/>
      <w:sz w:val="28"/>
      <w:szCs w:val="28"/>
      <w:lang w:val="en-US"/>
    </w:rPr>
  </w:style>
  <w:style w:type="paragraph" w:styleId="Corptext3">
    <w:name w:val="Body Text 3"/>
    <w:basedOn w:val="Normal"/>
    <w:link w:val="Corptext3Caracter"/>
    <w:uiPriority w:val="99"/>
    <w:rsid w:val="00362BBC"/>
    <w:pPr>
      <w:jc w:val="both"/>
    </w:pPr>
    <w:rPr>
      <w:i/>
      <w:iCs/>
      <w:lang w:val="ro-RO"/>
    </w:rPr>
  </w:style>
  <w:style w:type="character" w:customStyle="1" w:styleId="Corptext3Caracter">
    <w:name w:val="Corp text 3 Caracter"/>
    <w:basedOn w:val="Fontdeparagrafimplicit"/>
    <w:link w:val="Corptext3"/>
    <w:uiPriority w:val="99"/>
    <w:semiHidden/>
    <w:rsid w:val="002156D0"/>
    <w:rPr>
      <w:sz w:val="16"/>
      <w:szCs w:val="16"/>
    </w:rPr>
  </w:style>
  <w:style w:type="paragraph" w:styleId="Indentcorptext">
    <w:name w:val="Body Text Indent"/>
    <w:basedOn w:val="Normal"/>
    <w:link w:val="IndentcorptextCaracter"/>
    <w:uiPriority w:val="99"/>
    <w:rsid w:val="00362BBC"/>
    <w:pPr>
      <w:ind w:firstLine="360"/>
    </w:pPr>
    <w:rPr>
      <w:lang w:val="ro-RO"/>
    </w:rPr>
  </w:style>
  <w:style w:type="character" w:customStyle="1" w:styleId="IndentcorptextCaracter">
    <w:name w:val="Indent corp text Caracter"/>
    <w:basedOn w:val="Fontdeparagrafimplicit"/>
    <w:link w:val="Indentcorptext"/>
    <w:uiPriority w:val="99"/>
    <w:semiHidden/>
    <w:rsid w:val="002156D0"/>
    <w:rPr>
      <w:sz w:val="24"/>
      <w:szCs w:val="24"/>
    </w:rPr>
  </w:style>
  <w:style w:type="paragraph" w:styleId="Indentcorptext2">
    <w:name w:val="Body Text Indent 2"/>
    <w:basedOn w:val="Normal"/>
    <w:link w:val="Indentcorptext2Caracter"/>
    <w:uiPriority w:val="99"/>
    <w:rsid w:val="00362BBC"/>
    <w:pPr>
      <w:ind w:left="360"/>
    </w:pPr>
    <w:rPr>
      <w:lang w:val="ro-RO"/>
    </w:rPr>
  </w:style>
  <w:style w:type="character" w:customStyle="1" w:styleId="Indentcorptext2Caracter">
    <w:name w:val="Indent corp text 2 Caracter"/>
    <w:basedOn w:val="Fontdeparagrafimplicit"/>
    <w:link w:val="Indentcorptext2"/>
    <w:uiPriority w:val="99"/>
    <w:semiHidden/>
    <w:rsid w:val="002156D0"/>
    <w:rPr>
      <w:sz w:val="24"/>
      <w:szCs w:val="24"/>
    </w:rPr>
  </w:style>
  <w:style w:type="paragraph" w:styleId="Indentcorptext3">
    <w:name w:val="Body Text Indent 3"/>
    <w:basedOn w:val="Normal"/>
    <w:link w:val="Indentcorptext3Caracter"/>
    <w:uiPriority w:val="99"/>
    <w:rsid w:val="00362BBC"/>
    <w:pPr>
      <w:ind w:left="360"/>
    </w:pPr>
    <w:rPr>
      <w:sz w:val="22"/>
      <w:szCs w:val="22"/>
      <w:lang w:val="ro-RO"/>
    </w:rPr>
  </w:style>
  <w:style w:type="character" w:customStyle="1" w:styleId="Indentcorptext3Caracter">
    <w:name w:val="Indent corp text 3 Caracter"/>
    <w:basedOn w:val="Fontdeparagrafimplicit"/>
    <w:link w:val="Indentcorptext3"/>
    <w:uiPriority w:val="99"/>
    <w:locked/>
    <w:rsid w:val="00E8488C"/>
    <w:rPr>
      <w:sz w:val="22"/>
      <w:szCs w:val="22"/>
      <w:lang w:val="ro-RO"/>
    </w:rPr>
  </w:style>
  <w:style w:type="paragraph" w:styleId="Titlu">
    <w:name w:val="Title"/>
    <w:basedOn w:val="Normal"/>
    <w:link w:val="TitluCaracter"/>
    <w:uiPriority w:val="99"/>
    <w:qFormat/>
    <w:rsid w:val="00362BBC"/>
    <w:pPr>
      <w:spacing w:line="360" w:lineRule="auto"/>
      <w:jc w:val="center"/>
    </w:pPr>
    <w:rPr>
      <w:b/>
      <w:bCs/>
      <w:i/>
      <w:iCs/>
      <w:sz w:val="32"/>
      <w:szCs w:val="32"/>
      <w:lang w:val="ro-RO"/>
    </w:rPr>
  </w:style>
  <w:style w:type="character" w:customStyle="1" w:styleId="TitluCaracter">
    <w:name w:val="Titlu Caracter"/>
    <w:basedOn w:val="Fontdeparagrafimplicit"/>
    <w:link w:val="Titlu"/>
    <w:uiPriority w:val="99"/>
    <w:locked/>
    <w:rsid w:val="00593E6C"/>
    <w:rPr>
      <w:b/>
      <w:bCs/>
      <w:i/>
      <w:iCs/>
      <w:sz w:val="24"/>
      <w:szCs w:val="24"/>
      <w:lang w:val="ro-RO"/>
    </w:rPr>
  </w:style>
  <w:style w:type="paragraph" w:styleId="Textbloc">
    <w:name w:val="Block Text"/>
    <w:basedOn w:val="Normal"/>
    <w:uiPriority w:val="99"/>
    <w:rsid w:val="00362BBC"/>
    <w:pPr>
      <w:ind w:left="-567" w:right="-908"/>
    </w:pPr>
    <w:rPr>
      <w:sz w:val="28"/>
      <w:szCs w:val="28"/>
      <w:lang w:val="ro-RO"/>
    </w:rPr>
  </w:style>
  <w:style w:type="paragraph" w:styleId="Corptext">
    <w:name w:val="Body Text"/>
    <w:basedOn w:val="Normal"/>
    <w:link w:val="CorptextCaracter"/>
    <w:uiPriority w:val="99"/>
    <w:rsid w:val="005979DC"/>
    <w:pPr>
      <w:widowControl w:val="0"/>
      <w:spacing w:after="120"/>
      <w:ind w:firstLine="720"/>
      <w:jc w:val="both"/>
    </w:pPr>
    <w:rPr>
      <w:lang w:val="ro-RO"/>
    </w:rPr>
  </w:style>
  <w:style w:type="character" w:customStyle="1" w:styleId="CorptextCaracter">
    <w:name w:val="Corp text Caracter"/>
    <w:basedOn w:val="Fontdeparagrafimplicit"/>
    <w:link w:val="Corptext"/>
    <w:uiPriority w:val="99"/>
    <w:locked/>
    <w:rsid w:val="00E90E5F"/>
    <w:rPr>
      <w:snapToGrid w:val="0"/>
      <w:sz w:val="24"/>
      <w:szCs w:val="24"/>
      <w:lang w:val="ro-RO"/>
    </w:rPr>
  </w:style>
  <w:style w:type="paragraph" w:styleId="Antet">
    <w:name w:val="header"/>
    <w:basedOn w:val="Normal"/>
    <w:link w:val="AntetCaracter"/>
    <w:uiPriority w:val="99"/>
    <w:rsid w:val="00193B1A"/>
    <w:pPr>
      <w:tabs>
        <w:tab w:val="center" w:pos="4677"/>
        <w:tab w:val="right" w:pos="9355"/>
      </w:tabs>
    </w:pPr>
  </w:style>
  <w:style w:type="character" w:customStyle="1" w:styleId="AntetCaracter">
    <w:name w:val="Antet Caracter"/>
    <w:basedOn w:val="Fontdeparagrafimplicit"/>
    <w:link w:val="Antet"/>
    <w:uiPriority w:val="99"/>
    <w:semiHidden/>
    <w:rsid w:val="002156D0"/>
    <w:rPr>
      <w:sz w:val="24"/>
      <w:szCs w:val="24"/>
    </w:rPr>
  </w:style>
  <w:style w:type="paragraph" w:styleId="Subsol">
    <w:name w:val="footer"/>
    <w:basedOn w:val="Normal"/>
    <w:link w:val="SubsolCaracter"/>
    <w:uiPriority w:val="99"/>
    <w:rsid w:val="00193B1A"/>
    <w:pPr>
      <w:tabs>
        <w:tab w:val="center" w:pos="4677"/>
        <w:tab w:val="right" w:pos="9355"/>
      </w:tabs>
    </w:pPr>
  </w:style>
  <w:style w:type="character" w:customStyle="1" w:styleId="SubsolCaracter">
    <w:name w:val="Subsol Caracter"/>
    <w:basedOn w:val="Fontdeparagrafimplicit"/>
    <w:link w:val="Subsol"/>
    <w:uiPriority w:val="99"/>
    <w:semiHidden/>
    <w:rsid w:val="002156D0"/>
    <w:rPr>
      <w:sz w:val="24"/>
      <w:szCs w:val="24"/>
    </w:rPr>
  </w:style>
  <w:style w:type="table" w:styleId="Tabelgril">
    <w:name w:val="Table Grid"/>
    <w:basedOn w:val="TabelNormal"/>
    <w:uiPriority w:val="59"/>
    <w:rsid w:val="00193B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rsid w:val="00193B1A"/>
  </w:style>
  <w:style w:type="paragraph" w:styleId="Legend">
    <w:name w:val="caption"/>
    <w:basedOn w:val="Normal"/>
    <w:next w:val="Normal"/>
    <w:uiPriority w:val="99"/>
    <w:qFormat/>
    <w:rsid w:val="00803AAE"/>
    <w:pPr>
      <w:widowControl w:val="0"/>
    </w:pPr>
    <w:rPr>
      <w:b/>
      <w:bCs/>
      <w:sz w:val="28"/>
      <w:szCs w:val="28"/>
      <w:lang w:val="ro-RO"/>
    </w:rPr>
  </w:style>
  <w:style w:type="paragraph" w:customStyle="1" w:styleId="FR3">
    <w:name w:val="FR3"/>
    <w:uiPriority w:val="99"/>
    <w:rsid w:val="0004063E"/>
    <w:pPr>
      <w:widowControl w:val="0"/>
      <w:spacing w:before="340"/>
      <w:jc w:val="center"/>
    </w:pPr>
    <w:rPr>
      <w:sz w:val="32"/>
      <w:szCs w:val="32"/>
      <w:lang w:val="en-US"/>
    </w:rPr>
  </w:style>
  <w:style w:type="paragraph" w:styleId="Lista2">
    <w:name w:val="List 2"/>
    <w:basedOn w:val="Normal"/>
    <w:uiPriority w:val="99"/>
    <w:rsid w:val="0004063E"/>
    <w:pPr>
      <w:widowControl w:val="0"/>
      <w:ind w:left="566" w:hanging="283"/>
      <w:jc w:val="both"/>
    </w:pPr>
    <w:rPr>
      <w:lang w:val="ro-RO"/>
    </w:rPr>
  </w:style>
  <w:style w:type="paragraph" w:styleId="Lista3">
    <w:name w:val="List 3"/>
    <w:basedOn w:val="Normal"/>
    <w:uiPriority w:val="99"/>
    <w:rsid w:val="0004063E"/>
    <w:pPr>
      <w:widowControl w:val="0"/>
      <w:ind w:left="849" w:hanging="283"/>
      <w:jc w:val="both"/>
    </w:pPr>
    <w:rPr>
      <w:lang w:val="ro-RO"/>
    </w:rPr>
  </w:style>
  <w:style w:type="paragraph" w:styleId="Listcontinuare2">
    <w:name w:val="List Continue 2"/>
    <w:basedOn w:val="Normal"/>
    <w:uiPriority w:val="99"/>
    <w:rsid w:val="0004063E"/>
    <w:pPr>
      <w:widowControl w:val="0"/>
      <w:spacing w:after="120"/>
      <w:ind w:left="566" w:firstLine="720"/>
      <w:jc w:val="both"/>
    </w:pPr>
    <w:rPr>
      <w:lang w:val="ro-RO"/>
    </w:rPr>
  </w:style>
  <w:style w:type="paragraph" w:styleId="Textsimplu">
    <w:name w:val="Plain Text"/>
    <w:basedOn w:val="Normal"/>
    <w:link w:val="TextsimpluCaracter"/>
    <w:rsid w:val="00CF3CC1"/>
    <w:rPr>
      <w:rFonts w:ascii="Courier New" w:hAnsi="Courier New" w:cs="Courier New"/>
      <w:sz w:val="20"/>
      <w:szCs w:val="20"/>
    </w:rPr>
  </w:style>
  <w:style w:type="character" w:customStyle="1" w:styleId="TextsimpluCaracter">
    <w:name w:val="Text simplu Caracter"/>
    <w:basedOn w:val="Fontdeparagrafimplicit"/>
    <w:link w:val="Textsimplu"/>
    <w:locked/>
    <w:rsid w:val="00202EBD"/>
    <w:rPr>
      <w:rFonts w:ascii="Courier New" w:hAnsi="Courier New" w:cs="Courier New"/>
    </w:rPr>
  </w:style>
  <w:style w:type="character" w:styleId="Hyperlink">
    <w:name w:val="Hyperlink"/>
    <w:basedOn w:val="Fontdeparagrafimplicit"/>
    <w:uiPriority w:val="99"/>
    <w:rsid w:val="000F35A9"/>
    <w:rPr>
      <w:color w:val="0000FF"/>
      <w:u w:val="none"/>
      <w:effect w:val="none"/>
    </w:rPr>
  </w:style>
  <w:style w:type="paragraph" w:styleId="Subtitlu">
    <w:name w:val="Subtitle"/>
    <w:basedOn w:val="Normal"/>
    <w:link w:val="SubtitluCaracter"/>
    <w:uiPriority w:val="99"/>
    <w:qFormat/>
    <w:rsid w:val="009536A5"/>
    <w:pPr>
      <w:jc w:val="center"/>
    </w:pPr>
    <w:rPr>
      <w:b/>
      <w:bCs/>
      <w:sz w:val="32"/>
      <w:szCs w:val="32"/>
      <w:lang w:val="ro-RO"/>
    </w:rPr>
  </w:style>
  <w:style w:type="character" w:customStyle="1" w:styleId="SubtitluCaracter">
    <w:name w:val="Subtitlu Caracter"/>
    <w:basedOn w:val="Fontdeparagrafimplicit"/>
    <w:link w:val="Subtitlu"/>
    <w:uiPriority w:val="11"/>
    <w:rsid w:val="002156D0"/>
    <w:rPr>
      <w:rFonts w:asciiTheme="majorHAnsi" w:eastAsiaTheme="majorEastAsia" w:hAnsiTheme="majorHAnsi" w:cstheme="majorBidi"/>
      <w:sz w:val="24"/>
      <w:szCs w:val="24"/>
    </w:rPr>
  </w:style>
  <w:style w:type="paragraph" w:styleId="TextnBalon">
    <w:name w:val="Balloon Text"/>
    <w:basedOn w:val="Normal"/>
    <w:link w:val="TextnBalonCaracter"/>
    <w:uiPriority w:val="99"/>
    <w:semiHidden/>
    <w:rsid w:val="002D1750"/>
    <w:rPr>
      <w:rFonts w:ascii="Tahoma" w:hAnsi="Tahoma" w:cs="Tahoma"/>
      <w:sz w:val="16"/>
      <w:szCs w:val="16"/>
    </w:rPr>
  </w:style>
  <w:style w:type="character" w:customStyle="1" w:styleId="TextnBalonCaracter">
    <w:name w:val="Text în Balon Caracter"/>
    <w:basedOn w:val="Fontdeparagrafimplicit"/>
    <w:link w:val="TextnBalon"/>
    <w:uiPriority w:val="99"/>
    <w:locked/>
    <w:rsid w:val="002D1750"/>
    <w:rPr>
      <w:rFonts w:ascii="Tahoma" w:hAnsi="Tahoma" w:cs="Tahoma"/>
      <w:sz w:val="16"/>
      <w:szCs w:val="16"/>
    </w:rPr>
  </w:style>
  <w:style w:type="paragraph" w:styleId="Listparagraf">
    <w:name w:val="List Paragraph"/>
    <w:basedOn w:val="Normal"/>
    <w:link w:val="ListparagrafCaracter"/>
    <w:uiPriority w:val="34"/>
    <w:qFormat/>
    <w:rsid w:val="005C092A"/>
    <w:pPr>
      <w:ind w:left="720"/>
    </w:pPr>
  </w:style>
  <w:style w:type="paragraph" w:customStyle="1" w:styleId="ListParagraph1">
    <w:name w:val="List Paragraph1"/>
    <w:basedOn w:val="Normal"/>
    <w:uiPriority w:val="99"/>
    <w:qFormat/>
    <w:rsid w:val="006332AA"/>
    <w:pPr>
      <w:spacing w:after="160" w:line="259" w:lineRule="auto"/>
      <w:ind w:left="720"/>
    </w:pPr>
    <w:rPr>
      <w:rFonts w:ascii="Calibri" w:hAnsi="Calibri" w:cs="Calibri"/>
      <w:sz w:val="22"/>
      <w:szCs w:val="22"/>
      <w:lang w:val="ro-RO"/>
    </w:rPr>
  </w:style>
  <w:style w:type="paragraph" w:customStyle="1" w:styleId="z1Char">
    <w:name w:val="z1 Char"/>
    <w:basedOn w:val="Normal"/>
    <w:uiPriority w:val="99"/>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kern w:val="1"/>
      <w:lang w:eastAsia="zh-CN"/>
    </w:rPr>
  </w:style>
  <w:style w:type="paragraph" w:styleId="NormalWeb">
    <w:name w:val="Normal (Web)"/>
    <w:basedOn w:val="Normal"/>
    <w:uiPriority w:val="99"/>
    <w:rsid w:val="00A63E65"/>
    <w:pPr>
      <w:spacing w:before="100" w:beforeAutospacing="1" w:after="100" w:afterAutospacing="1"/>
    </w:pPr>
    <w:rPr>
      <w:lang w:val="ro-RO" w:eastAsia="ro-RO"/>
    </w:rPr>
  </w:style>
  <w:style w:type="character" w:customStyle="1" w:styleId="ListparagrafCaracter">
    <w:name w:val="Listă paragraf Caracter"/>
    <w:basedOn w:val="Fontdeparagrafimplicit"/>
    <w:link w:val="Listparagraf"/>
    <w:uiPriority w:val="34"/>
    <w:locked/>
    <w:rsid w:val="006B3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154840">
      <w:marLeft w:val="0"/>
      <w:marRight w:val="0"/>
      <w:marTop w:val="0"/>
      <w:marBottom w:val="0"/>
      <w:divBdr>
        <w:top w:val="none" w:sz="0" w:space="0" w:color="auto"/>
        <w:left w:val="none" w:sz="0" w:space="0" w:color="auto"/>
        <w:bottom w:val="none" w:sz="0" w:space="0" w:color="auto"/>
        <w:right w:val="none" w:sz="0" w:space="0" w:color="auto"/>
      </w:divBdr>
    </w:div>
    <w:div w:id="1035154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13677</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Home</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User</cp:lastModifiedBy>
  <cp:revision>2</cp:revision>
  <cp:lastPrinted>2017-09-19T13:22:00Z</cp:lastPrinted>
  <dcterms:created xsi:type="dcterms:W3CDTF">2025-03-17T18:36:00Z</dcterms:created>
  <dcterms:modified xsi:type="dcterms:W3CDTF">2025-03-17T18:36:00Z</dcterms:modified>
</cp:coreProperties>
</file>