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8360" w14:textId="77777777" w:rsidR="00B47C21" w:rsidRPr="0077620C" w:rsidRDefault="008A4193" w:rsidP="0077620C">
      <w:pPr>
        <w:spacing w:after="240"/>
        <w:rPr>
          <w:rFonts w:ascii="Cambria" w:hAnsi="Cambria"/>
          <w:b/>
          <w:caps/>
          <w:sz w:val="28"/>
          <w:szCs w:val="28"/>
          <w:lang w:val="en-US"/>
        </w:rPr>
      </w:pPr>
      <w:r w:rsidRPr="0077620C">
        <w:rPr>
          <w:rFonts w:ascii="Cambria" w:hAnsi="Cambria"/>
          <w:b/>
          <w:caps/>
          <w:sz w:val="28"/>
          <w:szCs w:val="28"/>
          <w:lang w:val="en-US"/>
        </w:rPr>
        <w:t>FacultY OF Stomatology</w:t>
      </w:r>
    </w:p>
    <w:p w14:paraId="60A5F462" w14:textId="77777777" w:rsidR="00B47C21" w:rsidRPr="0077620C" w:rsidRDefault="008A4193" w:rsidP="0077620C">
      <w:pPr>
        <w:spacing w:after="240"/>
        <w:rPr>
          <w:rFonts w:ascii="Cambria" w:hAnsi="Cambria"/>
          <w:b/>
          <w:caps/>
          <w:sz w:val="28"/>
          <w:szCs w:val="28"/>
          <w:lang w:val="en-US"/>
        </w:rPr>
      </w:pPr>
      <w:r w:rsidRPr="0077620C">
        <w:rPr>
          <w:rFonts w:ascii="Cambria" w:hAnsi="Cambria"/>
          <w:b/>
          <w:caps/>
          <w:sz w:val="28"/>
          <w:szCs w:val="28"/>
          <w:lang w:val="en-US"/>
        </w:rPr>
        <w:t>STUDY PROGRAM 0911.1 Stomatology</w:t>
      </w:r>
    </w:p>
    <w:p w14:paraId="599D2CC4" w14:textId="43B0CA19" w:rsidR="00B47C21" w:rsidRPr="0077620C" w:rsidRDefault="00D85631" w:rsidP="0077620C">
      <w:pPr>
        <w:rPr>
          <w:rFonts w:ascii="Cambria" w:hAnsi="Cambria"/>
          <w:b/>
          <w:caps/>
          <w:sz w:val="28"/>
          <w:szCs w:val="28"/>
          <w:lang w:val="ro-RO"/>
        </w:rPr>
      </w:pPr>
      <w:r w:rsidRPr="0077620C">
        <w:rPr>
          <w:rFonts w:ascii="Cambria" w:hAnsi="Cambria"/>
          <w:b/>
          <w:caps/>
          <w:sz w:val="28"/>
          <w:szCs w:val="28"/>
          <w:lang w:val="en-US"/>
        </w:rPr>
        <w:t>Departament</w:t>
      </w:r>
      <w:r w:rsidR="008A4193" w:rsidRPr="0077620C">
        <w:rPr>
          <w:rFonts w:ascii="Cambria" w:hAnsi="Cambria"/>
          <w:b/>
          <w:caps/>
          <w:sz w:val="28"/>
          <w:szCs w:val="28"/>
          <w:lang w:val="en-US"/>
        </w:rPr>
        <w:t xml:space="preserve"> OF </w:t>
      </w:r>
      <w:r w:rsidR="008A4193" w:rsidRPr="0077620C">
        <w:rPr>
          <w:rFonts w:ascii="Cambria" w:hAnsi="Cambria"/>
          <w:b/>
          <w:caps/>
          <w:sz w:val="28"/>
          <w:szCs w:val="28"/>
        </w:rPr>
        <w:t>Pathology</w:t>
      </w:r>
    </w:p>
    <w:p w14:paraId="7DCB3AE2" w14:textId="77777777" w:rsidR="00B47C21" w:rsidRPr="0077620C" w:rsidRDefault="00B47C21" w:rsidP="00696F04">
      <w:pPr>
        <w:spacing w:line="360" w:lineRule="auto"/>
        <w:rPr>
          <w:rFonts w:ascii="Cambria" w:hAnsi="Cambria"/>
          <w:b/>
          <w:caps/>
          <w:lang w:val="ro-RO"/>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443"/>
        <w:gridCol w:w="3652"/>
        <w:gridCol w:w="1168"/>
      </w:tblGrid>
      <w:tr w:rsidR="00B47C21" w:rsidRPr="0077620C" w14:paraId="28440412" w14:textId="77777777" w:rsidTr="0077620C">
        <w:tc>
          <w:tcPr>
            <w:tcW w:w="4962" w:type="dxa"/>
            <w:gridSpan w:val="2"/>
            <w:tcBorders>
              <w:top w:val="nil"/>
              <w:left w:val="nil"/>
              <w:bottom w:val="nil"/>
              <w:right w:val="nil"/>
            </w:tcBorders>
          </w:tcPr>
          <w:p w14:paraId="789EEE94" w14:textId="77777777" w:rsidR="00B47C21" w:rsidRPr="0077620C" w:rsidRDefault="008A4193" w:rsidP="0077620C">
            <w:pPr>
              <w:pStyle w:val="Titlu2"/>
              <w:spacing w:before="120" w:line="276" w:lineRule="auto"/>
              <w:jc w:val="left"/>
              <w:rPr>
                <w:rFonts w:ascii="Cambria" w:hAnsi="Cambria"/>
                <w:b w:val="0"/>
                <w:sz w:val="24"/>
                <w:lang w:val="en-US"/>
              </w:rPr>
            </w:pPr>
            <w:r w:rsidRPr="0077620C">
              <w:rPr>
                <w:rFonts w:ascii="Cambria" w:hAnsi="Cambria"/>
                <w:b w:val="0"/>
                <w:sz w:val="24"/>
              </w:rPr>
              <w:t>APPROVED</w:t>
            </w:r>
          </w:p>
          <w:p w14:paraId="043394FC" w14:textId="77777777" w:rsidR="00B47C21" w:rsidRPr="0077620C" w:rsidRDefault="008A4193" w:rsidP="0077620C">
            <w:pPr>
              <w:spacing w:line="276" w:lineRule="auto"/>
              <w:rPr>
                <w:rFonts w:ascii="Cambria" w:hAnsi="Cambria"/>
                <w:lang w:val="ro-RO"/>
              </w:rPr>
            </w:pPr>
            <w:r w:rsidRPr="0077620C">
              <w:rPr>
                <w:rFonts w:ascii="Cambria" w:hAnsi="Cambria"/>
                <w:lang w:val="en-US"/>
              </w:rPr>
              <w:t xml:space="preserve">at the meeting of the Committee for Quality Assurance and Evaluation of the Curriculum </w:t>
            </w:r>
          </w:p>
          <w:p w14:paraId="49E74CB5" w14:textId="77777777" w:rsidR="00B47C21" w:rsidRPr="0077620C" w:rsidRDefault="008A4193" w:rsidP="0077620C">
            <w:pPr>
              <w:spacing w:line="276" w:lineRule="auto"/>
              <w:rPr>
                <w:rFonts w:ascii="Cambria" w:hAnsi="Cambria"/>
                <w:b/>
                <w:lang w:val="ro-RO"/>
              </w:rPr>
            </w:pPr>
            <w:proofErr w:type="spellStart"/>
            <w:r w:rsidRPr="0077620C">
              <w:rPr>
                <w:rFonts w:ascii="Cambria" w:hAnsi="Cambria"/>
                <w:lang w:val="ro-RO"/>
              </w:rPr>
              <w:t>faculty</w:t>
            </w:r>
            <w:proofErr w:type="spellEnd"/>
            <w:r w:rsidRPr="0077620C">
              <w:rPr>
                <w:rFonts w:ascii="Cambria" w:hAnsi="Cambria"/>
                <w:lang w:val="ro-RO"/>
              </w:rPr>
              <w:t xml:space="preserve"> of </w:t>
            </w:r>
            <w:proofErr w:type="spellStart"/>
            <w:r w:rsidRPr="0077620C">
              <w:rPr>
                <w:rFonts w:ascii="Cambria" w:hAnsi="Cambria"/>
                <w:lang w:val="ro-RO"/>
              </w:rPr>
              <w:t>Stomatology</w:t>
            </w:r>
            <w:proofErr w:type="spellEnd"/>
            <w:r w:rsidRPr="0077620C">
              <w:rPr>
                <w:rFonts w:ascii="Cambria" w:hAnsi="Cambria"/>
                <w:lang w:val="ro-RO"/>
              </w:rPr>
              <w:t xml:space="preserve"> </w:t>
            </w:r>
          </w:p>
          <w:p w14:paraId="49768855" w14:textId="77777777" w:rsidR="00B47C21" w:rsidRPr="0077620C" w:rsidRDefault="008A4193" w:rsidP="0077620C">
            <w:pPr>
              <w:spacing w:line="276" w:lineRule="auto"/>
              <w:rPr>
                <w:rFonts w:ascii="Cambria" w:hAnsi="Cambria"/>
                <w:lang w:val="ro-RO"/>
              </w:rPr>
            </w:pPr>
            <w:proofErr w:type="spellStart"/>
            <w:r w:rsidRPr="0077620C">
              <w:rPr>
                <w:rFonts w:ascii="Cambria" w:hAnsi="Cambria"/>
                <w:lang w:val="ro-RO"/>
              </w:rPr>
              <w:t>Minutes</w:t>
            </w:r>
            <w:proofErr w:type="spellEnd"/>
            <w:r w:rsidRPr="0077620C">
              <w:rPr>
                <w:rFonts w:ascii="Cambria" w:hAnsi="Cambria"/>
                <w:lang w:val="ro-RO"/>
              </w:rPr>
              <w:t xml:space="preserve"> No._____ of  ________________</w:t>
            </w:r>
          </w:p>
          <w:p w14:paraId="277D0DAA" w14:textId="6D91B897" w:rsidR="00696F04" w:rsidRPr="0077620C" w:rsidRDefault="008A4193" w:rsidP="0077620C">
            <w:pPr>
              <w:spacing w:line="276" w:lineRule="auto"/>
              <w:rPr>
                <w:rFonts w:ascii="Cambria" w:hAnsi="Cambria"/>
                <w:lang w:val="ro-RO"/>
              </w:rPr>
            </w:pPr>
            <w:proofErr w:type="spellStart"/>
            <w:r w:rsidRPr="0077620C">
              <w:rPr>
                <w:rFonts w:ascii="Cambria" w:hAnsi="Cambria"/>
                <w:lang w:val="ro-RO"/>
              </w:rPr>
              <w:t>Committee</w:t>
            </w:r>
            <w:proofErr w:type="spellEnd"/>
            <w:r w:rsidRPr="0077620C">
              <w:rPr>
                <w:rFonts w:ascii="Cambria" w:hAnsi="Cambria"/>
                <w:lang w:val="ro-RO"/>
              </w:rPr>
              <w:t xml:space="preserve"> Prezident, </w:t>
            </w:r>
            <w:proofErr w:type="spellStart"/>
            <w:r w:rsidRPr="0077620C">
              <w:rPr>
                <w:rFonts w:ascii="Cambria" w:hAnsi="Cambria"/>
                <w:lang w:val="ro-RO"/>
              </w:rPr>
              <w:t>Ph.D</w:t>
            </w:r>
            <w:proofErr w:type="spellEnd"/>
            <w:r w:rsidRPr="0077620C">
              <w:rPr>
                <w:rFonts w:ascii="Cambria" w:hAnsi="Cambria"/>
                <w:lang w:val="ro-RO"/>
              </w:rPr>
              <w:t xml:space="preserve">., Associate professor,  </w:t>
            </w:r>
          </w:p>
          <w:p w14:paraId="76D1275A" w14:textId="77777777" w:rsidR="0077620C" w:rsidRPr="0077620C" w:rsidRDefault="0077620C" w:rsidP="0077620C">
            <w:pPr>
              <w:spacing w:line="276" w:lineRule="auto"/>
              <w:rPr>
                <w:rFonts w:ascii="Cambria" w:hAnsi="Cambria"/>
                <w:lang w:val="ro-RO"/>
              </w:rPr>
            </w:pPr>
            <w:r w:rsidRPr="0077620C">
              <w:rPr>
                <w:rFonts w:ascii="Cambria" w:hAnsi="Cambria"/>
                <w:b/>
                <w:bCs/>
                <w:lang w:val="ro-RO"/>
              </w:rPr>
              <w:t xml:space="preserve">Zănoagă Oleg        </w:t>
            </w:r>
            <w:r w:rsidRPr="0077620C">
              <w:rPr>
                <w:rFonts w:ascii="Cambria" w:hAnsi="Cambria"/>
                <w:b/>
                <w:lang w:val="ro-RO"/>
              </w:rPr>
              <w:t xml:space="preserve"> </w:t>
            </w:r>
            <w:r w:rsidRPr="0077620C">
              <w:rPr>
                <w:rFonts w:ascii="Cambria" w:hAnsi="Cambria"/>
                <w:lang w:val="ro-RO"/>
              </w:rPr>
              <w:t>______________________</w:t>
            </w:r>
          </w:p>
          <w:p w14:paraId="661A0291" w14:textId="39184F79" w:rsidR="00B47C21" w:rsidRPr="0077620C" w:rsidRDefault="0077620C" w:rsidP="0077620C">
            <w:pPr>
              <w:spacing w:line="276" w:lineRule="auto"/>
              <w:rPr>
                <w:rFonts w:ascii="Cambria" w:hAnsi="Cambria"/>
                <w:lang w:val="ro-RO"/>
              </w:rPr>
            </w:pPr>
            <w:r w:rsidRPr="00423765">
              <w:rPr>
                <w:rFonts w:ascii="Cambria" w:hAnsi="Cambria"/>
                <w:lang w:val="ro-RO"/>
              </w:rPr>
              <w:t xml:space="preserve">                                                    (</w:t>
            </w:r>
            <w:proofErr w:type="spellStart"/>
            <w:r w:rsidRPr="0077620C">
              <w:rPr>
                <w:rFonts w:ascii="Cambria" w:hAnsi="Cambria"/>
                <w:lang w:val="ro-RO"/>
              </w:rPr>
              <w:t>signature</w:t>
            </w:r>
            <w:proofErr w:type="spellEnd"/>
            <w:r w:rsidRPr="00423765">
              <w:rPr>
                <w:rFonts w:ascii="Cambria" w:hAnsi="Cambria"/>
                <w:lang w:val="ro-RO"/>
              </w:rPr>
              <w:t>)</w:t>
            </w:r>
          </w:p>
        </w:tc>
        <w:tc>
          <w:tcPr>
            <w:tcW w:w="4820" w:type="dxa"/>
            <w:gridSpan w:val="2"/>
            <w:tcBorders>
              <w:top w:val="nil"/>
              <w:left w:val="nil"/>
              <w:bottom w:val="nil"/>
              <w:right w:val="nil"/>
            </w:tcBorders>
          </w:tcPr>
          <w:p w14:paraId="0EE173AF" w14:textId="77777777" w:rsidR="00B47C21" w:rsidRPr="0077620C" w:rsidRDefault="008A4193" w:rsidP="0077620C">
            <w:pPr>
              <w:pStyle w:val="Titlu2"/>
              <w:spacing w:before="120" w:line="276" w:lineRule="auto"/>
              <w:jc w:val="left"/>
              <w:rPr>
                <w:rFonts w:ascii="Cambria" w:hAnsi="Cambria"/>
                <w:b w:val="0"/>
                <w:sz w:val="24"/>
              </w:rPr>
            </w:pPr>
            <w:r w:rsidRPr="0077620C">
              <w:rPr>
                <w:rFonts w:ascii="Cambria" w:hAnsi="Cambria"/>
                <w:b w:val="0"/>
                <w:sz w:val="24"/>
              </w:rPr>
              <w:t>APPROVED</w:t>
            </w:r>
          </w:p>
          <w:p w14:paraId="7A1FAF7A" w14:textId="77777777" w:rsidR="00B47C21" w:rsidRPr="0077620C" w:rsidRDefault="008A4193" w:rsidP="0077620C">
            <w:pPr>
              <w:spacing w:line="276" w:lineRule="auto"/>
              <w:rPr>
                <w:rFonts w:ascii="Cambria" w:hAnsi="Cambria"/>
                <w:lang w:val="ro-RO"/>
              </w:rPr>
            </w:pPr>
            <w:r w:rsidRPr="0077620C">
              <w:rPr>
                <w:rFonts w:ascii="Cambria" w:hAnsi="Cambria"/>
                <w:lang w:val="en-US"/>
              </w:rPr>
              <w:t xml:space="preserve">at the Council meeting of the Faculty </w:t>
            </w:r>
          </w:p>
          <w:p w14:paraId="2C9BD049" w14:textId="77777777" w:rsidR="00B47C21" w:rsidRPr="0077620C" w:rsidRDefault="008A4193" w:rsidP="0077620C">
            <w:pPr>
              <w:spacing w:line="276" w:lineRule="auto"/>
              <w:rPr>
                <w:rFonts w:ascii="Cambria" w:hAnsi="Cambria"/>
                <w:lang w:val="ro-RO"/>
              </w:rPr>
            </w:pPr>
            <w:r w:rsidRPr="0077620C">
              <w:rPr>
                <w:rFonts w:ascii="Cambria" w:hAnsi="Cambria"/>
                <w:lang w:val="ro-RO"/>
              </w:rPr>
              <w:t xml:space="preserve">of </w:t>
            </w:r>
            <w:proofErr w:type="spellStart"/>
            <w:r w:rsidRPr="0077620C">
              <w:rPr>
                <w:rFonts w:ascii="Cambria" w:hAnsi="Cambria"/>
                <w:lang w:val="ro-RO"/>
              </w:rPr>
              <w:t>Stomatology</w:t>
            </w:r>
            <w:proofErr w:type="spellEnd"/>
          </w:p>
          <w:p w14:paraId="709248D3" w14:textId="77777777" w:rsidR="00B47C21" w:rsidRPr="0077620C" w:rsidRDefault="008A4193" w:rsidP="0077620C">
            <w:pPr>
              <w:spacing w:line="276" w:lineRule="auto"/>
              <w:rPr>
                <w:rFonts w:ascii="Cambria" w:hAnsi="Cambria"/>
                <w:lang w:val="ro-RO"/>
              </w:rPr>
            </w:pPr>
            <w:proofErr w:type="spellStart"/>
            <w:r w:rsidRPr="0077620C">
              <w:rPr>
                <w:rFonts w:ascii="Cambria" w:hAnsi="Cambria"/>
                <w:lang w:val="ro-RO"/>
              </w:rPr>
              <w:t>Minutes</w:t>
            </w:r>
            <w:proofErr w:type="spellEnd"/>
            <w:r w:rsidRPr="0077620C">
              <w:rPr>
                <w:rFonts w:ascii="Cambria" w:hAnsi="Cambria"/>
                <w:lang w:val="ro-RO"/>
              </w:rPr>
              <w:t xml:space="preserve"> No.____ of _________________</w:t>
            </w:r>
          </w:p>
          <w:p w14:paraId="3700AB5B" w14:textId="77777777" w:rsidR="00B47C21" w:rsidRPr="0077620C" w:rsidRDefault="008A4193" w:rsidP="0077620C">
            <w:pPr>
              <w:spacing w:line="276" w:lineRule="auto"/>
              <w:rPr>
                <w:rFonts w:ascii="Cambria" w:hAnsi="Cambria"/>
                <w:lang w:val="ro-RO"/>
              </w:rPr>
            </w:pPr>
            <w:r w:rsidRPr="0077620C">
              <w:rPr>
                <w:rFonts w:ascii="Cambria" w:hAnsi="Cambria"/>
                <w:lang w:val="ro-RO"/>
              </w:rPr>
              <w:t xml:space="preserve">Dean of Faculty of </w:t>
            </w:r>
            <w:proofErr w:type="spellStart"/>
            <w:r w:rsidRPr="0077620C">
              <w:rPr>
                <w:rFonts w:ascii="Cambria" w:hAnsi="Cambria"/>
                <w:lang w:val="ro-RO"/>
              </w:rPr>
              <w:t>Stomatology</w:t>
            </w:r>
            <w:proofErr w:type="spellEnd"/>
            <w:r w:rsidRPr="0077620C">
              <w:rPr>
                <w:rFonts w:ascii="Cambria" w:hAnsi="Cambria"/>
                <w:lang w:val="ro-RO"/>
              </w:rPr>
              <w:t xml:space="preserve">, </w:t>
            </w:r>
          </w:p>
          <w:p w14:paraId="2FBAA0B2" w14:textId="77777777" w:rsidR="00B47C21" w:rsidRPr="0077620C" w:rsidRDefault="008A4193" w:rsidP="0077620C">
            <w:pPr>
              <w:spacing w:line="276" w:lineRule="auto"/>
              <w:rPr>
                <w:rFonts w:ascii="Cambria" w:hAnsi="Cambria"/>
                <w:lang w:val="ro-RO"/>
              </w:rPr>
            </w:pPr>
            <w:proofErr w:type="spellStart"/>
            <w:r w:rsidRPr="0077620C">
              <w:rPr>
                <w:rFonts w:ascii="Cambria" w:hAnsi="Cambria"/>
                <w:lang w:val="ro-RO"/>
              </w:rPr>
              <w:t>PhD</w:t>
            </w:r>
            <w:proofErr w:type="spellEnd"/>
            <w:r w:rsidRPr="0077620C">
              <w:rPr>
                <w:rFonts w:ascii="Cambria" w:hAnsi="Cambria"/>
                <w:lang w:val="ro-RO"/>
              </w:rPr>
              <w:t>, associate professor</w:t>
            </w:r>
          </w:p>
          <w:p w14:paraId="291A1A0D" w14:textId="77777777" w:rsidR="00696F04" w:rsidRPr="0077620C" w:rsidRDefault="00696F04" w:rsidP="0077620C">
            <w:pPr>
              <w:spacing w:line="276" w:lineRule="auto"/>
              <w:rPr>
                <w:rFonts w:ascii="Cambria" w:hAnsi="Cambria"/>
                <w:lang w:val="ro-RO"/>
              </w:rPr>
            </w:pPr>
          </w:p>
          <w:p w14:paraId="7CD8EE5B" w14:textId="77777777" w:rsidR="0077620C" w:rsidRPr="0077620C" w:rsidRDefault="0077620C" w:rsidP="0077620C">
            <w:pPr>
              <w:spacing w:line="276" w:lineRule="auto"/>
              <w:rPr>
                <w:rFonts w:ascii="Cambria" w:hAnsi="Cambria"/>
                <w:lang w:val="ro-RO"/>
              </w:rPr>
            </w:pPr>
            <w:r w:rsidRPr="0077620C">
              <w:rPr>
                <w:rFonts w:ascii="Cambria" w:hAnsi="Cambria"/>
                <w:b/>
                <w:bCs/>
                <w:lang w:val="ro-RO"/>
              </w:rPr>
              <w:t>Mostovei Andrei</w:t>
            </w:r>
            <w:r w:rsidRPr="0077620C">
              <w:rPr>
                <w:rFonts w:ascii="Cambria" w:hAnsi="Cambria"/>
                <w:b/>
                <w:lang w:val="ro-RO"/>
              </w:rPr>
              <w:t xml:space="preserve"> </w:t>
            </w:r>
            <w:r w:rsidRPr="0077620C">
              <w:rPr>
                <w:rFonts w:ascii="Cambria" w:hAnsi="Cambria"/>
                <w:lang w:val="ro-RO"/>
              </w:rPr>
              <w:t>______________________</w:t>
            </w:r>
          </w:p>
          <w:p w14:paraId="74A63B76" w14:textId="0B3C5F2D" w:rsidR="00B47C21" w:rsidRPr="0077620C" w:rsidRDefault="0077620C" w:rsidP="0077620C">
            <w:pPr>
              <w:spacing w:line="276" w:lineRule="auto"/>
              <w:jc w:val="center"/>
              <w:rPr>
                <w:rFonts w:ascii="Cambria" w:hAnsi="Cambria"/>
                <w:lang w:val="ro-RO"/>
              </w:rPr>
            </w:pPr>
            <w:r w:rsidRPr="00423765">
              <w:rPr>
                <w:rFonts w:ascii="Cambria" w:hAnsi="Cambria"/>
                <w:lang w:val="ro-RO"/>
              </w:rPr>
              <w:t xml:space="preserve">                                    (</w:t>
            </w:r>
            <w:proofErr w:type="spellStart"/>
            <w:r w:rsidRPr="0077620C">
              <w:rPr>
                <w:rFonts w:ascii="Cambria" w:hAnsi="Cambria"/>
                <w:lang w:val="ro-RO"/>
              </w:rPr>
              <w:t>signature</w:t>
            </w:r>
            <w:proofErr w:type="spellEnd"/>
            <w:r w:rsidRPr="00423765">
              <w:rPr>
                <w:rFonts w:ascii="Cambria" w:hAnsi="Cambria"/>
                <w:lang w:val="ro-RO"/>
              </w:rPr>
              <w:t>)</w:t>
            </w:r>
          </w:p>
        </w:tc>
      </w:tr>
      <w:tr w:rsidR="00B47C21" w:rsidRPr="0077620C" w14:paraId="1F351117" w14:textId="77777777" w:rsidTr="0077620C">
        <w:trPr>
          <w:gridBefore w:val="1"/>
          <w:gridAfter w:val="1"/>
          <w:wBefore w:w="2519" w:type="dxa"/>
          <w:wAfter w:w="1168" w:type="dxa"/>
        </w:trPr>
        <w:tc>
          <w:tcPr>
            <w:tcW w:w="6095" w:type="dxa"/>
            <w:gridSpan w:val="2"/>
            <w:tcBorders>
              <w:top w:val="nil"/>
              <w:left w:val="nil"/>
              <w:bottom w:val="nil"/>
              <w:right w:val="nil"/>
            </w:tcBorders>
            <w:vAlign w:val="center"/>
          </w:tcPr>
          <w:p w14:paraId="545CF716" w14:textId="77777777" w:rsidR="00B47C21" w:rsidRPr="0077620C" w:rsidRDefault="008A4193" w:rsidP="0077620C">
            <w:pPr>
              <w:pStyle w:val="Titlu2"/>
              <w:spacing w:before="120" w:line="276" w:lineRule="auto"/>
              <w:jc w:val="left"/>
              <w:rPr>
                <w:rFonts w:ascii="Cambria" w:hAnsi="Cambria"/>
                <w:b w:val="0"/>
                <w:sz w:val="24"/>
              </w:rPr>
            </w:pPr>
            <w:r w:rsidRPr="0077620C">
              <w:rPr>
                <w:rFonts w:ascii="Cambria" w:hAnsi="Cambria"/>
                <w:b w:val="0"/>
                <w:sz w:val="24"/>
              </w:rPr>
              <w:t>APPROVED</w:t>
            </w:r>
          </w:p>
          <w:p w14:paraId="0D7FEAF3" w14:textId="3BFBDE09" w:rsidR="00B47C21" w:rsidRPr="0077620C" w:rsidRDefault="008A4193" w:rsidP="0077620C">
            <w:pPr>
              <w:spacing w:line="276" w:lineRule="auto"/>
              <w:rPr>
                <w:rFonts w:ascii="Cambria" w:hAnsi="Cambria"/>
              </w:rPr>
            </w:pPr>
            <w:r w:rsidRPr="0077620C">
              <w:rPr>
                <w:rFonts w:ascii="Cambria" w:hAnsi="Cambria"/>
                <w:lang w:val="en-US"/>
              </w:rPr>
              <w:t xml:space="preserve">at the meeting of the chair of </w:t>
            </w:r>
            <w:bookmarkStart w:id="0" w:name="_Hlk160184091"/>
            <w:r w:rsidRPr="0077620C">
              <w:rPr>
                <w:rFonts w:ascii="Cambria" w:hAnsi="Cambria"/>
              </w:rPr>
              <w:t>Pathology</w:t>
            </w:r>
          </w:p>
          <w:bookmarkEnd w:id="0"/>
          <w:p w14:paraId="67462C59" w14:textId="06C92306" w:rsidR="00B47C21" w:rsidRPr="0077620C" w:rsidRDefault="008A4193" w:rsidP="0077620C">
            <w:pPr>
              <w:spacing w:line="276" w:lineRule="auto"/>
              <w:rPr>
                <w:rFonts w:ascii="Cambria" w:hAnsi="Cambria"/>
                <w:lang w:val="ro-RO"/>
              </w:rPr>
            </w:pPr>
            <w:proofErr w:type="spellStart"/>
            <w:r w:rsidRPr="0077620C">
              <w:rPr>
                <w:rFonts w:ascii="Cambria" w:hAnsi="Cambria"/>
                <w:lang w:val="ro-RO"/>
              </w:rPr>
              <w:t>Minutes</w:t>
            </w:r>
            <w:proofErr w:type="spellEnd"/>
            <w:r w:rsidRPr="0077620C">
              <w:rPr>
                <w:rFonts w:ascii="Cambria" w:hAnsi="Cambria"/>
                <w:lang w:val="ro-RO"/>
              </w:rPr>
              <w:t xml:space="preserve"> report </w:t>
            </w:r>
            <w:r w:rsidR="0077620C">
              <w:rPr>
                <w:rFonts w:ascii="Cambria" w:hAnsi="Cambria"/>
                <w:lang w:val="ro-RO"/>
              </w:rPr>
              <w:t xml:space="preserve">nr. </w:t>
            </w:r>
            <w:r w:rsidR="0077620C" w:rsidRPr="00423765">
              <w:rPr>
                <w:rFonts w:ascii="Cambria" w:hAnsi="Cambria"/>
                <w:lang w:val="ro-RO"/>
              </w:rPr>
              <w:t>___</w:t>
            </w:r>
            <w:r w:rsidR="0077620C">
              <w:rPr>
                <w:rFonts w:ascii="Cambria" w:hAnsi="Cambria"/>
                <w:lang w:val="ro-RO"/>
              </w:rPr>
              <w:t xml:space="preserve"> from ________________</w:t>
            </w:r>
          </w:p>
          <w:p w14:paraId="0A205323" w14:textId="03E78920" w:rsidR="00B47C21" w:rsidRDefault="008A4193" w:rsidP="0077620C">
            <w:pPr>
              <w:spacing w:line="276" w:lineRule="auto"/>
              <w:rPr>
                <w:rFonts w:ascii="Cambria" w:hAnsi="Cambria"/>
              </w:rPr>
            </w:pPr>
            <w:proofErr w:type="spellStart"/>
            <w:r w:rsidRPr="0077620C">
              <w:rPr>
                <w:rFonts w:ascii="Cambria" w:hAnsi="Cambria"/>
                <w:lang w:val="ro-RO"/>
              </w:rPr>
              <w:t>Head</w:t>
            </w:r>
            <w:proofErr w:type="spellEnd"/>
            <w:r w:rsidRPr="0077620C">
              <w:rPr>
                <w:rFonts w:ascii="Cambria" w:hAnsi="Cambria"/>
                <w:lang w:val="ro-RO"/>
              </w:rPr>
              <w:t xml:space="preserve"> of </w:t>
            </w:r>
            <w:proofErr w:type="spellStart"/>
            <w:r w:rsidRPr="0077620C">
              <w:rPr>
                <w:rFonts w:ascii="Cambria" w:hAnsi="Cambria"/>
                <w:lang w:val="ro-RO"/>
              </w:rPr>
              <w:t>chair</w:t>
            </w:r>
            <w:proofErr w:type="spellEnd"/>
            <w:r w:rsidRPr="0077620C">
              <w:rPr>
                <w:rFonts w:ascii="Cambria" w:hAnsi="Cambria"/>
                <w:lang w:val="ro-RO"/>
              </w:rPr>
              <w:t xml:space="preserve"> </w:t>
            </w:r>
            <w:r w:rsidR="00D85631" w:rsidRPr="0077620C">
              <w:rPr>
                <w:rFonts w:ascii="Cambria" w:hAnsi="Cambria"/>
              </w:rPr>
              <w:t>PhD, associate professor</w:t>
            </w:r>
          </w:p>
          <w:p w14:paraId="6484430D" w14:textId="77777777" w:rsidR="0077620C" w:rsidRPr="0077620C" w:rsidRDefault="0077620C" w:rsidP="0077620C">
            <w:pPr>
              <w:spacing w:line="276" w:lineRule="auto"/>
              <w:rPr>
                <w:rFonts w:ascii="Cambria" w:hAnsi="Cambria"/>
              </w:rPr>
            </w:pPr>
          </w:p>
          <w:p w14:paraId="36F1BF71" w14:textId="77777777" w:rsidR="0077620C" w:rsidRPr="00423765" w:rsidRDefault="008A4193" w:rsidP="0077620C">
            <w:pPr>
              <w:spacing w:line="276" w:lineRule="auto"/>
              <w:rPr>
                <w:rFonts w:ascii="Cambria" w:hAnsi="Cambria"/>
                <w:lang w:val="ro-RO"/>
              </w:rPr>
            </w:pPr>
            <w:r w:rsidRPr="0077620C">
              <w:rPr>
                <w:rFonts w:ascii="Cambria" w:hAnsi="Cambria"/>
                <w:b/>
                <w:bCs/>
                <w:lang w:val="ro-RO"/>
              </w:rPr>
              <w:t>Melnic Eugen</w:t>
            </w:r>
            <w:r w:rsidR="0077620C">
              <w:rPr>
                <w:rFonts w:ascii="Cambria" w:hAnsi="Cambria"/>
                <w:lang w:val="ro-RO"/>
              </w:rPr>
              <w:t xml:space="preserve"> </w:t>
            </w:r>
            <w:r w:rsidR="0077620C" w:rsidRPr="00423765">
              <w:rPr>
                <w:rFonts w:ascii="Cambria" w:hAnsi="Cambria"/>
                <w:lang w:val="ro-RO"/>
              </w:rPr>
              <w:t>______________________</w:t>
            </w:r>
          </w:p>
          <w:p w14:paraId="734A2571" w14:textId="4D4474A1" w:rsidR="0077620C" w:rsidRPr="0077620C" w:rsidRDefault="0077620C" w:rsidP="0077620C">
            <w:pPr>
              <w:spacing w:line="276" w:lineRule="auto"/>
              <w:rPr>
                <w:rFonts w:ascii="Cambria" w:hAnsi="Cambria"/>
                <w:lang w:val="ro-RO"/>
              </w:rPr>
            </w:pPr>
            <w:r w:rsidRPr="0077620C">
              <w:rPr>
                <w:rFonts w:ascii="Cambria" w:hAnsi="Cambria"/>
                <w:lang w:val="ro-RO"/>
              </w:rPr>
              <w:t xml:space="preserve">                                    (</w:t>
            </w:r>
            <w:proofErr w:type="spellStart"/>
            <w:r w:rsidRPr="0077620C">
              <w:rPr>
                <w:rFonts w:ascii="Cambria" w:hAnsi="Cambria"/>
                <w:lang w:val="ro-RO"/>
              </w:rPr>
              <w:t>signature</w:t>
            </w:r>
            <w:proofErr w:type="spellEnd"/>
            <w:r w:rsidRPr="0077620C">
              <w:rPr>
                <w:rFonts w:ascii="Cambria" w:hAnsi="Cambria"/>
                <w:lang w:val="ro-RO"/>
              </w:rPr>
              <w:t>)</w:t>
            </w:r>
          </w:p>
          <w:p w14:paraId="569761E6" w14:textId="7E8B669E" w:rsidR="00B47C21" w:rsidRPr="0077620C" w:rsidRDefault="00B47C21" w:rsidP="00696F04">
            <w:pPr>
              <w:spacing w:line="276" w:lineRule="auto"/>
              <w:rPr>
                <w:rFonts w:ascii="Cambria" w:hAnsi="Cambria"/>
                <w:lang w:val="ro-RO"/>
              </w:rPr>
            </w:pPr>
          </w:p>
          <w:p w14:paraId="08938A80" w14:textId="77777777" w:rsidR="00B47C21" w:rsidRPr="0077620C" w:rsidRDefault="00B47C21" w:rsidP="00696F04">
            <w:pPr>
              <w:spacing w:line="276" w:lineRule="auto"/>
              <w:rPr>
                <w:rFonts w:ascii="Cambria" w:hAnsi="Cambria"/>
                <w:lang w:val="ro-RO"/>
              </w:rPr>
            </w:pPr>
          </w:p>
        </w:tc>
      </w:tr>
    </w:tbl>
    <w:p w14:paraId="69EE6DD5" w14:textId="77777777" w:rsidR="00D85631" w:rsidRPr="0077620C" w:rsidRDefault="00D85631">
      <w:pPr>
        <w:spacing w:line="360" w:lineRule="auto"/>
        <w:jc w:val="center"/>
        <w:rPr>
          <w:rFonts w:ascii="Cambria" w:hAnsi="Cambria"/>
          <w:b/>
          <w:lang w:val="en-US"/>
        </w:rPr>
      </w:pPr>
    </w:p>
    <w:p w14:paraId="51DD68DC" w14:textId="757022A8" w:rsidR="00B47C21" w:rsidRPr="0077620C" w:rsidRDefault="008A4193">
      <w:pPr>
        <w:spacing w:line="360" w:lineRule="auto"/>
        <w:jc w:val="center"/>
        <w:rPr>
          <w:rFonts w:ascii="Cambria" w:hAnsi="Cambria"/>
          <w:b/>
          <w:sz w:val="28"/>
          <w:szCs w:val="28"/>
          <w:lang w:val="en-US"/>
        </w:rPr>
      </w:pPr>
      <w:r w:rsidRPr="0077620C">
        <w:rPr>
          <w:rFonts w:ascii="Cambria" w:hAnsi="Cambria"/>
          <w:b/>
          <w:sz w:val="28"/>
          <w:szCs w:val="28"/>
          <w:lang w:val="en-US"/>
        </w:rPr>
        <w:t xml:space="preserve">SYLLABUS </w:t>
      </w:r>
    </w:p>
    <w:p w14:paraId="360CA108" w14:textId="0D7DDDE1" w:rsidR="00B47C21" w:rsidRPr="0077620C" w:rsidRDefault="008A4193">
      <w:pPr>
        <w:spacing w:line="360" w:lineRule="auto"/>
        <w:jc w:val="center"/>
        <w:rPr>
          <w:rFonts w:ascii="Cambria" w:hAnsi="Cambria"/>
          <w:b/>
          <w:bCs/>
          <w:sz w:val="28"/>
          <w:szCs w:val="28"/>
          <w:lang w:val="en-US"/>
        </w:rPr>
      </w:pPr>
      <w:r w:rsidRPr="0077620C">
        <w:rPr>
          <w:rFonts w:ascii="Cambria" w:hAnsi="Cambria"/>
          <w:sz w:val="28"/>
          <w:szCs w:val="28"/>
          <w:lang w:val="en-US"/>
        </w:rPr>
        <w:t xml:space="preserve">DISCIPLINE </w:t>
      </w:r>
      <w:r w:rsidRPr="0077620C">
        <w:rPr>
          <w:rFonts w:ascii="Cambria" w:hAnsi="Cambria"/>
          <w:b/>
          <w:bCs/>
          <w:sz w:val="28"/>
          <w:szCs w:val="28"/>
          <w:lang w:val="en-US"/>
        </w:rPr>
        <w:t xml:space="preserve">PATHOPHYSIOLOGY </w:t>
      </w:r>
    </w:p>
    <w:p w14:paraId="1D8A72F8" w14:textId="77777777" w:rsidR="00B47C21" w:rsidRPr="0077620C" w:rsidRDefault="008A4193">
      <w:pPr>
        <w:spacing w:line="360" w:lineRule="auto"/>
        <w:jc w:val="center"/>
        <w:rPr>
          <w:rFonts w:ascii="Cambria" w:hAnsi="Cambria"/>
          <w:b/>
          <w:color w:val="000000"/>
          <w:sz w:val="28"/>
          <w:szCs w:val="28"/>
          <w:lang w:val="en-US"/>
        </w:rPr>
      </w:pPr>
      <w:r w:rsidRPr="0077620C">
        <w:rPr>
          <w:rFonts w:ascii="Cambria" w:hAnsi="Cambria"/>
          <w:b/>
          <w:color w:val="000000"/>
          <w:sz w:val="28"/>
          <w:szCs w:val="28"/>
          <w:lang w:val="en-US"/>
        </w:rPr>
        <w:t xml:space="preserve">Integrated studies </w:t>
      </w:r>
    </w:p>
    <w:p w14:paraId="6B290244" w14:textId="77777777" w:rsidR="00D85631" w:rsidRPr="0077620C" w:rsidRDefault="00D85631" w:rsidP="00D85631">
      <w:pPr>
        <w:pStyle w:val="Textsimplu"/>
        <w:tabs>
          <w:tab w:val="left" w:pos="9781"/>
        </w:tabs>
        <w:ind w:left="2410" w:hanging="2410"/>
        <w:rPr>
          <w:rFonts w:ascii="Cambria" w:hAnsi="Cambria"/>
          <w:b/>
          <w:bCs/>
          <w:sz w:val="24"/>
          <w:szCs w:val="24"/>
        </w:rPr>
      </w:pPr>
      <w:r w:rsidRPr="0077620C">
        <w:rPr>
          <w:rFonts w:ascii="Cambria" w:hAnsi="Cambria"/>
          <w:sz w:val="24"/>
          <w:szCs w:val="24"/>
        </w:rPr>
        <w:t xml:space="preserve">Type of course: </w:t>
      </w:r>
      <w:r w:rsidRPr="0077620C">
        <w:rPr>
          <w:rFonts w:ascii="Cambria" w:hAnsi="Cambria"/>
          <w:b/>
          <w:bCs/>
          <w:sz w:val="24"/>
          <w:szCs w:val="24"/>
        </w:rPr>
        <w:t>Compulsory</w:t>
      </w:r>
    </w:p>
    <w:p w14:paraId="1F48E00B" w14:textId="77777777" w:rsidR="00D85631" w:rsidRPr="0077620C" w:rsidRDefault="00D85631" w:rsidP="00D85631">
      <w:pPr>
        <w:pStyle w:val="Textsimplu"/>
        <w:tabs>
          <w:tab w:val="left" w:pos="9781"/>
        </w:tabs>
        <w:ind w:left="2410" w:hanging="2410"/>
        <w:rPr>
          <w:rFonts w:ascii="Cambria" w:hAnsi="Cambria"/>
          <w:sz w:val="24"/>
          <w:szCs w:val="24"/>
        </w:rPr>
      </w:pPr>
    </w:p>
    <w:p w14:paraId="49C7CADB" w14:textId="77777777" w:rsidR="00D85631" w:rsidRPr="0077620C" w:rsidRDefault="00D85631" w:rsidP="00D85631">
      <w:pPr>
        <w:pStyle w:val="Textsimplu"/>
        <w:tabs>
          <w:tab w:val="left" w:pos="9781"/>
        </w:tabs>
        <w:ind w:left="2410" w:hanging="2410"/>
        <w:rPr>
          <w:rFonts w:ascii="Cambria" w:hAnsi="Cambria"/>
          <w:bCs/>
          <w:sz w:val="24"/>
          <w:szCs w:val="24"/>
        </w:rPr>
      </w:pPr>
      <w:r w:rsidRPr="0077620C">
        <w:rPr>
          <w:rFonts w:ascii="Cambria" w:hAnsi="Cambria"/>
          <w:sz w:val="24"/>
          <w:szCs w:val="24"/>
        </w:rPr>
        <w:t>Syllabus elaborated by authors:</w:t>
      </w:r>
    </w:p>
    <w:p w14:paraId="65AA7882" w14:textId="77777777" w:rsidR="00D85631" w:rsidRPr="0077620C" w:rsidRDefault="00D85631" w:rsidP="00D85631">
      <w:pPr>
        <w:pStyle w:val="Textsimplu"/>
        <w:tabs>
          <w:tab w:val="left" w:pos="9781"/>
        </w:tabs>
        <w:ind w:left="2410" w:hanging="2410"/>
        <w:rPr>
          <w:rFonts w:ascii="Cambria" w:hAnsi="Cambria"/>
          <w:bCs/>
          <w:sz w:val="24"/>
          <w:szCs w:val="24"/>
          <w:lang w:val="fr-FR"/>
        </w:rPr>
      </w:pPr>
      <w:r w:rsidRPr="0077620C">
        <w:rPr>
          <w:rFonts w:ascii="Cambria" w:hAnsi="Cambria"/>
          <w:bCs/>
          <w:sz w:val="24"/>
          <w:szCs w:val="24"/>
          <w:lang w:val="fr-FR"/>
        </w:rPr>
        <w:t xml:space="preserve">Lutan Vasile, PhD, associate professor </w:t>
      </w:r>
    </w:p>
    <w:p w14:paraId="57DE1201" w14:textId="77777777" w:rsidR="00D85631" w:rsidRPr="0077620C" w:rsidRDefault="00D85631" w:rsidP="00D85631">
      <w:pPr>
        <w:pStyle w:val="Textsimplu"/>
        <w:tabs>
          <w:tab w:val="left" w:pos="9781"/>
        </w:tabs>
        <w:ind w:left="2410" w:hanging="2410"/>
        <w:rPr>
          <w:rFonts w:ascii="Cambria" w:hAnsi="Cambria"/>
          <w:bCs/>
          <w:sz w:val="24"/>
          <w:szCs w:val="24"/>
          <w:lang w:val="fr-FR"/>
        </w:rPr>
      </w:pPr>
      <w:r w:rsidRPr="0077620C">
        <w:rPr>
          <w:rFonts w:ascii="Cambria" w:hAnsi="Cambria"/>
          <w:bCs/>
          <w:sz w:val="24"/>
          <w:szCs w:val="24"/>
          <w:lang w:val="fr-FR"/>
        </w:rPr>
        <w:t>Cobeț Valeriu, PhD professor</w:t>
      </w:r>
    </w:p>
    <w:p w14:paraId="5C2FF813" w14:textId="77777777" w:rsidR="00B47C21" w:rsidRPr="0077620C" w:rsidRDefault="00B47C21">
      <w:pPr>
        <w:pStyle w:val="Textsimplu"/>
        <w:tabs>
          <w:tab w:val="left" w:pos="9781"/>
        </w:tabs>
        <w:spacing w:line="360" w:lineRule="auto"/>
        <w:jc w:val="center"/>
        <w:rPr>
          <w:rFonts w:ascii="Cambria" w:hAnsi="Cambria"/>
          <w:sz w:val="24"/>
          <w:szCs w:val="24"/>
          <w:lang w:val="ro-RO"/>
        </w:rPr>
      </w:pPr>
    </w:p>
    <w:p w14:paraId="374CE6B1" w14:textId="77777777" w:rsidR="00B47C21" w:rsidRPr="0077620C" w:rsidRDefault="00B47C21">
      <w:pPr>
        <w:pStyle w:val="Textsimplu"/>
        <w:tabs>
          <w:tab w:val="left" w:pos="9781"/>
        </w:tabs>
        <w:spacing w:line="360" w:lineRule="auto"/>
        <w:rPr>
          <w:rFonts w:ascii="Cambria" w:hAnsi="Cambria"/>
          <w:sz w:val="24"/>
          <w:szCs w:val="24"/>
          <w:lang w:val="ro-RO"/>
        </w:rPr>
      </w:pPr>
    </w:p>
    <w:p w14:paraId="3E681E68" w14:textId="77777777" w:rsidR="0077620C" w:rsidRDefault="0077620C">
      <w:pPr>
        <w:pStyle w:val="Textsimplu"/>
        <w:tabs>
          <w:tab w:val="left" w:pos="9781"/>
        </w:tabs>
        <w:spacing w:line="360" w:lineRule="auto"/>
        <w:jc w:val="center"/>
        <w:rPr>
          <w:rFonts w:ascii="Cambria" w:hAnsi="Cambria"/>
          <w:sz w:val="24"/>
          <w:szCs w:val="24"/>
          <w:lang w:val="ro-RO"/>
        </w:rPr>
      </w:pPr>
    </w:p>
    <w:p w14:paraId="1C3ADC76" w14:textId="601C72AC" w:rsidR="00B47C21" w:rsidRPr="0077620C" w:rsidRDefault="008A4193">
      <w:pPr>
        <w:pStyle w:val="Textsimplu"/>
        <w:tabs>
          <w:tab w:val="left" w:pos="9781"/>
        </w:tabs>
        <w:spacing w:line="360" w:lineRule="auto"/>
        <w:jc w:val="center"/>
        <w:rPr>
          <w:rFonts w:ascii="Cambria" w:hAnsi="Cambria"/>
          <w:sz w:val="24"/>
          <w:szCs w:val="24"/>
          <w:lang w:val="ro-RO"/>
        </w:rPr>
      </w:pPr>
      <w:proofErr w:type="spellStart"/>
      <w:r w:rsidRPr="0077620C">
        <w:rPr>
          <w:rFonts w:ascii="Cambria" w:hAnsi="Cambria"/>
          <w:sz w:val="24"/>
          <w:szCs w:val="24"/>
          <w:lang w:val="ro-RO"/>
        </w:rPr>
        <w:t>Chisinau</w:t>
      </w:r>
      <w:proofErr w:type="spellEnd"/>
      <w:r w:rsidRPr="0077620C">
        <w:rPr>
          <w:rFonts w:ascii="Cambria" w:hAnsi="Cambria"/>
          <w:sz w:val="24"/>
          <w:szCs w:val="24"/>
          <w:lang w:val="ro-RO"/>
        </w:rPr>
        <w:t>, 2024</w:t>
      </w:r>
    </w:p>
    <w:p w14:paraId="19284B46" w14:textId="77777777" w:rsidR="00B47C21" w:rsidRPr="007F34EC" w:rsidRDefault="008A4193">
      <w:pPr>
        <w:pStyle w:val="Listparagraf"/>
        <w:pageBreakBefore/>
        <w:widowControl w:val="0"/>
        <w:numPr>
          <w:ilvl w:val="0"/>
          <w:numId w:val="1"/>
        </w:numPr>
        <w:spacing w:before="120"/>
        <w:rPr>
          <w:rFonts w:ascii="Cambria" w:hAnsi="Cambria"/>
          <w:b/>
          <w:sz w:val="28"/>
          <w:szCs w:val="28"/>
          <w:lang w:val="en-US"/>
        </w:rPr>
      </w:pPr>
      <w:r w:rsidRPr="007F34EC">
        <w:rPr>
          <w:rFonts w:ascii="Cambria" w:hAnsi="Cambria"/>
          <w:b/>
          <w:sz w:val="28"/>
          <w:szCs w:val="28"/>
          <w:lang w:val="en-US"/>
        </w:rPr>
        <w:lastRenderedPageBreak/>
        <w:t>INTRODUCTION</w:t>
      </w:r>
    </w:p>
    <w:p w14:paraId="5AB21273" w14:textId="5850AD51" w:rsidR="00B47C21" w:rsidRPr="007F34EC" w:rsidRDefault="008A4193" w:rsidP="004903A4">
      <w:pPr>
        <w:pStyle w:val="Listparagraf"/>
        <w:widowControl w:val="0"/>
        <w:numPr>
          <w:ilvl w:val="0"/>
          <w:numId w:val="11"/>
        </w:numPr>
        <w:spacing w:line="276" w:lineRule="auto"/>
        <w:ind w:left="284"/>
        <w:jc w:val="both"/>
        <w:rPr>
          <w:rFonts w:ascii="Cambria" w:hAnsi="Cambria"/>
          <w:color w:val="000000"/>
          <w:lang w:val="ro-RO"/>
        </w:rPr>
      </w:pPr>
      <w:r w:rsidRPr="007F34EC">
        <w:rPr>
          <w:rFonts w:ascii="Cambria" w:hAnsi="Cambria"/>
          <w:color w:val="000000"/>
          <w:lang w:val="en-US"/>
        </w:rPr>
        <w:t>General presentation of the discipline: place and role of the discipline in the formation of the specific competences of the</w:t>
      </w:r>
      <w:r w:rsidRPr="007F34EC">
        <w:rPr>
          <w:rFonts w:ascii="Cambria" w:hAnsi="Cambria"/>
          <w:lang w:val="en-US"/>
        </w:rPr>
        <w:t xml:space="preserve"> </w:t>
      </w:r>
      <w:r w:rsidRPr="007F34EC">
        <w:rPr>
          <w:rFonts w:ascii="Cambria" w:hAnsi="Cambria"/>
          <w:color w:val="000000"/>
          <w:lang w:val="en-US"/>
        </w:rPr>
        <w:t>professional</w:t>
      </w:r>
      <w:r w:rsidRPr="007F34EC">
        <w:rPr>
          <w:rFonts w:ascii="Cambria" w:hAnsi="Cambria"/>
          <w:color w:val="000000"/>
          <w:lang w:val="ro-RO"/>
        </w:rPr>
        <w:t xml:space="preserve"> trening program</w:t>
      </w:r>
      <w:r w:rsidR="007F34EC">
        <w:rPr>
          <w:rFonts w:ascii="Cambria" w:hAnsi="Cambria"/>
          <w:color w:val="000000"/>
          <w:lang w:val="en-US"/>
        </w:rPr>
        <w:t xml:space="preserve">. </w:t>
      </w:r>
      <w:proofErr w:type="spellStart"/>
      <w:r w:rsidRPr="007F34EC">
        <w:rPr>
          <w:rFonts w:ascii="Cambria" w:hAnsi="Cambria"/>
          <w:color w:val="000000"/>
          <w:lang w:val="ro-RO"/>
        </w:rPr>
        <w:t>Pathological</w:t>
      </w:r>
      <w:proofErr w:type="spellEnd"/>
      <w:r w:rsidRPr="007F34EC">
        <w:rPr>
          <w:rFonts w:ascii="Cambria" w:hAnsi="Cambria"/>
          <w:color w:val="000000"/>
          <w:lang w:val="ro-RO"/>
        </w:rPr>
        <w:t xml:space="preserve"> </w:t>
      </w:r>
      <w:proofErr w:type="spellStart"/>
      <w:r w:rsidRPr="007F34EC">
        <w:rPr>
          <w:rFonts w:ascii="Cambria" w:hAnsi="Cambria"/>
          <w:color w:val="000000"/>
          <w:lang w:val="ro-RO"/>
        </w:rPr>
        <w:t>physiology</w:t>
      </w:r>
      <w:proofErr w:type="spellEnd"/>
      <w:r w:rsidRPr="007F34EC">
        <w:rPr>
          <w:rFonts w:ascii="Cambria" w:hAnsi="Cambria"/>
          <w:color w:val="000000"/>
          <w:lang w:val="ro-RO"/>
        </w:rPr>
        <w:t xml:space="preserve"> (</w:t>
      </w:r>
      <w:proofErr w:type="spellStart"/>
      <w:r w:rsidRPr="007F34EC">
        <w:rPr>
          <w:rFonts w:ascii="Cambria" w:hAnsi="Cambria"/>
          <w:color w:val="000000"/>
          <w:lang w:val="ro-RO"/>
        </w:rPr>
        <w:t>physiopathology</w:t>
      </w:r>
      <w:proofErr w:type="spellEnd"/>
      <w:r w:rsidRPr="007F34EC">
        <w:rPr>
          <w:rFonts w:ascii="Cambria" w:hAnsi="Cambria"/>
          <w:color w:val="000000"/>
          <w:lang w:val="ro-RO"/>
        </w:rPr>
        <w:t xml:space="preserve">) </w:t>
      </w:r>
      <w:proofErr w:type="spellStart"/>
      <w:r w:rsidRPr="007F34EC">
        <w:rPr>
          <w:rFonts w:ascii="Cambria" w:hAnsi="Cambria"/>
          <w:color w:val="000000"/>
          <w:lang w:val="ro-RO"/>
        </w:rPr>
        <w:t>studies</w:t>
      </w:r>
      <w:proofErr w:type="spellEnd"/>
      <w:r w:rsidRPr="007F34EC">
        <w:rPr>
          <w:rFonts w:ascii="Cambria" w:hAnsi="Cambria"/>
          <w:color w:val="000000"/>
          <w:lang w:val="ro-RO"/>
        </w:rPr>
        <w:t xml:space="preserve"> </w:t>
      </w:r>
      <w:proofErr w:type="spellStart"/>
      <w:r w:rsidRPr="007F34EC">
        <w:rPr>
          <w:rFonts w:ascii="Cambria" w:hAnsi="Cambria"/>
          <w:color w:val="000000"/>
          <w:lang w:val="ro-RO"/>
        </w:rPr>
        <w:t>the</w:t>
      </w:r>
      <w:proofErr w:type="spellEnd"/>
      <w:r w:rsidRPr="007F34EC">
        <w:rPr>
          <w:rFonts w:ascii="Cambria" w:hAnsi="Cambria"/>
          <w:color w:val="000000"/>
          <w:lang w:val="ro-RO"/>
        </w:rPr>
        <w:t xml:space="preserve"> vital </w:t>
      </w:r>
      <w:proofErr w:type="spellStart"/>
      <w:r w:rsidRPr="007F34EC">
        <w:rPr>
          <w:rFonts w:ascii="Cambria" w:hAnsi="Cambria"/>
          <w:color w:val="000000"/>
          <w:lang w:val="ro-RO"/>
        </w:rPr>
        <w:t>activity</w:t>
      </w:r>
      <w:proofErr w:type="spellEnd"/>
      <w:r w:rsidRPr="007F34EC">
        <w:rPr>
          <w:rFonts w:ascii="Cambria" w:hAnsi="Cambria"/>
          <w:color w:val="000000"/>
          <w:lang w:val="ro-RO"/>
        </w:rPr>
        <w:t xml:space="preserve"> of </w:t>
      </w:r>
      <w:proofErr w:type="spellStart"/>
      <w:r w:rsidRPr="007F34EC">
        <w:rPr>
          <w:rFonts w:ascii="Cambria" w:hAnsi="Cambria"/>
          <w:color w:val="000000"/>
          <w:lang w:val="ro-RO"/>
        </w:rPr>
        <w:t>the</w:t>
      </w:r>
      <w:proofErr w:type="spellEnd"/>
      <w:r w:rsidRPr="007F34EC">
        <w:rPr>
          <w:rFonts w:ascii="Cambria" w:hAnsi="Cambria"/>
          <w:color w:val="000000"/>
          <w:lang w:val="ro-RO"/>
        </w:rPr>
        <w:t xml:space="preserve"> </w:t>
      </w:r>
      <w:proofErr w:type="spellStart"/>
      <w:r w:rsidRPr="007F34EC">
        <w:rPr>
          <w:rFonts w:ascii="Cambria" w:hAnsi="Cambria"/>
          <w:color w:val="000000"/>
          <w:lang w:val="ro-RO"/>
        </w:rPr>
        <w:t>sick</w:t>
      </w:r>
      <w:proofErr w:type="spellEnd"/>
      <w:r w:rsidRPr="007F34EC">
        <w:rPr>
          <w:rFonts w:ascii="Cambria" w:hAnsi="Cambria"/>
          <w:color w:val="000000"/>
          <w:lang w:val="ro-RO"/>
        </w:rPr>
        <w:t xml:space="preserve"> organism – </w:t>
      </w:r>
      <w:proofErr w:type="spellStart"/>
      <w:r w:rsidRPr="007F34EC">
        <w:rPr>
          <w:rFonts w:ascii="Cambria" w:hAnsi="Cambria"/>
          <w:color w:val="000000"/>
          <w:lang w:val="ro-RO"/>
        </w:rPr>
        <w:t>the</w:t>
      </w:r>
      <w:proofErr w:type="spellEnd"/>
      <w:r w:rsidRPr="007F34EC">
        <w:rPr>
          <w:rFonts w:ascii="Cambria" w:hAnsi="Cambria"/>
          <w:color w:val="000000"/>
          <w:lang w:val="ro-RO"/>
        </w:rPr>
        <w:t xml:space="preserve"> </w:t>
      </w:r>
      <w:proofErr w:type="spellStart"/>
      <w:r w:rsidRPr="007F34EC">
        <w:rPr>
          <w:rFonts w:ascii="Cambria" w:hAnsi="Cambria"/>
          <w:color w:val="000000"/>
          <w:lang w:val="ro-RO"/>
        </w:rPr>
        <w:t>functioning</w:t>
      </w:r>
      <w:proofErr w:type="spellEnd"/>
      <w:r w:rsidRPr="007F34EC">
        <w:rPr>
          <w:rFonts w:ascii="Cambria" w:hAnsi="Cambria"/>
          <w:color w:val="000000"/>
          <w:lang w:val="ro-RO"/>
        </w:rPr>
        <w:t xml:space="preserve"> of </w:t>
      </w:r>
      <w:proofErr w:type="spellStart"/>
      <w:r w:rsidRPr="007F34EC">
        <w:rPr>
          <w:rFonts w:ascii="Cambria" w:hAnsi="Cambria"/>
          <w:color w:val="000000"/>
          <w:lang w:val="ro-RO"/>
        </w:rPr>
        <w:t>cells</w:t>
      </w:r>
      <w:proofErr w:type="spellEnd"/>
      <w:r w:rsidRPr="007F34EC">
        <w:rPr>
          <w:rFonts w:ascii="Cambria" w:hAnsi="Cambria"/>
          <w:color w:val="000000"/>
          <w:lang w:val="ro-RO"/>
        </w:rPr>
        <w:t xml:space="preserve">, </w:t>
      </w:r>
      <w:proofErr w:type="spellStart"/>
      <w:r w:rsidRPr="007F34EC">
        <w:rPr>
          <w:rFonts w:ascii="Cambria" w:hAnsi="Cambria"/>
          <w:color w:val="000000"/>
          <w:lang w:val="ro-RO"/>
        </w:rPr>
        <w:t>tissues</w:t>
      </w:r>
      <w:proofErr w:type="spellEnd"/>
      <w:r w:rsidRPr="007F34EC">
        <w:rPr>
          <w:rFonts w:ascii="Cambria" w:hAnsi="Cambria"/>
          <w:color w:val="000000"/>
          <w:lang w:val="ro-RO"/>
        </w:rPr>
        <w:t xml:space="preserve">, </w:t>
      </w:r>
      <w:proofErr w:type="spellStart"/>
      <w:r w:rsidRPr="007F34EC">
        <w:rPr>
          <w:rFonts w:ascii="Cambria" w:hAnsi="Cambria"/>
          <w:color w:val="000000"/>
          <w:lang w:val="ro-RO"/>
        </w:rPr>
        <w:t>organs</w:t>
      </w:r>
      <w:proofErr w:type="spellEnd"/>
      <w:r w:rsidRPr="007F34EC">
        <w:rPr>
          <w:rFonts w:ascii="Cambria" w:hAnsi="Cambria"/>
          <w:color w:val="000000"/>
          <w:lang w:val="ro-RO"/>
        </w:rPr>
        <w:t xml:space="preserve">, organ </w:t>
      </w:r>
      <w:proofErr w:type="spellStart"/>
      <w:r w:rsidRPr="007F34EC">
        <w:rPr>
          <w:rFonts w:ascii="Cambria" w:hAnsi="Cambria"/>
          <w:color w:val="000000"/>
          <w:lang w:val="ro-RO"/>
        </w:rPr>
        <w:t>systems</w:t>
      </w:r>
      <w:proofErr w:type="spellEnd"/>
      <w:r w:rsidRPr="007F34EC">
        <w:rPr>
          <w:rFonts w:ascii="Cambria" w:hAnsi="Cambria"/>
          <w:color w:val="000000"/>
          <w:lang w:val="ro-RO"/>
        </w:rPr>
        <w:t xml:space="preserve"> in </w:t>
      </w:r>
      <w:proofErr w:type="spellStart"/>
      <w:r w:rsidRPr="007F34EC">
        <w:rPr>
          <w:rFonts w:ascii="Cambria" w:hAnsi="Cambria"/>
          <w:color w:val="000000"/>
          <w:lang w:val="ro-RO"/>
        </w:rPr>
        <w:t>pathological</w:t>
      </w:r>
      <w:proofErr w:type="spellEnd"/>
      <w:r w:rsidRPr="007F34EC">
        <w:rPr>
          <w:rFonts w:ascii="Cambria" w:hAnsi="Cambria"/>
          <w:color w:val="000000"/>
          <w:lang w:val="ro-RO"/>
        </w:rPr>
        <w:t xml:space="preserve"> </w:t>
      </w:r>
      <w:proofErr w:type="spellStart"/>
      <w:r w:rsidRPr="007F34EC">
        <w:rPr>
          <w:rFonts w:ascii="Cambria" w:hAnsi="Cambria"/>
          <w:color w:val="000000"/>
          <w:lang w:val="ro-RO"/>
        </w:rPr>
        <w:t>conditions</w:t>
      </w:r>
      <w:proofErr w:type="spellEnd"/>
      <w:r w:rsidRPr="007F34EC">
        <w:rPr>
          <w:rFonts w:ascii="Cambria" w:hAnsi="Cambria"/>
          <w:color w:val="000000"/>
          <w:lang w:val="ro-RO"/>
        </w:rPr>
        <w:t>.</w:t>
      </w:r>
    </w:p>
    <w:p w14:paraId="7C7AAB01" w14:textId="77777777" w:rsidR="00B47C21" w:rsidRPr="0077620C" w:rsidRDefault="008A4193" w:rsidP="007F34EC">
      <w:pPr>
        <w:widowControl w:val="0"/>
        <w:spacing w:line="276" w:lineRule="auto"/>
        <w:ind w:left="284"/>
        <w:jc w:val="both"/>
        <w:rPr>
          <w:rFonts w:ascii="Cambria" w:hAnsi="Cambria"/>
          <w:color w:val="000000"/>
          <w:lang w:val="ro-RO"/>
        </w:rPr>
      </w:pPr>
      <w:r w:rsidRPr="0077620C">
        <w:rPr>
          <w:rFonts w:ascii="Cambria" w:hAnsi="Cambria"/>
          <w:color w:val="000000"/>
          <w:lang w:val="ro-RO"/>
        </w:rPr>
        <w:t xml:space="preserve">Pathophysiology is a </w:t>
      </w:r>
      <w:proofErr w:type="spellStart"/>
      <w:r w:rsidRPr="0077620C">
        <w:rPr>
          <w:rFonts w:ascii="Cambria" w:hAnsi="Cambria"/>
          <w:color w:val="000000"/>
          <w:lang w:val="ro-RO"/>
        </w:rPr>
        <w:t>preclinical</w:t>
      </w:r>
      <w:proofErr w:type="spellEnd"/>
      <w:r w:rsidRPr="0077620C">
        <w:rPr>
          <w:rFonts w:ascii="Cambria" w:hAnsi="Cambria"/>
          <w:color w:val="000000"/>
          <w:lang w:val="ro-RO"/>
        </w:rPr>
        <w:t xml:space="preserve"> discipline </w:t>
      </w:r>
      <w:proofErr w:type="spellStart"/>
      <w:r w:rsidRPr="0077620C">
        <w:rPr>
          <w:rFonts w:ascii="Cambria" w:hAnsi="Cambria"/>
          <w:color w:val="000000"/>
          <w:lang w:val="ro-RO"/>
        </w:rPr>
        <w:t>that</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forms</w:t>
      </w:r>
      <w:proofErr w:type="spellEnd"/>
      <w:r w:rsidRPr="0077620C">
        <w:rPr>
          <w:rFonts w:ascii="Cambria" w:hAnsi="Cambria"/>
          <w:color w:val="000000"/>
          <w:lang w:val="ro-RO"/>
        </w:rPr>
        <w:t xml:space="preserve"> in </w:t>
      </w:r>
      <w:proofErr w:type="spellStart"/>
      <w:r w:rsidRPr="0077620C">
        <w:rPr>
          <w:rFonts w:ascii="Cambria" w:hAnsi="Cambria"/>
          <w:color w:val="000000"/>
          <w:lang w:val="ro-RO"/>
        </w:rPr>
        <w:t>future</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doctors</w:t>
      </w:r>
      <w:proofErr w:type="spellEnd"/>
      <w:r w:rsidRPr="0077620C">
        <w:rPr>
          <w:rFonts w:ascii="Cambria" w:hAnsi="Cambria"/>
          <w:color w:val="000000"/>
          <w:lang w:val="ro-RO"/>
        </w:rPr>
        <w:t>/</w:t>
      </w:r>
      <w:proofErr w:type="spellStart"/>
      <w:r w:rsidRPr="0077620C">
        <w:rPr>
          <w:rFonts w:ascii="Cambria" w:hAnsi="Cambria"/>
          <w:color w:val="000000"/>
          <w:lang w:val="ro-RO"/>
        </w:rPr>
        <w:t>stomatologists</w:t>
      </w:r>
      <w:proofErr w:type="spellEnd"/>
      <w:r w:rsidRPr="0077620C">
        <w:rPr>
          <w:rFonts w:ascii="Cambria" w:hAnsi="Cambria"/>
          <w:color w:val="000000"/>
          <w:lang w:val="ro-RO"/>
        </w:rPr>
        <w:t xml:space="preserve"> a </w:t>
      </w:r>
      <w:proofErr w:type="spellStart"/>
      <w:r w:rsidRPr="0077620C">
        <w:rPr>
          <w:rFonts w:ascii="Cambria" w:hAnsi="Cambria"/>
          <w:color w:val="000000"/>
          <w:lang w:val="ro-RO"/>
        </w:rPr>
        <w:t>scientific</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view</w:t>
      </w:r>
      <w:proofErr w:type="spellEnd"/>
      <w:r w:rsidRPr="0077620C">
        <w:rPr>
          <w:rFonts w:ascii="Cambria" w:hAnsi="Cambria"/>
          <w:color w:val="000000"/>
          <w:lang w:val="ro-RO"/>
        </w:rPr>
        <w:t xml:space="preserve"> of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essence</w:t>
      </w:r>
      <w:proofErr w:type="spellEnd"/>
      <w:r w:rsidRPr="0077620C">
        <w:rPr>
          <w:rFonts w:ascii="Cambria" w:hAnsi="Cambria"/>
          <w:color w:val="000000"/>
          <w:lang w:val="ro-RO"/>
        </w:rPr>
        <w:t xml:space="preserve"> of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disease, </w:t>
      </w:r>
      <w:proofErr w:type="spellStart"/>
      <w:r w:rsidRPr="0077620C">
        <w:rPr>
          <w:rFonts w:ascii="Cambria" w:hAnsi="Cambria"/>
          <w:color w:val="000000"/>
          <w:lang w:val="ro-RO"/>
        </w:rPr>
        <w:t>defines</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typical</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pathological</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processes</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that</w:t>
      </w:r>
      <w:proofErr w:type="spellEnd"/>
      <w:r w:rsidRPr="0077620C">
        <w:rPr>
          <w:rFonts w:ascii="Cambria" w:hAnsi="Cambria"/>
          <w:color w:val="000000"/>
          <w:lang w:val="ro-RO"/>
        </w:rPr>
        <w:t xml:space="preserve"> constitute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basic </w:t>
      </w:r>
      <w:proofErr w:type="spellStart"/>
      <w:r w:rsidRPr="0077620C">
        <w:rPr>
          <w:rFonts w:ascii="Cambria" w:hAnsi="Cambria"/>
          <w:color w:val="000000"/>
          <w:lang w:val="ro-RO"/>
        </w:rPr>
        <w:t>elements</w:t>
      </w:r>
      <w:proofErr w:type="spellEnd"/>
      <w:r w:rsidRPr="0077620C">
        <w:rPr>
          <w:rFonts w:ascii="Cambria" w:hAnsi="Cambria"/>
          <w:color w:val="000000"/>
          <w:lang w:val="ro-RO"/>
        </w:rPr>
        <w:t xml:space="preserve"> of </w:t>
      </w:r>
      <w:proofErr w:type="spellStart"/>
      <w:r w:rsidRPr="0077620C">
        <w:rPr>
          <w:rFonts w:ascii="Cambria" w:hAnsi="Cambria"/>
          <w:color w:val="000000"/>
          <w:lang w:val="ro-RO"/>
        </w:rPr>
        <w:t>diseases</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alphabet</w:t>
      </w:r>
      <w:proofErr w:type="spellEnd"/>
      <w:r w:rsidRPr="0077620C">
        <w:rPr>
          <w:rFonts w:ascii="Cambria" w:hAnsi="Cambria"/>
          <w:color w:val="000000"/>
          <w:lang w:val="ro-RO"/>
        </w:rPr>
        <w:t xml:space="preserve">” of medical </w:t>
      </w:r>
      <w:proofErr w:type="spellStart"/>
      <w:r w:rsidRPr="0077620C">
        <w:rPr>
          <w:rFonts w:ascii="Cambria" w:hAnsi="Cambria"/>
          <w:color w:val="000000"/>
          <w:lang w:val="ro-RO"/>
        </w:rPr>
        <w:t>pathology</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forms</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elements</w:t>
      </w:r>
      <w:proofErr w:type="spellEnd"/>
      <w:r w:rsidRPr="0077620C">
        <w:rPr>
          <w:rFonts w:ascii="Cambria" w:hAnsi="Cambria"/>
          <w:color w:val="000000"/>
          <w:lang w:val="ro-RO"/>
        </w:rPr>
        <w:t xml:space="preserve"> of clinical  </w:t>
      </w:r>
      <w:proofErr w:type="spellStart"/>
      <w:r w:rsidRPr="0077620C">
        <w:rPr>
          <w:rFonts w:ascii="Cambria" w:hAnsi="Cambria"/>
          <w:color w:val="000000"/>
          <w:lang w:val="ro-RO"/>
        </w:rPr>
        <w:t>thinking</w:t>
      </w:r>
      <w:proofErr w:type="spellEnd"/>
      <w:r w:rsidRPr="0077620C">
        <w:rPr>
          <w:rFonts w:ascii="Cambria" w:hAnsi="Cambria"/>
          <w:color w:val="000000"/>
          <w:lang w:val="ro-RO"/>
        </w:rPr>
        <w:t xml:space="preserve">. The </w:t>
      </w:r>
      <w:proofErr w:type="spellStart"/>
      <w:r w:rsidRPr="0077620C">
        <w:rPr>
          <w:rFonts w:ascii="Cambria" w:hAnsi="Cambria"/>
          <w:color w:val="000000"/>
          <w:lang w:val="ro-RO"/>
        </w:rPr>
        <w:t>course</w:t>
      </w:r>
      <w:proofErr w:type="spellEnd"/>
      <w:r w:rsidRPr="0077620C">
        <w:rPr>
          <w:rFonts w:ascii="Cambria" w:hAnsi="Cambria"/>
          <w:color w:val="000000"/>
          <w:lang w:val="ro-RO"/>
        </w:rPr>
        <w:t xml:space="preserve"> of Pathophysiology </w:t>
      </w:r>
      <w:proofErr w:type="spellStart"/>
      <w:r w:rsidRPr="0077620C">
        <w:rPr>
          <w:rFonts w:ascii="Cambria" w:hAnsi="Cambria"/>
          <w:color w:val="000000"/>
          <w:lang w:val="ro-RO"/>
        </w:rPr>
        <w:t>exposes</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general </w:t>
      </w:r>
      <w:proofErr w:type="spellStart"/>
      <w:r w:rsidRPr="0077620C">
        <w:rPr>
          <w:rFonts w:ascii="Cambria" w:hAnsi="Cambria"/>
          <w:color w:val="000000"/>
          <w:lang w:val="ro-RO"/>
        </w:rPr>
        <w:t>laws</w:t>
      </w:r>
      <w:proofErr w:type="spellEnd"/>
      <w:r w:rsidRPr="0077620C">
        <w:rPr>
          <w:rFonts w:ascii="Cambria" w:hAnsi="Cambria"/>
          <w:color w:val="000000"/>
          <w:lang w:val="ro-RO"/>
        </w:rPr>
        <w:t xml:space="preserve"> of etiology, </w:t>
      </w:r>
      <w:proofErr w:type="spellStart"/>
      <w:r w:rsidRPr="0077620C">
        <w:rPr>
          <w:rFonts w:ascii="Cambria" w:hAnsi="Cambria"/>
          <w:color w:val="000000"/>
          <w:lang w:val="ro-RO"/>
        </w:rPr>
        <w:t>pathogenesis</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evolution</w:t>
      </w:r>
      <w:proofErr w:type="spellEnd"/>
      <w:r w:rsidRPr="0077620C">
        <w:rPr>
          <w:rFonts w:ascii="Cambria" w:hAnsi="Cambria"/>
          <w:color w:val="000000"/>
          <w:lang w:val="ro-RO"/>
        </w:rPr>
        <w:t xml:space="preserve"> and </w:t>
      </w:r>
      <w:proofErr w:type="spellStart"/>
      <w:r w:rsidRPr="0077620C">
        <w:rPr>
          <w:rFonts w:ascii="Cambria" w:hAnsi="Cambria"/>
          <w:color w:val="000000"/>
          <w:lang w:val="ro-RO"/>
        </w:rPr>
        <w:t>peculiarities</w:t>
      </w:r>
      <w:proofErr w:type="spellEnd"/>
      <w:r w:rsidRPr="0077620C">
        <w:rPr>
          <w:rFonts w:ascii="Cambria" w:hAnsi="Cambria"/>
          <w:color w:val="000000"/>
          <w:lang w:val="ro-RO"/>
        </w:rPr>
        <w:t xml:space="preserve"> of </w:t>
      </w:r>
      <w:proofErr w:type="spellStart"/>
      <w:r w:rsidRPr="0077620C">
        <w:rPr>
          <w:rFonts w:ascii="Cambria" w:hAnsi="Cambria"/>
          <w:color w:val="000000"/>
          <w:lang w:val="ro-RO"/>
        </w:rPr>
        <w:t>typical</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pathological</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processes</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that</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underlie</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dental</w:t>
      </w:r>
      <w:proofErr w:type="spellEnd"/>
      <w:r w:rsidRPr="0077620C">
        <w:rPr>
          <w:rFonts w:ascii="Cambria" w:hAnsi="Cambria"/>
          <w:color w:val="000000"/>
          <w:lang w:val="ro-RO"/>
        </w:rPr>
        <w:t xml:space="preserve"> and </w:t>
      </w:r>
      <w:proofErr w:type="spellStart"/>
      <w:r w:rsidRPr="0077620C">
        <w:rPr>
          <w:rFonts w:ascii="Cambria" w:hAnsi="Cambria"/>
          <w:color w:val="000000"/>
          <w:lang w:val="ro-RO"/>
        </w:rPr>
        <w:t>orofacial</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pathology</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general </w:t>
      </w:r>
      <w:proofErr w:type="spellStart"/>
      <w:r w:rsidRPr="0077620C">
        <w:rPr>
          <w:rFonts w:ascii="Cambria" w:hAnsi="Cambria"/>
          <w:color w:val="000000"/>
          <w:lang w:val="ro-RO"/>
        </w:rPr>
        <w:t>consequences</w:t>
      </w:r>
      <w:proofErr w:type="spellEnd"/>
      <w:r w:rsidRPr="0077620C">
        <w:rPr>
          <w:rFonts w:ascii="Cambria" w:hAnsi="Cambria"/>
          <w:color w:val="000000"/>
          <w:lang w:val="ro-RO"/>
        </w:rPr>
        <w:t xml:space="preserve"> for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organism of </w:t>
      </w:r>
      <w:proofErr w:type="spellStart"/>
      <w:r w:rsidRPr="0077620C">
        <w:rPr>
          <w:rFonts w:ascii="Cambria" w:hAnsi="Cambria"/>
          <w:color w:val="000000"/>
          <w:lang w:val="ro-RO"/>
        </w:rPr>
        <w:t>pathological</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processes</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localized</w:t>
      </w:r>
      <w:proofErr w:type="spellEnd"/>
      <w:r w:rsidRPr="0077620C">
        <w:rPr>
          <w:rFonts w:ascii="Cambria" w:hAnsi="Cambria"/>
          <w:color w:val="000000"/>
          <w:lang w:val="ro-RO"/>
        </w:rPr>
        <w:t xml:space="preserve"> in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oral </w:t>
      </w:r>
      <w:proofErr w:type="spellStart"/>
      <w:r w:rsidRPr="0077620C">
        <w:rPr>
          <w:rFonts w:ascii="Cambria" w:hAnsi="Cambria"/>
          <w:color w:val="000000"/>
          <w:lang w:val="ro-RO"/>
        </w:rPr>
        <w:t>cavity</w:t>
      </w:r>
      <w:proofErr w:type="spellEnd"/>
      <w:r w:rsidRPr="0077620C">
        <w:rPr>
          <w:rFonts w:ascii="Cambria" w:hAnsi="Cambria"/>
          <w:color w:val="000000"/>
          <w:lang w:val="ro-RO"/>
        </w:rPr>
        <w:t xml:space="preserve"> and </w:t>
      </w:r>
      <w:proofErr w:type="spellStart"/>
      <w:r w:rsidRPr="0077620C">
        <w:rPr>
          <w:rFonts w:ascii="Cambria" w:hAnsi="Cambria"/>
          <w:color w:val="000000"/>
          <w:lang w:val="ro-RO"/>
        </w:rPr>
        <w:t>pathological</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processes</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localized</w:t>
      </w:r>
      <w:proofErr w:type="spellEnd"/>
      <w:r w:rsidRPr="0077620C">
        <w:rPr>
          <w:rFonts w:ascii="Cambria" w:hAnsi="Cambria"/>
          <w:color w:val="000000"/>
          <w:lang w:val="ro-RO"/>
        </w:rPr>
        <w:t xml:space="preserve"> in </w:t>
      </w:r>
      <w:proofErr w:type="spellStart"/>
      <w:r w:rsidRPr="0077620C">
        <w:rPr>
          <w:rFonts w:ascii="Cambria" w:hAnsi="Cambria"/>
          <w:color w:val="000000"/>
          <w:lang w:val="ro-RO"/>
        </w:rPr>
        <w:t>other</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systems</w:t>
      </w:r>
      <w:proofErr w:type="spellEnd"/>
      <w:r w:rsidRPr="0077620C">
        <w:rPr>
          <w:rFonts w:ascii="Cambria" w:hAnsi="Cambria"/>
          <w:color w:val="000000"/>
          <w:lang w:val="ro-RO"/>
        </w:rPr>
        <w:t xml:space="preserve"> of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body </w:t>
      </w:r>
      <w:proofErr w:type="spellStart"/>
      <w:r w:rsidRPr="0077620C">
        <w:rPr>
          <w:rFonts w:ascii="Cambria" w:hAnsi="Cambria"/>
          <w:color w:val="000000"/>
          <w:lang w:val="ro-RO"/>
        </w:rPr>
        <w:t>that</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have</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consequences</w:t>
      </w:r>
      <w:proofErr w:type="spellEnd"/>
      <w:r w:rsidRPr="0077620C">
        <w:rPr>
          <w:rFonts w:ascii="Cambria" w:hAnsi="Cambria"/>
          <w:color w:val="000000"/>
          <w:lang w:val="ro-RO"/>
        </w:rPr>
        <w:t xml:space="preserve"> in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oral </w:t>
      </w:r>
      <w:proofErr w:type="spellStart"/>
      <w:r w:rsidRPr="0077620C">
        <w:rPr>
          <w:rFonts w:ascii="Cambria" w:hAnsi="Cambria"/>
          <w:color w:val="000000"/>
          <w:lang w:val="ro-RO"/>
        </w:rPr>
        <w:t>cavity</w:t>
      </w:r>
      <w:proofErr w:type="spellEnd"/>
      <w:r w:rsidRPr="0077620C">
        <w:rPr>
          <w:rFonts w:ascii="Cambria" w:hAnsi="Cambria"/>
          <w:color w:val="000000"/>
          <w:lang w:val="ro-RO"/>
        </w:rPr>
        <w:t>.</w:t>
      </w:r>
    </w:p>
    <w:p w14:paraId="08FF2E6B" w14:textId="7F6489A5" w:rsidR="00B47C21" w:rsidRPr="007F34EC" w:rsidRDefault="008A4193" w:rsidP="004903A4">
      <w:pPr>
        <w:pStyle w:val="Listparagraf"/>
        <w:widowControl w:val="0"/>
        <w:numPr>
          <w:ilvl w:val="0"/>
          <w:numId w:val="11"/>
        </w:numPr>
        <w:spacing w:before="240" w:line="276" w:lineRule="auto"/>
        <w:jc w:val="both"/>
        <w:rPr>
          <w:rFonts w:ascii="Cambria" w:hAnsi="Cambria"/>
          <w:b/>
          <w:bCs/>
          <w:color w:val="000000"/>
          <w:lang w:val="ro-RO"/>
        </w:rPr>
      </w:pPr>
      <w:r w:rsidRPr="007F34EC">
        <w:rPr>
          <w:rFonts w:ascii="Cambria" w:hAnsi="Cambria"/>
          <w:b/>
          <w:bCs/>
          <w:color w:val="000000"/>
          <w:lang w:val="en-US"/>
        </w:rPr>
        <w:t>Mission of the curriculum (aim) in professional training</w:t>
      </w:r>
      <w:r w:rsidRPr="007F34EC">
        <w:rPr>
          <w:rFonts w:ascii="Cambria" w:hAnsi="Cambria"/>
          <w:b/>
          <w:bCs/>
          <w:lang w:val="en-US"/>
        </w:rPr>
        <w:t>:</w:t>
      </w:r>
    </w:p>
    <w:p w14:paraId="40A46576" w14:textId="77777777" w:rsidR="00B47C21" w:rsidRPr="0077620C" w:rsidRDefault="008A4193" w:rsidP="007F34EC">
      <w:pPr>
        <w:spacing w:line="276" w:lineRule="auto"/>
        <w:rPr>
          <w:rFonts w:ascii="Cambria" w:hAnsi="Cambria"/>
          <w:lang w:val="ro-RO"/>
        </w:rPr>
      </w:pPr>
      <w:proofErr w:type="spellStart"/>
      <w:r w:rsidRPr="0077620C">
        <w:rPr>
          <w:rFonts w:ascii="Cambria" w:hAnsi="Cambria"/>
          <w:lang w:val="ro-RO"/>
        </w:rPr>
        <w:t>Pathological</w:t>
      </w:r>
      <w:proofErr w:type="spellEnd"/>
      <w:r w:rsidRPr="0077620C">
        <w:rPr>
          <w:rFonts w:ascii="Cambria" w:hAnsi="Cambria"/>
          <w:lang w:val="ro-RO"/>
        </w:rPr>
        <w:t xml:space="preserve"> </w:t>
      </w:r>
      <w:proofErr w:type="spellStart"/>
      <w:r w:rsidRPr="0077620C">
        <w:rPr>
          <w:rFonts w:ascii="Cambria" w:hAnsi="Cambria"/>
          <w:lang w:val="ro-RO"/>
        </w:rPr>
        <w:t>physiology</w:t>
      </w:r>
      <w:proofErr w:type="spellEnd"/>
      <w:r w:rsidRPr="0077620C">
        <w:rPr>
          <w:rFonts w:ascii="Cambria" w:hAnsi="Cambria"/>
          <w:lang w:val="ro-RO"/>
        </w:rPr>
        <w:t xml:space="preserve"> (pathophysiology) is a </w:t>
      </w:r>
      <w:proofErr w:type="spellStart"/>
      <w:r w:rsidRPr="0077620C">
        <w:rPr>
          <w:rFonts w:ascii="Cambria" w:hAnsi="Cambria"/>
          <w:lang w:val="ro-RO"/>
        </w:rPr>
        <w:t>preclinical</w:t>
      </w:r>
      <w:proofErr w:type="spellEnd"/>
      <w:r w:rsidRPr="0077620C">
        <w:rPr>
          <w:rFonts w:ascii="Cambria" w:hAnsi="Cambria"/>
          <w:lang w:val="ro-RO"/>
        </w:rPr>
        <w:t xml:space="preserve"> medical discipline, </w:t>
      </w:r>
      <w:proofErr w:type="spellStart"/>
      <w:r w:rsidRPr="0077620C">
        <w:rPr>
          <w:rFonts w:ascii="Cambria" w:hAnsi="Cambria"/>
          <w:lang w:val="ro-RO"/>
        </w:rPr>
        <w:t>the</w:t>
      </w:r>
      <w:proofErr w:type="spellEnd"/>
      <w:r w:rsidRPr="0077620C">
        <w:rPr>
          <w:rFonts w:ascii="Cambria" w:hAnsi="Cambria"/>
          <w:lang w:val="ro-RO"/>
        </w:rPr>
        <w:t xml:space="preserve"> </w:t>
      </w:r>
      <w:proofErr w:type="spellStart"/>
      <w:r w:rsidRPr="0077620C">
        <w:rPr>
          <w:rFonts w:ascii="Cambria" w:hAnsi="Cambria"/>
          <w:lang w:val="ro-RO"/>
        </w:rPr>
        <w:t>study</w:t>
      </w:r>
      <w:proofErr w:type="spellEnd"/>
      <w:r w:rsidRPr="0077620C">
        <w:rPr>
          <w:rFonts w:ascii="Cambria" w:hAnsi="Cambria"/>
          <w:lang w:val="ro-RO"/>
        </w:rPr>
        <w:t xml:space="preserve"> of which at </w:t>
      </w:r>
      <w:proofErr w:type="spellStart"/>
      <w:r w:rsidRPr="0077620C">
        <w:rPr>
          <w:rFonts w:ascii="Cambria" w:hAnsi="Cambria"/>
          <w:lang w:val="ro-RO"/>
        </w:rPr>
        <w:t>the</w:t>
      </w:r>
      <w:proofErr w:type="spellEnd"/>
      <w:r w:rsidRPr="0077620C">
        <w:rPr>
          <w:rFonts w:ascii="Cambria" w:hAnsi="Cambria"/>
          <w:lang w:val="ro-RO"/>
        </w:rPr>
        <w:t xml:space="preserve"> </w:t>
      </w:r>
      <w:proofErr w:type="spellStart"/>
      <w:r w:rsidRPr="0077620C">
        <w:rPr>
          <w:rFonts w:ascii="Cambria" w:hAnsi="Cambria"/>
          <w:lang w:val="ro-RO"/>
        </w:rPr>
        <w:t>university</w:t>
      </w:r>
      <w:proofErr w:type="spellEnd"/>
      <w:r w:rsidRPr="0077620C">
        <w:rPr>
          <w:rFonts w:ascii="Cambria" w:hAnsi="Cambria"/>
          <w:lang w:val="ro-RO"/>
        </w:rPr>
        <w:t xml:space="preserve"> </w:t>
      </w:r>
      <w:proofErr w:type="spellStart"/>
      <w:r w:rsidRPr="0077620C">
        <w:rPr>
          <w:rFonts w:ascii="Cambria" w:hAnsi="Cambria"/>
          <w:lang w:val="ro-RO"/>
        </w:rPr>
        <w:t>stage</w:t>
      </w:r>
      <w:proofErr w:type="spellEnd"/>
      <w:r w:rsidRPr="0077620C">
        <w:rPr>
          <w:rFonts w:ascii="Cambria" w:hAnsi="Cambria"/>
          <w:lang w:val="ro-RO"/>
        </w:rPr>
        <w:t xml:space="preserve"> </w:t>
      </w:r>
      <w:proofErr w:type="spellStart"/>
      <w:r w:rsidRPr="0077620C">
        <w:rPr>
          <w:rFonts w:ascii="Cambria" w:hAnsi="Cambria"/>
          <w:lang w:val="ro-RO"/>
        </w:rPr>
        <w:t>pursues</w:t>
      </w:r>
      <w:proofErr w:type="spellEnd"/>
      <w:r w:rsidRPr="0077620C">
        <w:rPr>
          <w:rFonts w:ascii="Cambria" w:hAnsi="Cambria"/>
          <w:lang w:val="ro-RO"/>
        </w:rPr>
        <w:t xml:space="preserve"> </w:t>
      </w:r>
      <w:proofErr w:type="spellStart"/>
      <w:r w:rsidRPr="0077620C">
        <w:rPr>
          <w:rFonts w:ascii="Cambria" w:hAnsi="Cambria"/>
          <w:lang w:val="ro-RO"/>
        </w:rPr>
        <w:t>the</w:t>
      </w:r>
      <w:proofErr w:type="spellEnd"/>
      <w:r w:rsidRPr="0077620C">
        <w:rPr>
          <w:rFonts w:ascii="Cambria" w:hAnsi="Cambria"/>
          <w:lang w:val="ro-RO"/>
        </w:rPr>
        <w:t xml:space="preserve"> </w:t>
      </w:r>
      <w:proofErr w:type="spellStart"/>
      <w:r w:rsidRPr="0077620C">
        <w:rPr>
          <w:rFonts w:ascii="Cambria" w:hAnsi="Cambria"/>
          <w:lang w:val="ro-RO"/>
        </w:rPr>
        <w:t>following</w:t>
      </w:r>
      <w:proofErr w:type="spellEnd"/>
      <w:r w:rsidRPr="0077620C">
        <w:rPr>
          <w:rFonts w:ascii="Cambria" w:hAnsi="Cambria"/>
          <w:lang w:val="ro-RO"/>
        </w:rPr>
        <w:t xml:space="preserve"> </w:t>
      </w:r>
      <w:proofErr w:type="spellStart"/>
      <w:r w:rsidRPr="0077620C">
        <w:rPr>
          <w:rFonts w:ascii="Cambria" w:hAnsi="Cambria"/>
          <w:lang w:val="ro-RO"/>
        </w:rPr>
        <w:t>aims</w:t>
      </w:r>
      <w:proofErr w:type="spellEnd"/>
      <w:r w:rsidRPr="0077620C">
        <w:rPr>
          <w:rFonts w:ascii="Cambria" w:hAnsi="Cambria"/>
          <w:lang w:val="ro-RO"/>
        </w:rPr>
        <w:t>:</w:t>
      </w:r>
    </w:p>
    <w:p w14:paraId="7DD5283F" w14:textId="77777777" w:rsidR="00B47C21" w:rsidRPr="0077620C" w:rsidRDefault="008A4193" w:rsidP="004903A4">
      <w:pPr>
        <w:pStyle w:val="Listparagraf"/>
        <w:numPr>
          <w:ilvl w:val="0"/>
          <w:numId w:val="12"/>
        </w:numPr>
        <w:spacing w:line="276" w:lineRule="auto"/>
        <w:rPr>
          <w:rFonts w:ascii="Cambria" w:hAnsi="Cambria"/>
          <w:lang w:val="ro-RO"/>
        </w:rPr>
      </w:pPr>
      <w:proofErr w:type="spellStart"/>
      <w:r w:rsidRPr="0077620C">
        <w:rPr>
          <w:rFonts w:ascii="Cambria" w:hAnsi="Cambria"/>
          <w:lang w:val="ro-RO"/>
        </w:rPr>
        <w:t>aquisition</w:t>
      </w:r>
      <w:proofErr w:type="spellEnd"/>
      <w:r w:rsidRPr="0077620C">
        <w:rPr>
          <w:rFonts w:ascii="Cambria" w:hAnsi="Cambria"/>
          <w:lang w:val="ro-RO"/>
        </w:rPr>
        <w:t xml:space="preserve"> of </w:t>
      </w:r>
      <w:proofErr w:type="spellStart"/>
      <w:r w:rsidRPr="0077620C">
        <w:rPr>
          <w:rFonts w:ascii="Cambria" w:hAnsi="Cambria"/>
          <w:lang w:val="ro-RO"/>
        </w:rPr>
        <w:t>the</w:t>
      </w:r>
      <w:proofErr w:type="spellEnd"/>
      <w:r w:rsidRPr="0077620C">
        <w:rPr>
          <w:rFonts w:ascii="Cambria" w:hAnsi="Cambria"/>
          <w:lang w:val="ro-RO"/>
        </w:rPr>
        <w:t xml:space="preserve"> </w:t>
      </w:r>
      <w:proofErr w:type="spellStart"/>
      <w:r w:rsidRPr="0077620C">
        <w:rPr>
          <w:rFonts w:ascii="Cambria" w:hAnsi="Cambria"/>
          <w:lang w:val="ro-RO"/>
        </w:rPr>
        <w:t>methodology</w:t>
      </w:r>
      <w:proofErr w:type="spellEnd"/>
      <w:r w:rsidRPr="0077620C">
        <w:rPr>
          <w:rFonts w:ascii="Cambria" w:hAnsi="Cambria"/>
          <w:lang w:val="ro-RO"/>
        </w:rPr>
        <w:t xml:space="preserve"> of </w:t>
      </w:r>
      <w:proofErr w:type="spellStart"/>
      <w:r w:rsidRPr="0077620C">
        <w:rPr>
          <w:rFonts w:ascii="Cambria" w:hAnsi="Cambria"/>
          <w:lang w:val="ro-RO"/>
        </w:rPr>
        <w:t>the</w:t>
      </w:r>
      <w:proofErr w:type="spellEnd"/>
      <w:r w:rsidRPr="0077620C">
        <w:rPr>
          <w:rFonts w:ascii="Cambria" w:hAnsi="Cambria"/>
          <w:lang w:val="ro-RO"/>
        </w:rPr>
        <w:t xml:space="preserve"> physiopathological experiment and </w:t>
      </w:r>
      <w:proofErr w:type="spellStart"/>
      <w:r w:rsidRPr="0077620C">
        <w:rPr>
          <w:rFonts w:ascii="Cambria" w:hAnsi="Cambria"/>
          <w:lang w:val="ro-RO"/>
        </w:rPr>
        <w:t>ability</w:t>
      </w:r>
      <w:proofErr w:type="spellEnd"/>
      <w:r w:rsidRPr="0077620C">
        <w:rPr>
          <w:rFonts w:ascii="Cambria" w:hAnsi="Cambria"/>
          <w:lang w:val="ro-RO"/>
        </w:rPr>
        <w:t xml:space="preserve"> to </w:t>
      </w:r>
      <w:proofErr w:type="spellStart"/>
      <w:r w:rsidRPr="0077620C">
        <w:rPr>
          <w:rFonts w:ascii="Cambria" w:hAnsi="Cambria"/>
          <w:lang w:val="ro-RO"/>
        </w:rPr>
        <w:t>explain</w:t>
      </w:r>
      <w:proofErr w:type="spellEnd"/>
      <w:r w:rsidRPr="0077620C">
        <w:rPr>
          <w:rFonts w:ascii="Cambria" w:hAnsi="Cambria"/>
          <w:lang w:val="ro-RO"/>
        </w:rPr>
        <w:t xml:space="preserve"> </w:t>
      </w:r>
      <w:proofErr w:type="spellStart"/>
      <w:r w:rsidRPr="0077620C">
        <w:rPr>
          <w:rFonts w:ascii="Cambria" w:hAnsi="Cambria"/>
          <w:lang w:val="ro-RO"/>
        </w:rPr>
        <w:t>the</w:t>
      </w:r>
      <w:proofErr w:type="spellEnd"/>
      <w:r w:rsidRPr="0077620C">
        <w:rPr>
          <w:rFonts w:ascii="Cambria" w:hAnsi="Cambria"/>
          <w:lang w:val="ro-RO"/>
        </w:rPr>
        <w:t xml:space="preserve"> </w:t>
      </w:r>
      <w:proofErr w:type="spellStart"/>
      <w:r w:rsidRPr="0077620C">
        <w:rPr>
          <w:rFonts w:ascii="Cambria" w:hAnsi="Cambria"/>
          <w:lang w:val="ro-RO"/>
        </w:rPr>
        <w:t>information</w:t>
      </w:r>
      <w:proofErr w:type="spellEnd"/>
      <w:r w:rsidRPr="0077620C">
        <w:rPr>
          <w:rFonts w:ascii="Cambria" w:hAnsi="Cambria"/>
          <w:lang w:val="ro-RO"/>
        </w:rPr>
        <w:t xml:space="preserve"> </w:t>
      </w:r>
      <w:proofErr w:type="spellStart"/>
      <w:r w:rsidRPr="0077620C">
        <w:rPr>
          <w:rFonts w:ascii="Cambria" w:hAnsi="Cambria"/>
          <w:lang w:val="ro-RO"/>
        </w:rPr>
        <w:t>achieved</w:t>
      </w:r>
      <w:proofErr w:type="spellEnd"/>
      <w:r w:rsidRPr="0077620C">
        <w:rPr>
          <w:rFonts w:ascii="Cambria" w:hAnsi="Cambria"/>
          <w:lang w:val="ro-RO"/>
        </w:rPr>
        <w:t xml:space="preserve"> in </w:t>
      </w:r>
      <w:proofErr w:type="spellStart"/>
      <w:r w:rsidRPr="0077620C">
        <w:rPr>
          <w:rFonts w:ascii="Cambria" w:hAnsi="Cambria"/>
          <w:lang w:val="ro-RO"/>
        </w:rPr>
        <w:t>the</w:t>
      </w:r>
      <w:proofErr w:type="spellEnd"/>
      <w:r w:rsidRPr="0077620C">
        <w:rPr>
          <w:rFonts w:ascii="Cambria" w:hAnsi="Cambria"/>
          <w:lang w:val="ro-RO"/>
        </w:rPr>
        <w:t xml:space="preserve"> experiment;</w:t>
      </w:r>
    </w:p>
    <w:p w14:paraId="7575E48E" w14:textId="77777777" w:rsidR="00B47C21" w:rsidRPr="0077620C" w:rsidRDefault="008A4193" w:rsidP="004903A4">
      <w:pPr>
        <w:pStyle w:val="Listparagraf"/>
        <w:numPr>
          <w:ilvl w:val="0"/>
          <w:numId w:val="12"/>
        </w:numPr>
        <w:spacing w:line="276" w:lineRule="auto"/>
        <w:rPr>
          <w:rFonts w:ascii="Cambria" w:hAnsi="Cambria"/>
          <w:lang w:val="ro-RO"/>
        </w:rPr>
      </w:pPr>
      <w:r w:rsidRPr="0077620C">
        <w:rPr>
          <w:rFonts w:ascii="Cambria" w:hAnsi="Cambria"/>
          <w:lang w:val="en-US"/>
        </w:rPr>
        <w:t xml:space="preserve">knowledge of general laws of origin, appearance, evolution and end of typical pathological processes and </w:t>
      </w:r>
      <w:proofErr w:type="spellStart"/>
      <w:r w:rsidRPr="0077620C">
        <w:rPr>
          <w:rFonts w:ascii="Cambria" w:hAnsi="Cambria"/>
          <w:lang w:val="en-US"/>
        </w:rPr>
        <w:t>nozological</w:t>
      </w:r>
      <w:proofErr w:type="spellEnd"/>
      <w:r w:rsidRPr="0077620C">
        <w:rPr>
          <w:rFonts w:ascii="Cambria" w:hAnsi="Cambria"/>
          <w:lang w:val="en-US"/>
        </w:rPr>
        <w:t xml:space="preserve"> entities, which underlie dental and orofacial pathology;</w:t>
      </w:r>
    </w:p>
    <w:p w14:paraId="46CE1C8A" w14:textId="77777777" w:rsidR="00B47C21" w:rsidRPr="0077620C" w:rsidRDefault="008A4193" w:rsidP="004903A4">
      <w:pPr>
        <w:pStyle w:val="Listparagraf"/>
        <w:numPr>
          <w:ilvl w:val="0"/>
          <w:numId w:val="12"/>
        </w:numPr>
        <w:spacing w:line="276" w:lineRule="auto"/>
        <w:rPr>
          <w:rFonts w:ascii="Cambria" w:hAnsi="Cambria"/>
          <w:lang w:val="ro-RO"/>
        </w:rPr>
      </w:pPr>
      <w:proofErr w:type="spellStart"/>
      <w:r w:rsidRPr="0077620C">
        <w:rPr>
          <w:rFonts w:ascii="Cambria" w:hAnsi="Cambria"/>
          <w:lang w:val="ro-RO"/>
        </w:rPr>
        <w:t>knowledge</w:t>
      </w:r>
      <w:proofErr w:type="spellEnd"/>
      <w:r w:rsidRPr="0077620C">
        <w:rPr>
          <w:rFonts w:ascii="Cambria" w:hAnsi="Cambria"/>
          <w:lang w:val="ro-RO"/>
        </w:rPr>
        <w:t xml:space="preserve"> of </w:t>
      </w:r>
      <w:proofErr w:type="spellStart"/>
      <w:r w:rsidRPr="0077620C">
        <w:rPr>
          <w:rFonts w:ascii="Cambria" w:hAnsi="Cambria"/>
          <w:lang w:val="ro-RO"/>
        </w:rPr>
        <w:t>functional</w:t>
      </w:r>
      <w:proofErr w:type="spellEnd"/>
      <w:r w:rsidRPr="0077620C">
        <w:rPr>
          <w:rFonts w:ascii="Cambria" w:hAnsi="Cambria"/>
          <w:lang w:val="ro-RO"/>
        </w:rPr>
        <w:t xml:space="preserve"> disorders and </w:t>
      </w:r>
      <w:proofErr w:type="spellStart"/>
      <w:r w:rsidRPr="0077620C">
        <w:rPr>
          <w:rFonts w:ascii="Cambria" w:hAnsi="Cambria"/>
          <w:lang w:val="ro-RO"/>
        </w:rPr>
        <w:t>biochemical</w:t>
      </w:r>
      <w:proofErr w:type="spellEnd"/>
      <w:r w:rsidRPr="0077620C">
        <w:rPr>
          <w:rFonts w:ascii="Cambria" w:hAnsi="Cambria"/>
          <w:lang w:val="ro-RO"/>
        </w:rPr>
        <w:t xml:space="preserve"> </w:t>
      </w:r>
      <w:proofErr w:type="spellStart"/>
      <w:r w:rsidRPr="0077620C">
        <w:rPr>
          <w:rFonts w:ascii="Cambria" w:hAnsi="Cambria"/>
          <w:lang w:val="ro-RO"/>
        </w:rPr>
        <w:t>imbalances</w:t>
      </w:r>
      <w:proofErr w:type="spellEnd"/>
      <w:r w:rsidRPr="0077620C">
        <w:rPr>
          <w:rFonts w:ascii="Cambria" w:hAnsi="Cambria"/>
          <w:lang w:val="ro-RO"/>
        </w:rPr>
        <w:t xml:space="preserve"> at molecular, </w:t>
      </w:r>
      <w:proofErr w:type="spellStart"/>
      <w:r w:rsidRPr="0077620C">
        <w:rPr>
          <w:rFonts w:ascii="Cambria" w:hAnsi="Cambria"/>
          <w:lang w:val="ro-RO"/>
        </w:rPr>
        <w:t>cellular</w:t>
      </w:r>
      <w:proofErr w:type="spellEnd"/>
      <w:r w:rsidRPr="0077620C">
        <w:rPr>
          <w:rFonts w:ascii="Cambria" w:hAnsi="Cambria"/>
          <w:lang w:val="ro-RO"/>
        </w:rPr>
        <w:t xml:space="preserve">, </w:t>
      </w:r>
      <w:proofErr w:type="spellStart"/>
      <w:r w:rsidRPr="0077620C">
        <w:rPr>
          <w:rFonts w:ascii="Cambria" w:hAnsi="Cambria"/>
          <w:lang w:val="ro-RO"/>
        </w:rPr>
        <w:t>tissue</w:t>
      </w:r>
      <w:proofErr w:type="spellEnd"/>
      <w:r w:rsidRPr="0077620C">
        <w:rPr>
          <w:rFonts w:ascii="Cambria" w:hAnsi="Cambria"/>
          <w:lang w:val="ro-RO"/>
        </w:rPr>
        <w:t xml:space="preserve">, organ, </w:t>
      </w:r>
      <w:proofErr w:type="spellStart"/>
      <w:r w:rsidRPr="0077620C">
        <w:rPr>
          <w:rFonts w:ascii="Cambria" w:hAnsi="Cambria"/>
          <w:lang w:val="ro-RO"/>
        </w:rPr>
        <w:t>system</w:t>
      </w:r>
      <w:proofErr w:type="spellEnd"/>
      <w:r w:rsidRPr="0077620C">
        <w:rPr>
          <w:rFonts w:ascii="Cambria" w:hAnsi="Cambria"/>
          <w:lang w:val="ro-RO"/>
        </w:rPr>
        <w:t xml:space="preserve"> and body </w:t>
      </w:r>
      <w:proofErr w:type="spellStart"/>
      <w:r w:rsidRPr="0077620C">
        <w:rPr>
          <w:rFonts w:ascii="Cambria" w:hAnsi="Cambria"/>
          <w:lang w:val="ro-RO"/>
        </w:rPr>
        <w:t>levels</w:t>
      </w:r>
      <w:proofErr w:type="spellEnd"/>
      <w:r w:rsidRPr="0077620C">
        <w:rPr>
          <w:rFonts w:ascii="Cambria" w:hAnsi="Cambria"/>
          <w:lang w:val="ro-RO"/>
        </w:rPr>
        <w:t xml:space="preserve"> in </w:t>
      </w:r>
      <w:proofErr w:type="spellStart"/>
      <w:r w:rsidRPr="0077620C">
        <w:rPr>
          <w:rFonts w:ascii="Cambria" w:hAnsi="Cambria"/>
          <w:lang w:val="ro-RO"/>
        </w:rPr>
        <w:t>typical</w:t>
      </w:r>
      <w:proofErr w:type="spellEnd"/>
      <w:r w:rsidRPr="0077620C">
        <w:rPr>
          <w:rFonts w:ascii="Cambria" w:hAnsi="Cambria"/>
          <w:lang w:val="ro-RO"/>
        </w:rPr>
        <w:t xml:space="preserve"> </w:t>
      </w:r>
      <w:proofErr w:type="spellStart"/>
      <w:r w:rsidRPr="0077620C">
        <w:rPr>
          <w:rFonts w:ascii="Cambria" w:hAnsi="Cambria"/>
          <w:lang w:val="ro-RO"/>
        </w:rPr>
        <w:t>pathological</w:t>
      </w:r>
      <w:proofErr w:type="spellEnd"/>
      <w:r w:rsidRPr="0077620C">
        <w:rPr>
          <w:rFonts w:ascii="Cambria" w:hAnsi="Cambria"/>
          <w:lang w:val="ro-RO"/>
        </w:rPr>
        <w:t xml:space="preserve"> </w:t>
      </w:r>
      <w:proofErr w:type="spellStart"/>
      <w:r w:rsidRPr="0077620C">
        <w:rPr>
          <w:rFonts w:ascii="Cambria" w:hAnsi="Cambria"/>
          <w:lang w:val="ro-RO"/>
        </w:rPr>
        <w:t>processes</w:t>
      </w:r>
      <w:proofErr w:type="spellEnd"/>
      <w:r w:rsidRPr="0077620C">
        <w:rPr>
          <w:rFonts w:ascii="Cambria" w:hAnsi="Cambria"/>
          <w:lang w:val="ro-RO"/>
        </w:rPr>
        <w:t xml:space="preserve"> and </w:t>
      </w:r>
      <w:proofErr w:type="spellStart"/>
      <w:r w:rsidRPr="0077620C">
        <w:rPr>
          <w:rFonts w:ascii="Cambria" w:hAnsi="Cambria"/>
          <w:lang w:val="ro-RO"/>
        </w:rPr>
        <w:t>diseases</w:t>
      </w:r>
      <w:proofErr w:type="spellEnd"/>
      <w:r w:rsidRPr="0077620C">
        <w:rPr>
          <w:rFonts w:ascii="Cambria" w:hAnsi="Cambria"/>
          <w:lang w:val="ro-RO"/>
        </w:rPr>
        <w:t>;</w:t>
      </w:r>
    </w:p>
    <w:p w14:paraId="6C29A4D5" w14:textId="77777777" w:rsidR="00B47C21" w:rsidRPr="0077620C" w:rsidRDefault="008A4193" w:rsidP="004903A4">
      <w:pPr>
        <w:pStyle w:val="Listparagraf"/>
        <w:numPr>
          <w:ilvl w:val="0"/>
          <w:numId w:val="12"/>
        </w:numPr>
        <w:spacing w:line="276" w:lineRule="auto"/>
        <w:rPr>
          <w:rFonts w:ascii="Cambria" w:hAnsi="Cambria"/>
          <w:lang w:val="ro-RO"/>
        </w:rPr>
      </w:pPr>
      <w:r w:rsidRPr="0077620C">
        <w:rPr>
          <w:rFonts w:ascii="Cambria" w:hAnsi="Cambria"/>
          <w:lang w:val="ro-RO"/>
        </w:rPr>
        <w:t xml:space="preserve">general </w:t>
      </w:r>
      <w:proofErr w:type="spellStart"/>
      <w:r w:rsidRPr="0077620C">
        <w:rPr>
          <w:rFonts w:ascii="Cambria" w:hAnsi="Cambria"/>
          <w:lang w:val="ro-RO"/>
        </w:rPr>
        <w:t>knowledge</w:t>
      </w:r>
      <w:proofErr w:type="spellEnd"/>
      <w:r w:rsidRPr="0077620C">
        <w:rPr>
          <w:rFonts w:ascii="Cambria" w:hAnsi="Cambria"/>
          <w:lang w:val="ro-RO"/>
        </w:rPr>
        <w:t xml:space="preserve"> of </w:t>
      </w:r>
      <w:proofErr w:type="spellStart"/>
      <w:r w:rsidRPr="0077620C">
        <w:rPr>
          <w:rFonts w:ascii="Cambria" w:hAnsi="Cambria"/>
          <w:lang w:val="ro-RO"/>
        </w:rPr>
        <w:t>pathological</w:t>
      </w:r>
      <w:proofErr w:type="spellEnd"/>
      <w:r w:rsidRPr="0077620C">
        <w:rPr>
          <w:rFonts w:ascii="Cambria" w:hAnsi="Cambria"/>
          <w:lang w:val="ro-RO"/>
        </w:rPr>
        <w:t xml:space="preserve"> </w:t>
      </w:r>
      <w:proofErr w:type="spellStart"/>
      <w:r w:rsidRPr="0077620C">
        <w:rPr>
          <w:rFonts w:ascii="Cambria" w:hAnsi="Cambria"/>
          <w:lang w:val="ro-RO"/>
        </w:rPr>
        <w:t>processes</w:t>
      </w:r>
      <w:proofErr w:type="spellEnd"/>
      <w:r w:rsidRPr="0077620C">
        <w:rPr>
          <w:rFonts w:ascii="Cambria" w:hAnsi="Cambria"/>
          <w:lang w:val="ro-RO"/>
        </w:rPr>
        <w:t xml:space="preserve"> </w:t>
      </w:r>
      <w:proofErr w:type="spellStart"/>
      <w:r w:rsidRPr="0077620C">
        <w:rPr>
          <w:rFonts w:ascii="Cambria" w:hAnsi="Cambria"/>
          <w:lang w:val="ro-RO"/>
        </w:rPr>
        <w:t>with</w:t>
      </w:r>
      <w:proofErr w:type="spellEnd"/>
      <w:r w:rsidRPr="0077620C">
        <w:rPr>
          <w:rFonts w:ascii="Cambria" w:hAnsi="Cambria"/>
          <w:lang w:val="ro-RO"/>
        </w:rPr>
        <w:t xml:space="preserve"> </w:t>
      </w:r>
      <w:proofErr w:type="spellStart"/>
      <w:r w:rsidRPr="0077620C">
        <w:rPr>
          <w:rFonts w:ascii="Cambria" w:hAnsi="Cambria"/>
          <w:lang w:val="ro-RO"/>
        </w:rPr>
        <w:t>localization</w:t>
      </w:r>
      <w:proofErr w:type="spellEnd"/>
      <w:r w:rsidRPr="0077620C">
        <w:rPr>
          <w:rFonts w:ascii="Cambria" w:hAnsi="Cambria"/>
          <w:lang w:val="ro-RO"/>
        </w:rPr>
        <w:t xml:space="preserve"> in </w:t>
      </w:r>
      <w:proofErr w:type="spellStart"/>
      <w:r w:rsidRPr="0077620C">
        <w:rPr>
          <w:rFonts w:ascii="Cambria" w:hAnsi="Cambria"/>
          <w:lang w:val="ro-RO"/>
        </w:rPr>
        <w:t>other</w:t>
      </w:r>
      <w:proofErr w:type="spellEnd"/>
      <w:r w:rsidRPr="0077620C">
        <w:rPr>
          <w:rFonts w:ascii="Cambria" w:hAnsi="Cambria"/>
          <w:lang w:val="ro-RO"/>
        </w:rPr>
        <w:t xml:space="preserve"> </w:t>
      </w:r>
      <w:proofErr w:type="spellStart"/>
      <w:r w:rsidRPr="0077620C">
        <w:rPr>
          <w:rFonts w:ascii="Cambria" w:hAnsi="Cambria"/>
          <w:lang w:val="ro-RO"/>
        </w:rPr>
        <w:t>systems</w:t>
      </w:r>
      <w:proofErr w:type="spellEnd"/>
      <w:r w:rsidRPr="0077620C">
        <w:rPr>
          <w:rFonts w:ascii="Cambria" w:hAnsi="Cambria"/>
          <w:lang w:val="ro-RO"/>
        </w:rPr>
        <w:t xml:space="preserve"> of </w:t>
      </w:r>
      <w:proofErr w:type="spellStart"/>
      <w:r w:rsidRPr="0077620C">
        <w:rPr>
          <w:rFonts w:ascii="Cambria" w:hAnsi="Cambria"/>
          <w:lang w:val="ro-RO"/>
        </w:rPr>
        <w:t>the</w:t>
      </w:r>
      <w:proofErr w:type="spellEnd"/>
      <w:r w:rsidRPr="0077620C">
        <w:rPr>
          <w:rFonts w:ascii="Cambria" w:hAnsi="Cambria"/>
          <w:lang w:val="ro-RO"/>
        </w:rPr>
        <w:t xml:space="preserve"> body, which </w:t>
      </w:r>
      <w:proofErr w:type="spellStart"/>
      <w:r w:rsidRPr="0077620C">
        <w:rPr>
          <w:rFonts w:ascii="Cambria" w:hAnsi="Cambria"/>
          <w:lang w:val="ro-RO"/>
        </w:rPr>
        <w:t>have</w:t>
      </w:r>
      <w:proofErr w:type="spellEnd"/>
      <w:r w:rsidRPr="0077620C">
        <w:rPr>
          <w:rFonts w:ascii="Cambria" w:hAnsi="Cambria"/>
          <w:lang w:val="ro-RO"/>
        </w:rPr>
        <w:t xml:space="preserve"> </w:t>
      </w:r>
      <w:proofErr w:type="spellStart"/>
      <w:r w:rsidRPr="0077620C">
        <w:rPr>
          <w:rFonts w:ascii="Cambria" w:hAnsi="Cambria"/>
          <w:lang w:val="ro-RO"/>
        </w:rPr>
        <w:t>repercussions</w:t>
      </w:r>
      <w:proofErr w:type="spellEnd"/>
      <w:r w:rsidRPr="0077620C">
        <w:rPr>
          <w:rFonts w:ascii="Cambria" w:hAnsi="Cambria"/>
          <w:lang w:val="ro-RO"/>
        </w:rPr>
        <w:t xml:space="preserve"> in </w:t>
      </w:r>
      <w:proofErr w:type="spellStart"/>
      <w:r w:rsidRPr="0077620C">
        <w:rPr>
          <w:rFonts w:ascii="Cambria" w:hAnsi="Cambria"/>
          <w:lang w:val="ro-RO"/>
        </w:rPr>
        <w:t>the</w:t>
      </w:r>
      <w:proofErr w:type="spellEnd"/>
      <w:r w:rsidRPr="0077620C">
        <w:rPr>
          <w:rFonts w:ascii="Cambria" w:hAnsi="Cambria"/>
          <w:lang w:val="ro-RO"/>
        </w:rPr>
        <w:t xml:space="preserve"> </w:t>
      </w:r>
      <w:proofErr w:type="spellStart"/>
      <w:r w:rsidRPr="0077620C">
        <w:rPr>
          <w:rFonts w:ascii="Cambria" w:hAnsi="Cambria"/>
          <w:lang w:val="ro-RO"/>
        </w:rPr>
        <w:t>organs</w:t>
      </w:r>
      <w:proofErr w:type="spellEnd"/>
      <w:r w:rsidRPr="0077620C">
        <w:rPr>
          <w:rFonts w:ascii="Cambria" w:hAnsi="Cambria"/>
          <w:lang w:val="ro-RO"/>
        </w:rPr>
        <w:t xml:space="preserve"> of </w:t>
      </w:r>
      <w:proofErr w:type="spellStart"/>
      <w:r w:rsidRPr="0077620C">
        <w:rPr>
          <w:rFonts w:ascii="Cambria" w:hAnsi="Cambria"/>
          <w:lang w:val="ro-RO"/>
        </w:rPr>
        <w:t>the</w:t>
      </w:r>
      <w:proofErr w:type="spellEnd"/>
      <w:r w:rsidRPr="0077620C">
        <w:rPr>
          <w:rFonts w:ascii="Cambria" w:hAnsi="Cambria"/>
          <w:lang w:val="ro-RO"/>
        </w:rPr>
        <w:t xml:space="preserve"> oral </w:t>
      </w:r>
      <w:proofErr w:type="spellStart"/>
      <w:r w:rsidRPr="0077620C">
        <w:rPr>
          <w:rFonts w:ascii="Cambria" w:hAnsi="Cambria"/>
          <w:lang w:val="ro-RO"/>
        </w:rPr>
        <w:t>cavity</w:t>
      </w:r>
      <w:proofErr w:type="spellEnd"/>
      <w:r w:rsidRPr="0077620C">
        <w:rPr>
          <w:rFonts w:ascii="Cambria" w:hAnsi="Cambria"/>
          <w:lang w:val="ro-RO"/>
        </w:rPr>
        <w:t>.</w:t>
      </w:r>
    </w:p>
    <w:p w14:paraId="14A58341" w14:textId="77777777" w:rsidR="00B47C21" w:rsidRPr="0077620C" w:rsidRDefault="008A4193" w:rsidP="004903A4">
      <w:pPr>
        <w:pStyle w:val="Listparagraf"/>
        <w:numPr>
          <w:ilvl w:val="0"/>
          <w:numId w:val="12"/>
        </w:numPr>
        <w:spacing w:line="276" w:lineRule="auto"/>
        <w:rPr>
          <w:rFonts w:ascii="Cambria" w:hAnsi="Cambria"/>
          <w:lang w:val="ro-RO"/>
        </w:rPr>
      </w:pPr>
      <w:proofErr w:type="spellStart"/>
      <w:r w:rsidRPr="0077620C">
        <w:rPr>
          <w:rFonts w:ascii="Cambria" w:hAnsi="Cambria"/>
          <w:lang w:val="ro-RO"/>
        </w:rPr>
        <w:t>knowledge</w:t>
      </w:r>
      <w:proofErr w:type="spellEnd"/>
      <w:r w:rsidRPr="0077620C">
        <w:rPr>
          <w:rFonts w:ascii="Cambria" w:hAnsi="Cambria"/>
          <w:lang w:val="ro-RO"/>
        </w:rPr>
        <w:t xml:space="preserve"> of </w:t>
      </w:r>
      <w:proofErr w:type="spellStart"/>
      <w:r w:rsidRPr="0077620C">
        <w:rPr>
          <w:rFonts w:ascii="Cambria" w:hAnsi="Cambria"/>
          <w:lang w:val="ro-RO"/>
        </w:rPr>
        <w:t>pathogenetic</w:t>
      </w:r>
      <w:proofErr w:type="spellEnd"/>
      <w:r w:rsidRPr="0077620C">
        <w:rPr>
          <w:rFonts w:ascii="Cambria" w:hAnsi="Cambria"/>
          <w:lang w:val="ro-RO"/>
        </w:rPr>
        <w:t xml:space="preserve"> </w:t>
      </w:r>
      <w:proofErr w:type="spellStart"/>
      <w:r w:rsidRPr="0077620C">
        <w:rPr>
          <w:rFonts w:ascii="Cambria" w:hAnsi="Cambria"/>
          <w:lang w:val="ro-RO"/>
        </w:rPr>
        <w:t>principles</w:t>
      </w:r>
      <w:proofErr w:type="spellEnd"/>
      <w:r w:rsidRPr="0077620C">
        <w:rPr>
          <w:rFonts w:ascii="Cambria" w:hAnsi="Cambria"/>
          <w:lang w:val="ro-RO"/>
        </w:rPr>
        <w:t xml:space="preserve"> of </w:t>
      </w:r>
      <w:proofErr w:type="spellStart"/>
      <w:r w:rsidRPr="0077620C">
        <w:rPr>
          <w:rFonts w:ascii="Cambria" w:hAnsi="Cambria"/>
          <w:lang w:val="ro-RO"/>
        </w:rPr>
        <w:t>correction</w:t>
      </w:r>
      <w:proofErr w:type="spellEnd"/>
      <w:r w:rsidRPr="0077620C">
        <w:rPr>
          <w:rFonts w:ascii="Cambria" w:hAnsi="Cambria"/>
          <w:lang w:val="ro-RO"/>
        </w:rPr>
        <w:t xml:space="preserve"> of </w:t>
      </w:r>
      <w:proofErr w:type="spellStart"/>
      <w:r w:rsidRPr="0077620C">
        <w:rPr>
          <w:rFonts w:ascii="Cambria" w:hAnsi="Cambria"/>
          <w:lang w:val="ro-RO"/>
        </w:rPr>
        <w:t>functional</w:t>
      </w:r>
      <w:proofErr w:type="spellEnd"/>
      <w:r w:rsidRPr="0077620C">
        <w:rPr>
          <w:rFonts w:ascii="Cambria" w:hAnsi="Cambria"/>
          <w:lang w:val="ro-RO"/>
        </w:rPr>
        <w:t xml:space="preserve"> disorders and </w:t>
      </w:r>
      <w:proofErr w:type="spellStart"/>
      <w:r w:rsidRPr="0077620C">
        <w:rPr>
          <w:rFonts w:ascii="Cambria" w:hAnsi="Cambria"/>
          <w:lang w:val="ro-RO"/>
        </w:rPr>
        <w:t>pathogenetic</w:t>
      </w:r>
      <w:proofErr w:type="spellEnd"/>
      <w:r w:rsidRPr="0077620C">
        <w:rPr>
          <w:rFonts w:ascii="Cambria" w:hAnsi="Cambria"/>
          <w:lang w:val="ro-RO"/>
        </w:rPr>
        <w:t xml:space="preserve"> </w:t>
      </w:r>
      <w:proofErr w:type="spellStart"/>
      <w:r w:rsidRPr="0077620C">
        <w:rPr>
          <w:rFonts w:ascii="Cambria" w:hAnsi="Cambria"/>
          <w:lang w:val="ro-RO"/>
        </w:rPr>
        <w:t>treatment</w:t>
      </w:r>
      <w:proofErr w:type="spellEnd"/>
      <w:r w:rsidRPr="0077620C">
        <w:rPr>
          <w:rFonts w:ascii="Cambria" w:hAnsi="Cambria"/>
          <w:lang w:val="ro-RO"/>
        </w:rPr>
        <w:t xml:space="preserve"> of </w:t>
      </w:r>
      <w:proofErr w:type="spellStart"/>
      <w:r w:rsidRPr="0077620C">
        <w:rPr>
          <w:rFonts w:ascii="Cambria" w:hAnsi="Cambria"/>
          <w:lang w:val="ro-RO"/>
        </w:rPr>
        <w:t>pathological</w:t>
      </w:r>
      <w:proofErr w:type="spellEnd"/>
      <w:r w:rsidRPr="0077620C">
        <w:rPr>
          <w:rFonts w:ascii="Cambria" w:hAnsi="Cambria"/>
          <w:lang w:val="ro-RO"/>
        </w:rPr>
        <w:t xml:space="preserve"> </w:t>
      </w:r>
      <w:proofErr w:type="spellStart"/>
      <w:r w:rsidRPr="0077620C">
        <w:rPr>
          <w:rFonts w:ascii="Cambria" w:hAnsi="Cambria"/>
          <w:lang w:val="ro-RO"/>
        </w:rPr>
        <w:t>processes</w:t>
      </w:r>
      <w:proofErr w:type="spellEnd"/>
      <w:r w:rsidRPr="0077620C">
        <w:rPr>
          <w:rFonts w:ascii="Cambria" w:hAnsi="Cambria"/>
          <w:lang w:val="ro-RO"/>
        </w:rPr>
        <w:t xml:space="preserve"> and </w:t>
      </w:r>
      <w:proofErr w:type="spellStart"/>
      <w:r w:rsidRPr="0077620C">
        <w:rPr>
          <w:rFonts w:ascii="Cambria" w:hAnsi="Cambria"/>
          <w:lang w:val="ro-RO"/>
        </w:rPr>
        <w:t>diseases</w:t>
      </w:r>
      <w:proofErr w:type="spellEnd"/>
      <w:r w:rsidRPr="0077620C">
        <w:rPr>
          <w:rFonts w:ascii="Cambria" w:hAnsi="Cambria"/>
          <w:lang w:val="ro-RO"/>
        </w:rPr>
        <w:t>;</w:t>
      </w:r>
    </w:p>
    <w:p w14:paraId="6F9BFE81" w14:textId="4FED187A" w:rsidR="00B47C21" w:rsidRPr="007F34EC" w:rsidRDefault="008A4193" w:rsidP="004903A4">
      <w:pPr>
        <w:pStyle w:val="Listparagraf"/>
        <w:numPr>
          <w:ilvl w:val="0"/>
          <w:numId w:val="12"/>
        </w:numPr>
        <w:spacing w:line="276" w:lineRule="auto"/>
        <w:rPr>
          <w:rFonts w:ascii="Cambria" w:hAnsi="Cambria"/>
          <w:lang w:val="ro-RO"/>
        </w:rPr>
      </w:pPr>
      <w:r w:rsidRPr="0077620C">
        <w:rPr>
          <w:rFonts w:ascii="Cambria" w:hAnsi="Cambria"/>
          <w:lang w:val="ro-RO"/>
        </w:rPr>
        <w:t xml:space="preserve">clinical </w:t>
      </w:r>
      <w:proofErr w:type="spellStart"/>
      <w:r w:rsidRPr="0077620C">
        <w:rPr>
          <w:rFonts w:ascii="Cambria" w:hAnsi="Cambria"/>
          <w:lang w:val="ro-RO"/>
        </w:rPr>
        <w:t>interpretation</w:t>
      </w:r>
      <w:proofErr w:type="spellEnd"/>
      <w:r w:rsidRPr="0077620C">
        <w:rPr>
          <w:rFonts w:ascii="Cambria" w:hAnsi="Cambria"/>
          <w:lang w:val="ro-RO"/>
        </w:rPr>
        <w:t xml:space="preserve"> of </w:t>
      </w:r>
      <w:proofErr w:type="spellStart"/>
      <w:r w:rsidRPr="0077620C">
        <w:rPr>
          <w:rFonts w:ascii="Cambria" w:hAnsi="Cambria"/>
          <w:lang w:val="ro-RO"/>
        </w:rPr>
        <w:t>laboratory</w:t>
      </w:r>
      <w:proofErr w:type="spellEnd"/>
      <w:r w:rsidRPr="0077620C">
        <w:rPr>
          <w:rFonts w:ascii="Cambria" w:hAnsi="Cambria"/>
          <w:lang w:val="ro-RO"/>
        </w:rPr>
        <w:t xml:space="preserve"> and </w:t>
      </w:r>
      <w:proofErr w:type="spellStart"/>
      <w:r w:rsidRPr="0077620C">
        <w:rPr>
          <w:rFonts w:ascii="Cambria" w:hAnsi="Cambria"/>
          <w:lang w:val="ro-RO"/>
        </w:rPr>
        <w:t>paraclinical</w:t>
      </w:r>
      <w:proofErr w:type="spellEnd"/>
      <w:r w:rsidRPr="0077620C">
        <w:rPr>
          <w:rFonts w:ascii="Cambria" w:hAnsi="Cambria"/>
          <w:lang w:val="ro-RO"/>
        </w:rPr>
        <w:t xml:space="preserve"> data of body </w:t>
      </w:r>
      <w:proofErr w:type="spellStart"/>
      <w:r w:rsidRPr="0077620C">
        <w:rPr>
          <w:rFonts w:ascii="Cambria" w:hAnsi="Cambria"/>
          <w:lang w:val="ro-RO"/>
        </w:rPr>
        <w:t>systems</w:t>
      </w:r>
      <w:proofErr w:type="spellEnd"/>
      <w:r w:rsidRPr="0077620C">
        <w:rPr>
          <w:rFonts w:ascii="Cambria" w:hAnsi="Cambria"/>
          <w:lang w:val="ro-RO"/>
        </w:rPr>
        <w:t>.</w:t>
      </w:r>
    </w:p>
    <w:p w14:paraId="4E7F7B72" w14:textId="77777777" w:rsidR="00B47C21" w:rsidRPr="0077620C" w:rsidRDefault="008A4193" w:rsidP="004903A4">
      <w:pPr>
        <w:widowControl w:val="0"/>
        <w:numPr>
          <w:ilvl w:val="0"/>
          <w:numId w:val="2"/>
        </w:numPr>
        <w:spacing w:before="240" w:line="360" w:lineRule="auto"/>
        <w:ind w:left="714" w:hanging="357"/>
        <w:rPr>
          <w:rFonts w:ascii="Cambria" w:hAnsi="Cambria"/>
          <w:color w:val="000000"/>
          <w:lang w:val="ro-RO"/>
        </w:rPr>
      </w:pPr>
      <w:proofErr w:type="spellStart"/>
      <w:r w:rsidRPr="0077620C">
        <w:rPr>
          <w:rFonts w:ascii="Cambria" w:hAnsi="Cambria"/>
          <w:color w:val="000000"/>
          <w:lang w:val="ro-RO"/>
        </w:rPr>
        <w:t>Language</w:t>
      </w:r>
      <w:proofErr w:type="spellEnd"/>
      <w:r w:rsidRPr="0077620C">
        <w:rPr>
          <w:rFonts w:ascii="Cambria" w:hAnsi="Cambria"/>
          <w:color w:val="000000"/>
          <w:lang w:val="ro-RO"/>
        </w:rPr>
        <w:t xml:space="preserve"> of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course</w:t>
      </w:r>
      <w:proofErr w:type="spellEnd"/>
      <w:r w:rsidRPr="0077620C">
        <w:rPr>
          <w:rFonts w:ascii="Cambria" w:hAnsi="Cambria"/>
          <w:color w:val="000000"/>
          <w:lang w:val="ro-RO"/>
        </w:rPr>
        <w:t>: romanian, english, russian</w:t>
      </w:r>
    </w:p>
    <w:p w14:paraId="6D16D74D" w14:textId="77777777" w:rsidR="007F34EC" w:rsidRDefault="008A4193" w:rsidP="004903A4">
      <w:pPr>
        <w:widowControl w:val="0"/>
        <w:numPr>
          <w:ilvl w:val="0"/>
          <w:numId w:val="2"/>
        </w:numPr>
        <w:spacing w:after="240" w:line="360" w:lineRule="auto"/>
        <w:rPr>
          <w:rFonts w:ascii="Cambria" w:hAnsi="Cambria"/>
          <w:b/>
          <w:lang w:val="ro-RO"/>
        </w:rPr>
      </w:pPr>
      <w:proofErr w:type="spellStart"/>
      <w:r w:rsidRPr="007F34EC">
        <w:rPr>
          <w:rFonts w:ascii="Cambria" w:hAnsi="Cambria"/>
          <w:color w:val="000000"/>
          <w:lang w:val="ro-RO"/>
        </w:rPr>
        <w:t>Beneficiaries</w:t>
      </w:r>
      <w:proofErr w:type="spellEnd"/>
      <w:r w:rsidRPr="007F34EC">
        <w:rPr>
          <w:rFonts w:ascii="Cambria" w:hAnsi="Cambria"/>
          <w:color w:val="000000"/>
          <w:lang w:val="ro-RO"/>
        </w:rPr>
        <w:t xml:space="preserve">: </w:t>
      </w:r>
      <w:proofErr w:type="spellStart"/>
      <w:r w:rsidRPr="007F34EC">
        <w:rPr>
          <w:rFonts w:ascii="Cambria" w:hAnsi="Cambria"/>
          <w:color w:val="000000"/>
          <w:lang w:val="ro-RO"/>
        </w:rPr>
        <w:t>students</w:t>
      </w:r>
      <w:proofErr w:type="spellEnd"/>
      <w:r w:rsidRPr="007F34EC">
        <w:rPr>
          <w:rFonts w:ascii="Cambria" w:hAnsi="Cambria"/>
          <w:color w:val="000000"/>
          <w:lang w:val="ro-RO"/>
        </w:rPr>
        <w:t xml:space="preserve"> of </w:t>
      </w:r>
      <w:proofErr w:type="spellStart"/>
      <w:r w:rsidRPr="007F34EC">
        <w:rPr>
          <w:rFonts w:ascii="Cambria" w:hAnsi="Cambria"/>
          <w:color w:val="000000"/>
          <w:lang w:val="ro-RO"/>
        </w:rPr>
        <w:t>the</w:t>
      </w:r>
      <w:proofErr w:type="spellEnd"/>
      <w:r w:rsidRPr="007F34EC">
        <w:rPr>
          <w:rFonts w:ascii="Cambria" w:hAnsi="Cambria"/>
          <w:color w:val="000000"/>
          <w:lang w:val="ro-RO"/>
        </w:rPr>
        <w:t xml:space="preserve"> III </w:t>
      </w:r>
      <w:proofErr w:type="spellStart"/>
      <w:r w:rsidRPr="007F34EC">
        <w:rPr>
          <w:rFonts w:ascii="Cambria" w:hAnsi="Cambria"/>
          <w:color w:val="000000"/>
          <w:vertAlign w:val="superscript"/>
          <w:lang w:val="ro-RO"/>
        </w:rPr>
        <w:t>rd</w:t>
      </w:r>
      <w:proofErr w:type="spellEnd"/>
      <w:r w:rsidRPr="007F34EC">
        <w:rPr>
          <w:rFonts w:ascii="Cambria" w:hAnsi="Cambria"/>
          <w:color w:val="000000"/>
          <w:lang w:val="ro-RO"/>
        </w:rPr>
        <w:t xml:space="preserve">, </w:t>
      </w:r>
      <w:proofErr w:type="spellStart"/>
      <w:r w:rsidR="007F34EC" w:rsidRPr="007F34EC">
        <w:rPr>
          <w:rFonts w:ascii="Cambria" w:hAnsi="Cambria"/>
          <w:color w:val="000000"/>
          <w:lang w:val="ro-RO"/>
        </w:rPr>
        <w:t>faculty</w:t>
      </w:r>
      <w:proofErr w:type="spellEnd"/>
      <w:r w:rsidR="007F34EC" w:rsidRPr="007F34EC">
        <w:rPr>
          <w:rFonts w:ascii="Cambria" w:hAnsi="Cambria"/>
          <w:color w:val="000000"/>
          <w:lang w:val="ro-RO"/>
        </w:rPr>
        <w:t xml:space="preserve"> STOMATOLOGY.</w:t>
      </w:r>
    </w:p>
    <w:p w14:paraId="6C202C3B" w14:textId="59715D58" w:rsidR="00B47C21" w:rsidRPr="007F34EC" w:rsidRDefault="008A4193" w:rsidP="007F34EC">
      <w:pPr>
        <w:pStyle w:val="Listparagraf"/>
        <w:widowControl w:val="0"/>
        <w:numPr>
          <w:ilvl w:val="0"/>
          <w:numId w:val="1"/>
        </w:numPr>
        <w:spacing w:after="240" w:line="360" w:lineRule="auto"/>
        <w:rPr>
          <w:rFonts w:ascii="Cambria" w:hAnsi="Cambria"/>
          <w:b/>
          <w:lang w:val="ro-RO"/>
        </w:rPr>
      </w:pPr>
      <w:r w:rsidRPr="007F34EC">
        <w:rPr>
          <w:rFonts w:ascii="Cambria" w:hAnsi="Cambria"/>
          <w:b/>
          <w:lang w:val="ro-RO"/>
        </w:rPr>
        <w:t>MANAGEMENT OF THE DISCIPLINE</w:t>
      </w:r>
    </w:p>
    <w:tbl>
      <w:tblPr>
        <w:tblStyle w:val="Tabelgril"/>
        <w:tblW w:w="9587" w:type="dxa"/>
        <w:tblInd w:w="-299" w:type="dxa"/>
        <w:tblLayout w:type="fixed"/>
        <w:tblLook w:val="04A0" w:firstRow="1" w:lastRow="0" w:firstColumn="1" w:lastColumn="0" w:noHBand="0" w:noVBand="1"/>
      </w:tblPr>
      <w:tblGrid>
        <w:gridCol w:w="2940"/>
        <w:gridCol w:w="1313"/>
        <w:gridCol w:w="4114"/>
        <w:gridCol w:w="1220"/>
      </w:tblGrid>
      <w:tr w:rsidR="00B47C21" w:rsidRPr="0077620C" w14:paraId="23FE6C77" w14:textId="77777777" w:rsidTr="007F34EC">
        <w:tc>
          <w:tcPr>
            <w:tcW w:w="4253" w:type="dxa"/>
            <w:gridSpan w:val="2"/>
            <w:tcBorders>
              <w:top w:val="double" w:sz="4" w:space="0" w:color="auto"/>
              <w:left w:val="double" w:sz="4" w:space="0" w:color="auto"/>
            </w:tcBorders>
          </w:tcPr>
          <w:p w14:paraId="294DBF42" w14:textId="77777777" w:rsidR="00B47C21" w:rsidRPr="0077620C" w:rsidRDefault="008A4193">
            <w:pPr>
              <w:pStyle w:val="Textsimplu"/>
              <w:tabs>
                <w:tab w:val="left" w:pos="9781"/>
              </w:tabs>
              <w:spacing w:before="120" w:after="120" w:line="360" w:lineRule="auto"/>
              <w:rPr>
                <w:rFonts w:ascii="Cambria" w:hAnsi="Cambria"/>
                <w:sz w:val="24"/>
                <w:szCs w:val="24"/>
                <w:lang w:val="ro-RO"/>
              </w:rPr>
            </w:pPr>
            <w:proofErr w:type="spellStart"/>
            <w:r w:rsidRPr="0077620C">
              <w:rPr>
                <w:rFonts w:ascii="Cambria" w:hAnsi="Cambria"/>
                <w:sz w:val="24"/>
                <w:szCs w:val="24"/>
                <w:lang w:val="ro-RO"/>
              </w:rPr>
              <w:t>Course</w:t>
            </w:r>
            <w:proofErr w:type="spellEnd"/>
            <w:r w:rsidRPr="0077620C">
              <w:rPr>
                <w:rFonts w:ascii="Cambria" w:hAnsi="Cambria"/>
                <w:sz w:val="24"/>
                <w:szCs w:val="24"/>
                <w:lang w:val="ro-RO"/>
              </w:rPr>
              <w:t xml:space="preserve"> code</w:t>
            </w:r>
          </w:p>
        </w:tc>
        <w:tc>
          <w:tcPr>
            <w:tcW w:w="5334" w:type="dxa"/>
            <w:gridSpan w:val="2"/>
            <w:tcBorders>
              <w:top w:val="double" w:sz="4" w:space="0" w:color="auto"/>
              <w:right w:val="double" w:sz="4" w:space="0" w:color="auto"/>
            </w:tcBorders>
            <w:vAlign w:val="center"/>
          </w:tcPr>
          <w:p w14:paraId="26AF0924" w14:textId="77777777" w:rsidR="00B47C21" w:rsidRPr="0077620C" w:rsidRDefault="008A4193">
            <w:pPr>
              <w:autoSpaceDE w:val="0"/>
              <w:autoSpaceDN w:val="0"/>
              <w:adjustRightInd w:val="0"/>
              <w:spacing w:line="360" w:lineRule="auto"/>
              <w:rPr>
                <w:rFonts w:ascii="Cambria" w:hAnsi="Cambria"/>
                <w:b/>
                <w:lang w:val="en-US"/>
              </w:rPr>
            </w:pPr>
            <w:r w:rsidRPr="0077620C">
              <w:rPr>
                <w:rFonts w:ascii="Cambria" w:hAnsi="Cambria"/>
                <w:b/>
                <w:lang w:val="ro-RO"/>
              </w:rPr>
              <w:t>F.05.O.051</w:t>
            </w:r>
          </w:p>
        </w:tc>
      </w:tr>
      <w:tr w:rsidR="00B47C21" w:rsidRPr="0077620C" w14:paraId="179857BA" w14:textId="77777777" w:rsidTr="007F34EC">
        <w:tc>
          <w:tcPr>
            <w:tcW w:w="4253" w:type="dxa"/>
            <w:gridSpan w:val="2"/>
            <w:tcBorders>
              <w:left w:val="double" w:sz="4" w:space="0" w:color="auto"/>
            </w:tcBorders>
          </w:tcPr>
          <w:p w14:paraId="7293E885" w14:textId="77777777" w:rsidR="00B47C21" w:rsidRPr="0077620C" w:rsidRDefault="008A4193">
            <w:pPr>
              <w:pStyle w:val="Textsimplu"/>
              <w:tabs>
                <w:tab w:val="left" w:pos="9781"/>
              </w:tabs>
              <w:spacing w:before="120" w:after="120" w:line="360" w:lineRule="auto"/>
              <w:rPr>
                <w:rFonts w:ascii="Cambria" w:hAnsi="Cambria"/>
                <w:sz w:val="24"/>
                <w:szCs w:val="24"/>
                <w:lang w:val="ro-RO"/>
              </w:rPr>
            </w:pPr>
            <w:proofErr w:type="spellStart"/>
            <w:r w:rsidRPr="0077620C">
              <w:rPr>
                <w:rFonts w:ascii="Cambria" w:hAnsi="Cambria"/>
                <w:sz w:val="24"/>
                <w:szCs w:val="24"/>
                <w:lang w:val="ro-RO"/>
              </w:rPr>
              <w:t>Name</w:t>
            </w:r>
            <w:proofErr w:type="spellEnd"/>
            <w:r w:rsidRPr="0077620C">
              <w:rPr>
                <w:rFonts w:ascii="Cambria" w:hAnsi="Cambria"/>
                <w:sz w:val="24"/>
                <w:szCs w:val="24"/>
                <w:lang w:val="ro-RO"/>
              </w:rPr>
              <w:t xml:space="preserve"> of </w:t>
            </w:r>
            <w:proofErr w:type="spellStart"/>
            <w:r w:rsidRPr="0077620C">
              <w:rPr>
                <w:rFonts w:ascii="Cambria" w:hAnsi="Cambria"/>
                <w:sz w:val="24"/>
                <w:szCs w:val="24"/>
                <w:lang w:val="ro-RO"/>
              </w:rPr>
              <w:t>course</w:t>
            </w:r>
            <w:proofErr w:type="spellEnd"/>
          </w:p>
        </w:tc>
        <w:tc>
          <w:tcPr>
            <w:tcW w:w="5334" w:type="dxa"/>
            <w:gridSpan w:val="2"/>
            <w:tcBorders>
              <w:right w:val="double" w:sz="4" w:space="0" w:color="auto"/>
            </w:tcBorders>
            <w:vAlign w:val="center"/>
          </w:tcPr>
          <w:p w14:paraId="2F4C279C" w14:textId="77777777" w:rsidR="00B47C21" w:rsidRPr="0077620C" w:rsidRDefault="008A4193">
            <w:pPr>
              <w:pStyle w:val="Textsimplu"/>
              <w:tabs>
                <w:tab w:val="left" w:pos="9781"/>
              </w:tabs>
              <w:spacing w:before="120" w:after="120" w:line="360" w:lineRule="auto"/>
              <w:rPr>
                <w:rFonts w:ascii="Cambria" w:hAnsi="Cambria"/>
                <w:b/>
                <w:sz w:val="24"/>
                <w:szCs w:val="24"/>
                <w:lang w:val="ro-RO"/>
              </w:rPr>
            </w:pPr>
            <w:r w:rsidRPr="0077620C">
              <w:rPr>
                <w:rFonts w:ascii="Cambria" w:hAnsi="Cambria"/>
                <w:b/>
                <w:sz w:val="24"/>
                <w:szCs w:val="24"/>
                <w:lang w:val="ro-RO"/>
              </w:rPr>
              <w:t xml:space="preserve">Pathophysiology </w:t>
            </w:r>
          </w:p>
        </w:tc>
      </w:tr>
      <w:tr w:rsidR="00B47C21" w:rsidRPr="0077620C" w14:paraId="58880C7F" w14:textId="77777777" w:rsidTr="007F34EC">
        <w:trPr>
          <w:trHeight w:val="566"/>
        </w:trPr>
        <w:tc>
          <w:tcPr>
            <w:tcW w:w="4253" w:type="dxa"/>
            <w:gridSpan w:val="2"/>
            <w:tcBorders>
              <w:left w:val="double" w:sz="4" w:space="0" w:color="auto"/>
              <w:bottom w:val="double" w:sz="4" w:space="0" w:color="auto"/>
            </w:tcBorders>
          </w:tcPr>
          <w:p w14:paraId="4A6A3C0F" w14:textId="77777777" w:rsidR="00B47C21" w:rsidRPr="0077620C" w:rsidRDefault="008A4193">
            <w:pPr>
              <w:pStyle w:val="Textsimplu"/>
              <w:tabs>
                <w:tab w:val="left" w:pos="9781"/>
              </w:tabs>
              <w:spacing w:before="120" w:after="120" w:line="360" w:lineRule="auto"/>
              <w:rPr>
                <w:rFonts w:ascii="Cambria" w:hAnsi="Cambria"/>
                <w:sz w:val="24"/>
                <w:szCs w:val="24"/>
                <w:lang w:val="ro-RO"/>
              </w:rPr>
            </w:pPr>
            <w:proofErr w:type="spellStart"/>
            <w:r w:rsidRPr="0077620C">
              <w:rPr>
                <w:rFonts w:ascii="Cambria" w:hAnsi="Cambria"/>
                <w:sz w:val="24"/>
                <w:szCs w:val="24"/>
                <w:lang w:val="ro-RO"/>
              </w:rPr>
              <w:lastRenderedPageBreak/>
              <w:t>Responsible</w:t>
            </w:r>
            <w:proofErr w:type="spellEnd"/>
            <w:r w:rsidRPr="0077620C">
              <w:rPr>
                <w:rFonts w:ascii="Cambria" w:hAnsi="Cambria"/>
                <w:sz w:val="24"/>
                <w:szCs w:val="24"/>
                <w:lang w:val="ro-RO"/>
              </w:rPr>
              <w:t xml:space="preserve"> (s) of discipline</w:t>
            </w:r>
          </w:p>
        </w:tc>
        <w:tc>
          <w:tcPr>
            <w:tcW w:w="5334" w:type="dxa"/>
            <w:gridSpan w:val="2"/>
            <w:tcBorders>
              <w:bottom w:val="double" w:sz="4" w:space="0" w:color="auto"/>
              <w:right w:val="double" w:sz="4" w:space="0" w:color="auto"/>
            </w:tcBorders>
            <w:vAlign w:val="center"/>
          </w:tcPr>
          <w:p w14:paraId="688EDBD8" w14:textId="77777777" w:rsidR="00B47C21" w:rsidRPr="0077620C" w:rsidRDefault="008A4193" w:rsidP="007F34EC">
            <w:pPr>
              <w:pStyle w:val="Textsimplu"/>
              <w:tabs>
                <w:tab w:val="left" w:pos="9781"/>
              </w:tabs>
              <w:rPr>
                <w:rFonts w:ascii="Cambria" w:hAnsi="Cambria"/>
                <w:b/>
                <w:sz w:val="24"/>
                <w:szCs w:val="24"/>
                <w:lang w:val="ro-RO"/>
              </w:rPr>
            </w:pPr>
            <w:r w:rsidRPr="0077620C">
              <w:rPr>
                <w:rFonts w:ascii="Cambria" w:hAnsi="Cambria"/>
                <w:b/>
                <w:sz w:val="24"/>
                <w:szCs w:val="24"/>
                <w:lang w:val="ro-RO"/>
              </w:rPr>
              <w:t xml:space="preserve">MELNIC Eugen M.D., DHMS, associate professor, </w:t>
            </w:r>
          </w:p>
          <w:p w14:paraId="4B94E9D9" w14:textId="77777777" w:rsidR="00B47C21" w:rsidRPr="0077620C" w:rsidRDefault="008A4193" w:rsidP="007F34EC">
            <w:pPr>
              <w:pStyle w:val="Textsimplu"/>
              <w:tabs>
                <w:tab w:val="left" w:pos="9781"/>
              </w:tabs>
              <w:rPr>
                <w:rFonts w:ascii="Cambria" w:hAnsi="Cambria"/>
                <w:b/>
                <w:sz w:val="24"/>
                <w:szCs w:val="24"/>
                <w:lang w:val="ro-RO"/>
              </w:rPr>
            </w:pPr>
            <w:r w:rsidRPr="0077620C">
              <w:rPr>
                <w:rFonts w:ascii="Cambria" w:hAnsi="Cambria"/>
                <w:b/>
                <w:sz w:val="24"/>
                <w:szCs w:val="24"/>
                <w:lang w:val="ro-RO"/>
              </w:rPr>
              <w:t xml:space="preserve">Feghiu Iuliana, </w:t>
            </w:r>
            <w:proofErr w:type="spellStart"/>
            <w:r w:rsidRPr="0077620C">
              <w:rPr>
                <w:rFonts w:ascii="Cambria" w:hAnsi="Cambria"/>
                <w:b/>
                <w:sz w:val="24"/>
                <w:szCs w:val="24"/>
                <w:lang w:val="ro-RO"/>
              </w:rPr>
              <w:t>Ph.D</w:t>
            </w:r>
            <w:proofErr w:type="spellEnd"/>
            <w:r w:rsidRPr="0077620C">
              <w:rPr>
                <w:rFonts w:ascii="Cambria" w:hAnsi="Cambria"/>
                <w:b/>
                <w:sz w:val="24"/>
                <w:szCs w:val="24"/>
                <w:lang w:val="ro-RO"/>
              </w:rPr>
              <w:t>., asist. professor</w:t>
            </w:r>
          </w:p>
          <w:p w14:paraId="2ADC17C1" w14:textId="77777777" w:rsidR="00B47C21" w:rsidRPr="0077620C" w:rsidRDefault="008A4193" w:rsidP="007F34EC">
            <w:pPr>
              <w:pStyle w:val="Textsimplu"/>
              <w:tabs>
                <w:tab w:val="left" w:pos="9781"/>
              </w:tabs>
              <w:spacing w:before="120" w:after="120"/>
              <w:rPr>
                <w:rFonts w:ascii="Cambria" w:hAnsi="Cambria"/>
                <w:b/>
                <w:sz w:val="24"/>
                <w:szCs w:val="24"/>
                <w:lang w:val="ro-RO"/>
              </w:rPr>
            </w:pPr>
            <w:proofErr w:type="spellStart"/>
            <w:r w:rsidRPr="0077620C">
              <w:rPr>
                <w:rFonts w:ascii="Cambria" w:hAnsi="Cambria"/>
                <w:b/>
                <w:sz w:val="24"/>
                <w:szCs w:val="24"/>
                <w:lang w:val="ro-RO"/>
              </w:rPr>
              <w:t>C.Hangan</w:t>
            </w:r>
            <w:proofErr w:type="spellEnd"/>
            <w:r w:rsidRPr="0077620C">
              <w:rPr>
                <w:rFonts w:ascii="Cambria" w:hAnsi="Cambria"/>
                <w:b/>
                <w:sz w:val="24"/>
                <w:szCs w:val="24"/>
                <w:lang w:val="ro-RO"/>
              </w:rPr>
              <w:t xml:space="preserve">, </w:t>
            </w:r>
            <w:proofErr w:type="spellStart"/>
            <w:r w:rsidRPr="0077620C">
              <w:rPr>
                <w:rFonts w:ascii="Cambria" w:hAnsi="Cambria"/>
                <w:b/>
                <w:sz w:val="24"/>
                <w:szCs w:val="24"/>
                <w:lang w:val="ro-RO"/>
              </w:rPr>
              <w:t>Ph.D.,DMS</w:t>
            </w:r>
            <w:proofErr w:type="spellEnd"/>
            <w:r w:rsidRPr="0077620C">
              <w:rPr>
                <w:rFonts w:ascii="Cambria" w:hAnsi="Cambria"/>
                <w:b/>
                <w:sz w:val="24"/>
                <w:szCs w:val="24"/>
                <w:lang w:val="ro-RO"/>
              </w:rPr>
              <w:t>,  associate professor</w:t>
            </w:r>
          </w:p>
        </w:tc>
      </w:tr>
      <w:tr w:rsidR="00B47C21" w:rsidRPr="0077620C" w14:paraId="70604D96" w14:textId="77777777" w:rsidTr="007F34EC">
        <w:tc>
          <w:tcPr>
            <w:tcW w:w="2940" w:type="dxa"/>
            <w:tcBorders>
              <w:top w:val="double" w:sz="4" w:space="0" w:color="auto"/>
              <w:left w:val="double" w:sz="4" w:space="0" w:color="auto"/>
              <w:bottom w:val="double" w:sz="4" w:space="0" w:color="auto"/>
            </w:tcBorders>
          </w:tcPr>
          <w:p w14:paraId="7654459E" w14:textId="77777777" w:rsidR="00B47C21" w:rsidRPr="0077620C" w:rsidRDefault="008A4193">
            <w:pPr>
              <w:pStyle w:val="Textsimplu"/>
              <w:tabs>
                <w:tab w:val="left" w:pos="9781"/>
              </w:tabs>
              <w:spacing w:before="120" w:after="120" w:line="360" w:lineRule="auto"/>
              <w:rPr>
                <w:rFonts w:ascii="Cambria" w:hAnsi="Cambria"/>
                <w:sz w:val="24"/>
                <w:szCs w:val="24"/>
                <w:lang w:val="ro-RO"/>
              </w:rPr>
            </w:pPr>
            <w:proofErr w:type="spellStart"/>
            <w:r w:rsidRPr="0077620C">
              <w:rPr>
                <w:rFonts w:ascii="Cambria" w:hAnsi="Cambria"/>
                <w:sz w:val="24"/>
                <w:szCs w:val="24"/>
                <w:lang w:val="ro-RO"/>
              </w:rPr>
              <w:t>Year</w:t>
            </w:r>
            <w:proofErr w:type="spellEnd"/>
          </w:p>
        </w:tc>
        <w:tc>
          <w:tcPr>
            <w:tcW w:w="1313" w:type="dxa"/>
            <w:tcBorders>
              <w:top w:val="double" w:sz="4" w:space="0" w:color="auto"/>
              <w:bottom w:val="double" w:sz="4" w:space="0" w:color="auto"/>
            </w:tcBorders>
            <w:vAlign w:val="center"/>
          </w:tcPr>
          <w:p w14:paraId="19FFA44E" w14:textId="77777777" w:rsidR="00B47C21" w:rsidRPr="0077620C" w:rsidRDefault="008A4193">
            <w:pPr>
              <w:pStyle w:val="Textsimplu"/>
              <w:tabs>
                <w:tab w:val="left" w:pos="9781"/>
              </w:tabs>
              <w:spacing w:before="120" w:after="120" w:line="360" w:lineRule="auto"/>
              <w:jc w:val="center"/>
              <w:rPr>
                <w:rFonts w:ascii="Cambria" w:hAnsi="Cambria"/>
                <w:b/>
                <w:sz w:val="24"/>
                <w:szCs w:val="24"/>
                <w:lang w:val="ro-RO"/>
              </w:rPr>
            </w:pPr>
            <w:r w:rsidRPr="0077620C">
              <w:rPr>
                <w:rFonts w:ascii="Cambria" w:hAnsi="Cambria"/>
                <w:b/>
                <w:sz w:val="24"/>
                <w:szCs w:val="24"/>
                <w:lang w:val="ro-RO"/>
              </w:rPr>
              <w:t>III</w:t>
            </w:r>
          </w:p>
        </w:tc>
        <w:tc>
          <w:tcPr>
            <w:tcW w:w="4114" w:type="dxa"/>
            <w:tcBorders>
              <w:top w:val="double" w:sz="4" w:space="0" w:color="auto"/>
              <w:bottom w:val="double" w:sz="4" w:space="0" w:color="auto"/>
            </w:tcBorders>
          </w:tcPr>
          <w:p w14:paraId="7F4EF902" w14:textId="77777777" w:rsidR="00B47C21" w:rsidRPr="0077620C" w:rsidRDefault="008A4193">
            <w:pPr>
              <w:pStyle w:val="Textsimplu"/>
              <w:tabs>
                <w:tab w:val="left" w:pos="9781"/>
              </w:tabs>
              <w:spacing w:before="120" w:after="120" w:line="360" w:lineRule="auto"/>
              <w:rPr>
                <w:rFonts w:ascii="Cambria" w:hAnsi="Cambria"/>
                <w:sz w:val="24"/>
                <w:szCs w:val="24"/>
                <w:lang w:val="ro-RO"/>
              </w:rPr>
            </w:pPr>
            <w:proofErr w:type="spellStart"/>
            <w:r w:rsidRPr="0077620C">
              <w:rPr>
                <w:rFonts w:ascii="Cambria" w:hAnsi="Cambria"/>
                <w:sz w:val="24"/>
                <w:szCs w:val="24"/>
                <w:lang w:val="ro-RO"/>
              </w:rPr>
              <w:t>Semester</w:t>
            </w:r>
            <w:proofErr w:type="spellEnd"/>
          </w:p>
        </w:tc>
        <w:tc>
          <w:tcPr>
            <w:tcW w:w="1220" w:type="dxa"/>
            <w:tcBorders>
              <w:top w:val="double" w:sz="4" w:space="0" w:color="auto"/>
              <w:bottom w:val="double" w:sz="4" w:space="0" w:color="auto"/>
              <w:right w:val="double" w:sz="4" w:space="0" w:color="auto"/>
            </w:tcBorders>
            <w:vAlign w:val="center"/>
          </w:tcPr>
          <w:p w14:paraId="13B3B62B" w14:textId="77777777" w:rsidR="00B47C21" w:rsidRPr="0077620C" w:rsidRDefault="008A4193">
            <w:pPr>
              <w:pStyle w:val="Textsimplu"/>
              <w:tabs>
                <w:tab w:val="left" w:pos="9781"/>
              </w:tabs>
              <w:spacing w:before="120" w:after="120" w:line="360" w:lineRule="auto"/>
              <w:jc w:val="center"/>
              <w:rPr>
                <w:rFonts w:ascii="Cambria" w:hAnsi="Cambria"/>
                <w:b/>
                <w:sz w:val="24"/>
                <w:szCs w:val="24"/>
                <w:lang w:val="ro-RO"/>
              </w:rPr>
            </w:pPr>
            <w:r w:rsidRPr="0077620C">
              <w:rPr>
                <w:rFonts w:ascii="Cambria" w:hAnsi="Cambria"/>
                <w:b/>
                <w:sz w:val="24"/>
                <w:szCs w:val="24"/>
                <w:lang w:val="ro-RO"/>
              </w:rPr>
              <w:t>V</w:t>
            </w:r>
          </w:p>
        </w:tc>
      </w:tr>
      <w:tr w:rsidR="00B47C21" w:rsidRPr="0077620C" w14:paraId="03D6AF39" w14:textId="77777777" w:rsidTr="007F34EC">
        <w:tc>
          <w:tcPr>
            <w:tcW w:w="8367" w:type="dxa"/>
            <w:gridSpan w:val="3"/>
            <w:tcBorders>
              <w:top w:val="double" w:sz="4" w:space="0" w:color="auto"/>
              <w:left w:val="double" w:sz="4" w:space="0" w:color="auto"/>
            </w:tcBorders>
            <w:vAlign w:val="center"/>
          </w:tcPr>
          <w:p w14:paraId="398D55A6" w14:textId="77777777" w:rsidR="00B47C21" w:rsidRPr="0077620C" w:rsidRDefault="008A4193">
            <w:pPr>
              <w:pStyle w:val="Textsimplu"/>
              <w:tabs>
                <w:tab w:val="left" w:pos="9781"/>
              </w:tabs>
              <w:spacing w:before="120" w:after="120" w:line="360" w:lineRule="auto"/>
              <w:rPr>
                <w:rFonts w:ascii="Cambria" w:hAnsi="Cambria"/>
                <w:sz w:val="24"/>
                <w:szCs w:val="24"/>
                <w:lang w:val="ro-RO"/>
              </w:rPr>
            </w:pPr>
            <w:r w:rsidRPr="0077620C">
              <w:rPr>
                <w:rFonts w:ascii="Cambria" w:hAnsi="Cambria"/>
                <w:sz w:val="24"/>
                <w:szCs w:val="24"/>
                <w:lang w:val="ro-RO"/>
              </w:rPr>
              <w:t xml:space="preserve">Total </w:t>
            </w:r>
            <w:proofErr w:type="spellStart"/>
            <w:r w:rsidRPr="0077620C">
              <w:rPr>
                <w:rFonts w:ascii="Cambria" w:hAnsi="Cambria"/>
                <w:sz w:val="24"/>
                <w:szCs w:val="24"/>
                <w:lang w:val="ro-RO"/>
              </w:rPr>
              <w:t>hours</w:t>
            </w:r>
            <w:proofErr w:type="spellEnd"/>
            <w:r w:rsidRPr="0077620C">
              <w:rPr>
                <w:rFonts w:ascii="Cambria" w:hAnsi="Cambria"/>
                <w:sz w:val="24"/>
                <w:szCs w:val="24"/>
                <w:lang w:val="ro-RO"/>
              </w:rPr>
              <w:t xml:space="preserve"> </w:t>
            </w:r>
            <w:proofErr w:type="spellStart"/>
            <w:r w:rsidRPr="0077620C">
              <w:rPr>
                <w:rFonts w:ascii="Cambria" w:hAnsi="Cambria"/>
                <w:sz w:val="24"/>
                <w:szCs w:val="24"/>
                <w:lang w:val="ro-RO"/>
              </w:rPr>
              <w:t>including</w:t>
            </w:r>
            <w:proofErr w:type="spellEnd"/>
            <w:r w:rsidRPr="0077620C">
              <w:rPr>
                <w:rFonts w:ascii="Cambria" w:hAnsi="Cambria"/>
                <w:sz w:val="24"/>
                <w:szCs w:val="24"/>
                <w:lang w:val="ro-RO"/>
              </w:rPr>
              <w:t>:</w:t>
            </w:r>
          </w:p>
        </w:tc>
        <w:tc>
          <w:tcPr>
            <w:tcW w:w="1220" w:type="dxa"/>
            <w:tcBorders>
              <w:top w:val="double" w:sz="4" w:space="0" w:color="auto"/>
              <w:right w:val="double" w:sz="4" w:space="0" w:color="auto"/>
            </w:tcBorders>
            <w:vAlign w:val="center"/>
          </w:tcPr>
          <w:p w14:paraId="7E1B9958" w14:textId="76FFE0DF" w:rsidR="00B47C21" w:rsidRPr="0077620C" w:rsidRDefault="008A4193">
            <w:pPr>
              <w:pStyle w:val="Textsimplu"/>
              <w:tabs>
                <w:tab w:val="left" w:pos="9781"/>
              </w:tabs>
              <w:spacing w:before="120" w:after="120" w:line="360" w:lineRule="auto"/>
              <w:jc w:val="center"/>
              <w:rPr>
                <w:rFonts w:ascii="Cambria" w:hAnsi="Cambria"/>
                <w:b/>
                <w:sz w:val="24"/>
                <w:szCs w:val="24"/>
                <w:lang w:val="ro-RO"/>
              </w:rPr>
            </w:pPr>
            <w:r w:rsidRPr="0077620C">
              <w:rPr>
                <w:rFonts w:ascii="Cambria" w:hAnsi="Cambria"/>
                <w:b/>
                <w:sz w:val="24"/>
                <w:szCs w:val="24"/>
                <w:lang w:val="ro-RO"/>
              </w:rPr>
              <w:t xml:space="preserve">90 </w:t>
            </w:r>
          </w:p>
        </w:tc>
      </w:tr>
      <w:tr w:rsidR="00B47C21" w:rsidRPr="0077620C" w14:paraId="041BE9E5" w14:textId="77777777" w:rsidTr="007F34EC">
        <w:tc>
          <w:tcPr>
            <w:tcW w:w="2940" w:type="dxa"/>
            <w:tcBorders>
              <w:left w:val="double" w:sz="4" w:space="0" w:color="auto"/>
            </w:tcBorders>
            <w:vAlign w:val="center"/>
          </w:tcPr>
          <w:p w14:paraId="5E0CC0B2" w14:textId="77777777" w:rsidR="00B47C21" w:rsidRPr="0077620C" w:rsidRDefault="008A4193">
            <w:pPr>
              <w:pStyle w:val="Textsimplu"/>
              <w:tabs>
                <w:tab w:val="left" w:pos="9781"/>
              </w:tabs>
              <w:spacing w:before="60" w:after="60" w:line="360" w:lineRule="auto"/>
              <w:rPr>
                <w:rFonts w:ascii="Cambria" w:hAnsi="Cambria"/>
                <w:sz w:val="24"/>
                <w:szCs w:val="24"/>
                <w:lang w:val="ro-RO"/>
              </w:rPr>
            </w:pPr>
            <w:proofErr w:type="spellStart"/>
            <w:r w:rsidRPr="0077620C">
              <w:rPr>
                <w:rFonts w:ascii="Cambria" w:hAnsi="Cambria"/>
                <w:sz w:val="24"/>
                <w:szCs w:val="24"/>
                <w:lang w:val="ro-RO"/>
              </w:rPr>
              <w:t>Course</w:t>
            </w:r>
            <w:proofErr w:type="spellEnd"/>
          </w:p>
        </w:tc>
        <w:tc>
          <w:tcPr>
            <w:tcW w:w="1313" w:type="dxa"/>
            <w:vAlign w:val="center"/>
          </w:tcPr>
          <w:p w14:paraId="2A496633" w14:textId="77777777" w:rsidR="00B47C21" w:rsidRPr="0077620C" w:rsidRDefault="008A4193">
            <w:pPr>
              <w:pStyle w:val="Textsimplu"/>
              <w:tabs>
                <w:tab w:val="left" w:pos="9781"/>
              </w:tabs>
              <w:spacing w:before="60" w:after="60" w:line="360" w:lineRule="auto"/>
              <w:jc w:val="center"/>
              <w:rPr>
                <w:rFonts w:ascii="Cambria" w:hAnsi="Cambria"/>
                <w:b/>
                <w:sz w:val="24"/>
                <w:szCs w:val="24"/>
                <w:lang w:val="ro-RO"/>
              </w:rPr>
            </w:pPr>
            <w:r w:rsidRPr="0077620C">
              <w:rPr>
                <w:rFonts w:ascii="Cambria" w:hAnsi="Cambria"/>
                <w:b/>
                <w:sz w:val="24"/>
                <w:szCs w:val="24"/>
                <w:lang w:val="ro-RO"/>
              </w:rPr>
              <w:t>15</w:t>
            </w:r>
          </w:p>
        </w:tc>
        <w:tc>
          <w:tcPr>
            <w:tcW w:w="4114" w:type="dxa"/>
            <w:vAlign w:val="center"/>
          </w:tcPr>
          <w:p w14:paraId="5CE27DD4" w14:textId="1FC5B777" w:rsidR="00B47C21" w:rsidRPr="0077620C" w:rsidRDefault="007F34EC">
            <w:pPr>
              <w:pStyle w:val="Textsimplu"/>
              <w:tabs>
                <w:tab w:val="left" w:pos="9781"/>
              </w:tabs>
              <w:spacing w:before="60" w:after="60" w:line="360" w:lineRule="auto"/>
              <w:rPr>
                <w:rFonts w:ascii="Cambria" w:hAnsi="Cambria"/>
                <w:sz w:val="24"/>
                <w:szCs w:val="24"/>
                <w:lang w:val="ro-RO"/>
              </w:rPr>
            </w:pPr>
            <w:proofErr w:type="spellStart"/>
            <w:r w:rsidRPr="007F34EC">
              <w:rPr>
                <w:rFonts w:ascii="Cambria" w:hAnsi="Cambria"/>
                <w:sz w:val="24"/>
                <w:szCs w:val="24"/>
                <w:lang w:val="ro-RO"/>
              </w:rPr>
              <w:t>Practical</w:t>
            </w:r>
            <w:proofErr w:type="spellEnd"/>
            <w:r w:rsidRPr="007F34EC">
              <w:rPr>
                <w:rFonts w:ascii="Cambria" w:hAnsi="Cambria"/>
                <w:sz w:val="24"/>
                <w:szCs w:val="24"/>
                <w:lang w:val="ro-RO"/>
              </w:rPr>
              <w:t>/</w:t>
            </w:r>
            <w:proofErr w:type="spellStart"/>
            <w:r w:rsidRPr="007F34EC">
              <w:rPr>
                <w:rFonts w:ascii="Cambria" w:hAnsi="Cambria"/>
                <w:sz w:val="24"/>
                <w:szCs w:val="24"/>
                <w:lang w:val="ro-RO"/>
              </w:rPr>
              <w:t>laboratory</w:t>
            </w:r>
            <w:proofErr w:type="spellEnd"/>
            <w:r w:rsidR="008A4193" w:rsidRPr="0077620C">
              <w:rPr>
                <w:rFonts w:ascii="Cambria" w:hAnsi="Cambria"/>
                <w:sz w:val="24"/>
                <w:szCs w:val="24"/>
                <w:lang w:val="ro-RO"/>
              </w:rPr>
              <w:t xml:space="preserve"> </w:t>
            </w:r>
            <w:proofErr w:type="spellStart"/>
            <w:r w:rsidR="008A4193" w:rsidRPr="0077620C">
              <w:rPr>
                <w:rFonts w:ascii="Cambria" w:hAnsi="Cambria"/>
                <w:sz w:val="24"/>
                <w:szCs w:val="24"/>
                <w:lang w:val="ro-RO"/>
              </w:rPr>
              <w:t>classes</w:t>
            </w:r>
            <w:proofErr w:type="spellEnd"/>
            <w:r w:rsidR="008A4193" w:rsidRPr="0077620C">
              <w:rPr>
                <w:rFonts w:ascii="Cambria" w:hAnsi="Cambria"/>
                <w:sz w:val="24"/>
                <w:szCs w:val="24"/>
                <w:lang w:val="ro-RO"/>
              </w:rPr>
              <w:t xml:space="preserve">        </w:t>
            </w:r>
          </w:p>
        </w:tc>
        <w:tc>
          <w:tcPr>
            <w:tcW w:w="1220" w:type="dxa"/>
            <w:tcBorders>
              <w:right w:val="double" w:sz="4" w:space="0" w:color="auto"/>
            </w:tcBorders>
            <w:vAlign w:val="center"/>
          </w:tcPr>
          <w:p w14:paraId="78021CE8" w14:textId="77777777" w:rsidR="00B47C21" w:rsidRPr="0077620C" w:rsidRDefault="008A4193">
            <w:pPr>
              <w:pStyle w:val="Textsimplu"/>
              <w:tabs>
                <w:tab w:val="left" w:pos="9781"/>
              </w:tabs>
              <w:spacing w:before="60" w:after="60" w:line="360" w:lineRule="auto"/>
              <w:jc w:val="center"/>
              <w:rPr>
                <w:rFonts w:ascii="Cambria" w:hAnsi="Cambria"/>
                <w:b/>
                <w:sz w:val="24"/>
                <w:szCs w:val="24"/>
                <w:lang w:val="ro-RO"/>
              </w:rPr>
            </w:pPr>
            <w:r w:rsidRPr="0077620C">
              <w:rPr>
                <w:rFonts w:ascii="Cambria" w:hAnsi="Cambria"/>
                <w:b/>
                <w:sz w:val="24"/>
                <w:szCs w:val="24"/>
                <w:lang w:val="ro-RO"/>
              </w:rPr>
              <w:t>15</w:t>
            </w:r>
          </w:p>
        </w:tc>
      </w:tr>
      <w:tr w:rsidR="00B47C21" w:rsidRPr="0077620C" w14:paraId="43967F67" w14:textId="77777777" w:rsidTr="007F34EC">
        <w:tc>
          <w:tcPr>
            <w:tcW w:w="2940" w:type="dxa"/>
            <w:tcBorders>
              <w:left w:val="double" w:sz="4" w:space="0" w:color="auto"/>
              <w:bottom w:val="double" w:sz="4" w:space="0" w:color="auto"/>
            </w:tcBorders>
            <w:vAlign w:val="center"/>
          </w:tcPr>
          <w:p w14:paraId="3DE8A22D" w14:textId="77777777" w:rsidR="00B47C21" w:rsidRPr="0077620C" w:rsidRDefault="008A4193">
            <w:pPr>
              <w:pStyle w:val="Textsimplu"/>
              <w:tabs>
                <w:tab w:val="left" w:pos="9781"/>
              </w:tabs>
              <w:spacing w:before="60" w:after="60" w:line="360" w:lineRule="auto"/>
              <w:rPr>
                <w:rFonts w:ascii="Cambria" w:hAnsi="Cambria"/>
                <w:sz w:val="24"/>
                <w:szCs w:val="24"/>
                <w:lang w:val="ro-RO"/>
              </w:rPr>
            </w:pPr>
            <w:proofErr w:type="spellStart"/>
            <w:r w:rsidRPr="0077620C">
              <w:rPr>
                <w:rFonts w:ascii="Cambria" w:hAnsi="Cambria"/>
                <w:sz w:val="24"/>
                <w:szCs w:val="24"/>
                <w:lang w:val="ro-RO"/>
              </w:rPr>
              <w:t>Seminars</w:t>
            </w:r>
            <w:proofErr w:type="spellEnd"/>
          </w:p>
        </w:tc>
        <w:tc>
          <w:tcPr>
            <w:tcW w:w="1313" w:type="dxa"/>
            <w:tcBorders>
              <w:bottom w:val="double" w:sz="4" w:space="0" w:color="auto"/>
            </w:tcBorders>
          </w:tcPr>
          <w:p w14:paraId="20A263BA" w14:textId="77777777" w:rsidR="00B47C21" w:rsidRPr="0077620C" w:rsidRDefault="008A4193">
            <w:pPr>
              <w:pStyle w:val="Textsimplu"/>
              <w:tabs>
                <w:tab w:val="left" w:pos="9781"/>
              </w:tabs>
              <w:spacing w:before="60" w:after="60" w:line="360" w:lineRule="auto"/>
              <w:jc w:val="center"/>
              <w:rPr>
                <w:rFonts w:ascii="Cambria" w:hAnsi="Cambria"/>
                <w:b/>
                <w:sz w:val="24"/>
                <w:szCs w:val="24"/>
                <w:lang w:val="ro-RO"/>
              </w:rPr>
            </w:pPr>
            <w:r w:rsidRPr="0077620C">
              <w:rPr>
                <w:rFonts w:ascii="Cambria" w:hAnsi="Cambria"/>
                <w:b/>
                <w:sz w:val="24"/>
                <w:szCs w:val="24"/>
                <w:lang w:val="ro-RO"/>
              </w:rPr>
              <w:t>15</w:t>
            </w:r>
          </w:p>
        </w:tc>
        <w:tc>
          <w:tcPr>
            <w:tcW w:w="4114" w:type="dxa"/>
            <w:tcBorders>
              <w:bottom w:val="double" w:sz="4" w:space="0" w:color="auto"/>
            </w:tcBorders>
            <w:vAlign w:val="center"/>
          </w:tcPr>
          <w:p w14:paraId="10D8A613" w14:textId="77777777" w:rsidR="00B47C21" w:rsidRPr="0077620C" w:rsidRDefault="008A4193">
            <w:pPr>
              <w:pStyle w:val="Textsimplu"/>
              <w:tabs>
                <w:tab w:val="left" w:pos="9781"/>
              </w:tabs>
              <w:spacing w:before="60" w:after="60" w:line="360" w:lineRule="auto"/>
              <w:rPr>
                <w:rFonts w:ascii="Cambria" w:hAnsi="Cambria"/>
                <w:sz w:val="24"/>
                <w:szCs w:val="24"/>
                <w:lang w:val="ro-RO"/>
              </w:rPr>
            </w:pPr>
            <w:r w:rsidRPr="0077620C">
              <w:rPr>
                <w:rFonts w:ascii="Cambria" w:hAnsi="Cambria"/>
                <w:sz w:val="24"/>
                <w:szCs w:val="24"/>
                <w:lang w:val="ro-RO"/>
              </w:rPr>
              <w:t xml:space="preserve">Individual </w:t>
            </w:r>
            <w:proofErr w:type="spellStart"/>
            <w:r w:rsidRPr="0077620C">
              <w:rPr>
                <w:rFonts w:ascii="Cambria" w:hAnsi="Cambria"/>
                <w:sz w:val="24"/>
                <w:szCs w:val="24"/>
                <w:lang w:val="ro-RO"/>
              </w:rPr>
              <w:t>work</w:t>
            </w:r>
            <w:proofErr w:type="spellEnd"/>
            <w:r w:rsidRPr="0077620C">
              <w:rPr>
                <w:rFonts w:ascii="Cambria" w:hAnsi="Cambria"/>
                <w:sz w:val="24"/>
                <w:szCs w:val="24"/>
                <w:lang w:val="ro-RO"/>
              </w:rPr>
              <w:t xml:space="preserve">       </w:t>
            </w:r>
          </w:p>
        </w:tc>
        <w:tc>
          <w:tcPr>
            <w:tcW w:w="1220" w:type="dxa"/>
            <w:tcBorders>
              <w:bottom w:val="double" w:sz="4" w:space="0" w:color="auto"/>
              <w:right w:val="double" w:sz="4" w:space="0" w:color="auto"/>
            </w:tcBorders>
            <w:vAlign w:val="center"/>
          </w:tcPr>
          <w:p w14:paraId="6267CFA9" w14:textId="77777777" w:rsidR="00B47C21" w:rsidRPr="0077620C" w:rsidRDefault="008A4193">
            <w:pPr>
              <w:pStyle w:val="Textsimplu"/>
              <w:tabs>
                <w:tab w:val="left" w:pos="9781"/>
              </w:tabs>
              <w:spacing w:before="60" w:after="60" w:line="360" w:lineRule="auto"/>
              <w:jc w:val="center"/>
              <w:rPr>
                <w:rFonts w:ascii="Cambria" w:hAnsi="Cambria"/>
                <w:b/>
                <w:sz w:val="24"/>
                <w:szCs w:val="24"/>
                <w:lang w:val="ro-RO"/>
              </w:rPr>
            </w:pPr>
            <w:r w:rsidRPr="0077620C">
              <w:rPr>
                <w:rFonts w:ascii="Cambria" w:hAnsi="Cambria"/>
                <w:b/>
                <w:sz w:val="24"/>
                <w:szCs w:val="24"/>
                <w:lang w:val="ro-RO"/>
              </w:rPr>
              <w:t>45</w:t>
            </w:r>
          </w:p>
        </w:tc>
      </w:tr>
      <w:tr w:rsidR="00B47C21" w:rsidRPr="0077620C" w14:paraId="177A3F86" w14:textId="77777777" w:rsidTr="007F34EC">
        <w:tc>
          <w:tcPr>
            <w:tcW w:w="2940" w:type="dxa"/>
            <w:tcBorders>
              <w:top w:val="double" w:sz="4" w:space="0" w:color="auto"/>
              <w:left w:val="double" w:sz="4" w:space="0" w:color="auto"/>
              <w:bottom w:val="double" w:sz="4" w:space="0" w:color="auto"/>
            </w:tcBorders>
          </w:tcPr>
          <w:p w14:paraId="7FA279AA" w14:textId="77777777" w:rsidR="00B47C21" w:rsidRPr="0077620C" w:rsidRDefault="008A4193">
            <w:pPr>
              <w:pStyle w:val="Textsimplu"/>
              <w:tabs>
                <w:tab w:val="left" w:pos="9781"/>
              </w:tabs>
              <w:spacing w:before="120" w:after="120" w:line="360" w:lineRule="auto"/>
              <w:rPr>
                <w:rFonts w:ascii="Cambria" w:hAnsi="Cambria"/>
                <w:sz w:val="24"/>
                <w:szCs w:val="24"/>
                <w:lang w:val="ro-RO"/>
              </w:rPr>
            </w:pPr>
            <w:proofErr w:type="spellStart"/>
            <w:r w:rsidRPr="0077620C">
              <w:rPr>
                <w:rFonts w:ascii="Cambria" w:hAnsi="Cambria"/>
                <w:sz w:val="24"/>
                <w:szCs w:val="24"/>
                <w:lang w:val="ro-RO"/>
              </w:rPr>
              <w:t>Form</w:t>
            </w:r>
            <w:proofErr w:type="spellEnd"/>
            <w:r w:rsidRPr="0077620C">
              <w:rPr>
                <w:rFonts w:ascii="Cambria" w:hAnsi="Cambria"/>
                <w:sz w:val="24"/>
                <w:szCs w:val="24"/>
                <w:lang w:val="ro-RO"/>
              </w:rPr>
              <w:t xml:space="preserve"> of </w:t>
            </w:r>
            <w:proofErr w:type="spellStart"/>
            <w:r w:rsidRPr="0077620C">
              <w:rPr>
                <w:rFonts w:ascii="Cambria" w:hAnsi="Cambria"/>
                <w:sz w:val="24"/>
                <w:szCs w:val="24"/>
                <w:lang w:val="ro-RO"/>
              </w:rPr>
              <w:t>assessment</w:t>
            </w:r>
            <w:proofErr w:type="spellEnd"/>
          </w:p>
        </w:tc>
        <w:tc>
          <w:tcPr>
            <w:tcW w:w="1313" w:type="dxa"/>
            <w:tcBorders>
              <w:top w:val="double" w:sz="4" w:space="0" w:color="auto"/>
              <w:bottom w:val="double" w:sz="4" w:space="0" w:color="auto"/>
            </w:tcBorders>
          </w:tcPr>
          <w:p w14:paraId="17227A80" w14:textId="77777777" w:rsidR="00B47C21" w:rsidRPr="0077620C" w:rsidRDefault="008A4193">
            <w:pPr>
              <w:pStyle w:val="Textsimplu"/>
              <w:tabs>
                <w:tab w:val="left" w:pos="9781"/>
              </w:tabs>
              <w:spacing w:before="120" w:after="120" w:line="360" w:lineRule="auto"/>
              <w:jc w:val="center"/>
              <w:rPr>
                <w:rFonts w:ascii="Cambria" w:hAnsi="Cambria"/>
                <w:b/>
                <w:sz w:val="24"/>
                <w:szCs w:val="24"/>
                <w:lang w:val="ro-RO"/>
              </w:rPr>
            </w:pPr>
            <w:r w:rsidRPr="0077620C">
              <w:rPr>
                <w:rFonts w:ascii="Cambria" w:hAnsi="Cambria"/>
                <w:b/>
                <w:sz w:val="24"/>
                <w:szCs w:val="24"/>
                <w:lang w:val="ro-RO"/>
              </w:rPr>
              <w:t>E</w:t>
            </w:r>
          </w:p>
        </w:tc>
        <w:tc>
          <w:tcPr>
            <w:tcW w:w="4114" w:type="dxa"/>
            <w:tcBorders>
              <w:top w:val="double" w:sz="4" w:space="0" w:color="auto"/>
              <w:bottom w:val="double" w:sz="4" w:space="0" w:color="auto"/>
            </w:tcBorders>
          </w:tcPr>
          <w:p w14:paraId="20C25133" w14:textId="77777777" w:rsidR="00B47C21" w:rsidRPr="0077620C" w:rsidRDefault="008A4193">
            <w:pPr>
              <w:pStyle w:val="Textsimplu"/>
              <w:tabs>
                <w:tab w:val="left" w:pos="9781"/>
              </w:tabs>
              <w:spacing w:before="120" w:after="120" w:line="360" w:lineRule="auto"/>
              <w:rPr>
                <w:rFonts w:ascii="Cambria" w:hAnsi="Cambria"/>
                <w:sz w:val="24"/>
                <w:szCs w:val="24"/>
                <w:lang w:val="ro-RO"/>
              </w:rPr>
            </w:pPr>
            <w:proofErr w:type="spellStart"/>
            <w:r w:rsidRPr="0077620C">
              <w:rPr>
                <w:rFonts w:ascii="Cambria" w:hAnsi="Cambria"/>
                <w:sz w:val="24"/>
                <w:szCs w:val="24"/>
                <w:lang w:val="ro-RO"/>
              </w:rPr>
              <w:t>Numbers</w:t>
            </w:r>
            <w:proofErr w:type="spellEnd"/>
            <w:r w:rsidRPr="0077620C">
              <w:rPr>
                <w:rFonts w:ascii="Cambria" w:hAnsi="Cambria"/>
                <w:sz w:val="24"/>
                <w:szCs w:val="24"/>
                <w:lang w:val="ro-RO"/>
              </w:rPr>
              <w:t xml:space="preserve"> of </w:t>
            </w:r>
            <w:proofErr w:type="spellStart"/>
            <w:r w:rsidRPr="0077620C">
              <w:rPr>
                <w:rFonts w:ascii="Cambria" w:hAnsi="Cambria"/>
                <w:sz w:val="24"/>
                <w:szCs w:val="24"/>
                <w:lang w:val="ro-RO"/>
              </w:rPr>
              <w:t>credits</w:t>
            </w:r>
            <w:proofErr w:type="spellEnd"/>
            <w:r w:rsidRPr="0077620C">
              <w:rPr>
                <w:rFonts w:ascii="Cambria" w:hAnsi="Cambria"/>
                <w:sz w:val="24"/>
                <w:szCs w:val="24"/>
                <w:lang w:val="ro-RO"/>
              </w:rPr>
              <w:t xml:space="preserve"> </w:t>
            </w:r>
          </w:p>
        </w:tc>
        <w:tc>
          <w:tcPr>
            <w:tcW w:w="1220" w:type="dxa"/>
            <w:tcBorders>
              <w:top w:val="double" w:sz="4" w:space="0" w:color="auto"/>
              <w:bottom w:val="double" w:sz="4" w:space="0" w:color="auto"/>
              <w:right w:val="double" w:sz="4" w:space="0" w:color="auto"/>
            </w:tcBorders>
            <w:vAlign w:val="center"/>
          </w:tcPr>
          <w:p w14:paraId="59B1DD0E" w14:textId="77777777" w:rsidR="00B47C21" w:rsidRPr="0077620C" w:rsidRDefault="008A4193">
            <w:pPr>
              <w:pStyle w:val="Textsimplu"/>
              <w:tabs>
                <w:tab w:val="left" w:pos="9781"/>
              </w:tabs>
              <w:spacing w:before="120" w:after="120" w:line="360" w:lineRule="auto"/>
              <w:jc w:val="center"/>
              <w:rPr>
                <w:rFonts w:ascii="Cambria" w:hAnsi="Cambria"/>
                <w:b/>
                <w:sz w:val="24"/>
                <w:szCs w:val="24"/>
                <w:lang w:val="ro-RO"/>
              </w:rPr>
            </w:pPr>
            <w:r w:rsidRPr="0077620C">
              <w:rPr>
                <w:rFonts w:ascii="Cambria" w:hAnsi="Cambria"/>
                <w:b/>
                <w:sz w:val="24"/>
                <w:szCs w:val="24"/>
                <w:lang w:val="ro-RO"/>
              </w:rPr>
              <w:t>3</w:t>
            </w:r>
          </w:p>
        </w:tc>
      </w:tr>
    </w:tbl>
    <w:p w14:paraId="47E3BE90" w14:textId="4A4A3059" w:rsidR="00B47C21" w:rsidRPr="007F34EC" w:rsidRDefault="008A4193" w:rsidP="007F34EC">
      <w:pPr>
        <w:pStyle w:val="Listparagraf"/>
        <w:widowControl w:val="0"/>
        <w:numPr>
          <w:ilvl w:val="0"/>
          <w:numId w:val="1"/>
        </w:numPr>
        <w:spacing w:before="360" w:after="240"/>
        <w:jc w:val="both"/>
        <w:rPr>
          <w:rFonts w:ascii="Cambria" w:hAnsi="Cambria"/>
          <w:b/>
          <w:caps/>
          <w:lang w:val="ro-RO"/>
        </w:rPr>
      </w:pPr>
      <w:r w:rsidRPr="007F34EC">
        <w:rPr>
          <w:rFonts w:ascii="Cambria" w:hAnsi="Cambria"/>
          <w:b/>
          <w:caps/>
          <w:lang w:val="ro-RO"/>
        </w:rPr>
        <w:t xml:space="preserve">TRAINING aims within the discipline </w:t>
      </w:r>
    </w:p>
    <w:p w14:paraId="07126DB6" w14:textId="77777777" w:rsidR="00B47C21" w:rsidRPr="0077620C" w:rsidRDefault="008A4193" w:rsidP="007F34EC">
      <w:pPr>
        <w:pStyle w:val="Titlu1"/>
        <w:spacing w:before="120" w:line="276" w:lineRule="auto"/>
        <w:rPr>
          <w:rFonts w:ascii="Cambria" w:hAnsi="Cambria" w:cs="Times New Roman"/>
          <w:i/>
          <w:color w:val="auto"/>
          <w:sz w:val="24"/>
          <w:szCs w:val="24"/>
          <w:lang w:val="en-US"/>
        </w:rPr>
      </w:pPr>
      <w:r w:rsidRPr="0077620C">
        <w:rPr>
          <w:rFonts w:ascii="Cambria" w:hAnsi="Cambria" w:cs="Times New Roman"/>
          <w:i/>
          <w:color w:val="auto"/>
          <w:sz w:val="24"/>
          <w:szCs w:val="24"/>
          <w:lang w:val="en-US"/>
        </w:rPr>
        <w:t>At the end of the discipline study the student will be able to:</w:t>
      </w:r>
    </w:p>
    <w:p w14:paraId="690798F6" w14:textId="77777777" w:rsidR="00B47C21" w:rsidRPr="0077620C" w:rsidRDefault="008A4193" w:rsidP="004903A4">
      <w:pPr>
        <w:pStyle w:val="Titlu1"/>
        <w:keepLines w:val="0"/>
        <w:numPr>
          <w:ilvl w:val="0"/>
          <w:numId w:val="3"/>
        </w:numPr>
        <w:spacing w:before="0" w:line="276" w:lineRule="auto"/>
        <w:jc w:val="both"/>
        <w:rPr>
          <w:rFonts w:ascii="Cambria" w:hAnsi="Cambria" w:cs="Times New Roman"/>
          <w:i/>
          <w:color w:val="auto"/>
          <w:sz w:val="24"/>
          <w:szCs w:val="24"/>
          <w:lang w:val="en-US"/>
        </w:rPr>
      </w:pPr>
      <w:r w:rsidRPr="0077620C">
        <w:rPr>
          <w:rFonts w:ascii="Cambria" w:hAnsi="Cambria" w:cs="Times New Roman"/>
          <w:i/>
          <w:color w:val="auto"/>
          <w:sz w:val="24"/>
          <w:szCs w:val="24"/>
          <w:lang w:val="en-US"/>
        </w:rPr>
        <w:t>at the level of knowledge and understanding:</w:t>
      </w:r>
    </w:p>
    <w:p w14:paraId="6383F7E5" w14:textId="77777777" w:rsidR="00B47C21" w:rsidRPr="0077620C" w:rsidRDefault="008A4193" w:rsidP="004903A4">
      <w:pPr>
        <w:pStyle w:val="Listparagraf"/>
        <w:widowControl w:val="0"/>
        <w:numPr>
          <w:ilvl w:val="1"/>
          <w:numId w:val="13"/>
        </w:numPr>
        <w:spacing w:after="240" w:line="276" w:lineRule="auto"/>
        <w:jc w:val="both"/>
        <w:rPr>
          <w:rFonts w:ascii="Cambria" w:hAnsi="Cambria"/>
          <w:lang w:val="en-US"/>
        </w:rPr>
      </w:pPr>
      <w:r w:rsidRPr="0077620C">
        <w:rPr>
          <w:rFonts w:ascii="Cambria" w:hAnsi="Cambria"/>
          <w:lang w:val="en-US"/>
        </w:rPr>
        <w:t>To know the rules of behavior with the laboratory animals, the methodology of the pathophysiological experiment and the interpretation of the information obtained in the experiment;</w:t>
      </w:r>
    </w:p>
    <w:p w14:paraId="58CA06EC" w14:textId="77777777" w:rsidR="00B47C21" w:rsidRPr="0077620C" w:rsidRDefault="008A4193" w:rsidP="004903A4">
      <w:pPr>
        <w:pStyle w:val="Listparagraf"/>
        <w:widowControl w:val="0"/>
        <w:numPr>
          <w:ilvl w:val="1"/>
          <w:numId w:val="13"/>
        </w:numPr>
        <w:spacing w:before="360" w:after="240" w:line="276" w:lineRule="auto"/>
        <w:jc w:val="both"/>
        <w:rPr>
          <w:rFonts w:ascii="Cambria" w:hAnsi="Cambria"/>
          <w:lang w:val="en-US"/>
        </w:rPr>
      </w:pPr>
      <w:r w:rsidRPr="0077620C">
        <w:rPr>
          <w:rFonts w:ascii="Cambria" w:hAnsi="Cambria"/>
          <w:lang w:val="en-US"/>
        </w:rPr>
        <w:t>To define the theoretical bases of general, special and clinical pathophysiology;</w:t>
      </w:r>
    </w:p>
    <w:p w14:paraId="597879CE" w14:textId="77777777" w:rsidR="00B47C21" w:rsidRPr="0077620C" w:rsidRDefault="008A4193" w:rsidP="004903A4">
      <w:pPr>
        <w:pStyle w:val="Listparagraf"/>
        <w:widowControl w:val="0"/>
        <w:numPr>
          <w:ilvl w:val="1"/>
          <w:numId w:val="13"/>
        </w:numPr>
        <w:spacing w:before="360" w:after="240" w:line="276" w:lineRule="auto"/>
        <w:jc w:val="both"/>
        <w:rPr>
          <w:rFonts w:ascii="Cambria" w:hAnsi="Cambria"/>
          <w:lang w:val="en-US"/>
        </w:rPr>
      </w:pPr>
      <w:r w:rsidRPr="0077620C">
        <w:rPr>
          <w:rFonts w:ascii="Cambria" w:hAnsi="Cambria"/>
          <w:lang w:val="en-US"/>
        </w:rPr>
        <w:t>To know the laws of origin, appearance, evolution and end of typical pathological processes;</w:t>
      </w:r>
    </w:p>
    <w:p w14:paraId="7DE5A727" w14:textId="77777777" w:rsidR="00B47C21" w:rsidRPr="0077620C" w:rsidRDefault="008A4193" w:rsidP="004903A4">
      <w:pPr>
        <w:pStyle w:val="Listparagraf"/>
        <w:widowControl w:val="0"/>
        <w:numPr>
          <w:ilvl w:val="1"/>
          <w:numId w:val="13"/>
        </w:numPr>
        <w:spacing w:before="360" w:after="240" w:line="276" w:lineRule="auto"/>
        <w:jc w:val="both"/>
        <w:rPr>
          <w:rFonts w:ascii="Cambria" w:hAnsi="Cambria"/>
          <w:lang w:val="en-US"/>
        </w:rPr>
      </w:pPr>
      <w:r w:rsidRPr="0077620C">
        <w:rPr>
          <w:rFonts w:ascii="Cambria" w:hAnsi="Cambria"/>
          <w:lang w:val="en-US"/>
        </w:rPr>
        <w:t>To know the laws of origin, appearance, evolution and end of typical pathological processes located in different organs and systems;</w:t>
      </w:r>
    </w:p>
    <w:p w14:paraId="6E4A82C5" w14:textId="77777777" w:rsidR="00B47C21" w:rsidRPr="0077620C" w:rsidRDefault="008A4193" w:rsidP="004903A4">
      <w:pPr>
        <w:pStyle w:val="Listparagraf"/>
        <w:widowControl w:val="0"/>
        <w:numPr>
          <w:ilvl w:val="1"/>
          <w:numId w:val="13"/>
        </w:numPr>
        <w:spacing w:before="360" w:after="240" w:line="276" w:lineRule="auto"/>
        <w:jc w:val="both"/>
        <w:rPr>
          <w:rFonts w:ascii="Cambria" w:hAnsi="Cambria"/>
          <w:lang w:val="en-US"/>
        </w:rPr>
      </w:pPr>
      <w:r w:rsidRPr="0077620C">
        <w:rPr>
          <w:rFonts w:ascii="Cambria" w:hAnsi="Cambria"/>
          <w:lang w:val="en-US"/>
        </w:rPr>
        <w:t>To know the structural changes, biochemical imbalances and functional disorders at the molecular, cellular, tissue, organ, system and body levels in typical pathological processes and diseases;</w:t>
      </w:r>
    </w:p>
    <w:p w14:paraId="3B87A64B" w14:textId="77777777" w:rsidR="00B47C21" w:rsidRPr="0077620C" w:rsidRDefault="008A4193" w:rsidP="004903A4">
      <w:pPr>
        <w:pStyle w:val="Listparagraf"/>
        <w:widowControl w:val="0"/>
        <w:numPr>
          <w:ilvl w:val="1"/>
          <w:numId w:val="13"/>
        </w:numPr>
        <w:spacing w:before="360" w:after="240" w:line="276" w:lineRule="auto"/>
        <w:jc w:val="both"/>
        <w:rPr>
          <w:rFonts w:ascii="Cambria" w:hAnsi="Cambria"/>
          <w:lang w:val="en-US"/>
        </w:rPr>
      </w:pPr>
      <w:r w:rsidRPr="0077620C">
        <w:rPr>
          <w:rFonts w:ascii="Cambria" w:hAnsi="Cambria"/>
          <w:lang w:val="en-US"/>
        </w:rPr>
        <w:t>To know the principles of pathogenetic therapy of pathological processes and diseases.</w:t>
      </w:r>
    </w:p>
    <w:p w14:paraId="5E036648" w14:textId="77777777" w:rsidR="00B47C21" w:rsidRPr="0077620C" w:rsidRDefault="008A4193" w:rsidP="004903A4">
      <w:pPr>
        <w:pStyle w:val="Titlu1"/>
        <w:keepLines w:val="0"/>
        <w:numPr>
          <w:ilvl w:val="0"/>
          <w:numId w:val="3"/>
        </w:numPr>
        <w:spacing w:before="120" w:line="276" w:lineRule="auto"/>
        <w:jc w:val="both"/>
        <w:rPr>
          <w:rFonts w:ascii="Cambria" w:hAnsi="Cambria" w:cs="Times New Roman"/>
          <w:i/>
          <w:color w:val="auto"/>
          <w:sz w:val="24"/>
          <w:szCs w:val="24"/>
          <w:lang w:val="en-US"/>
        </w:rPr>
      </w:pPr>
      <w:r w:rsidRPr="0077620C">
        <w:rPr>
          <w:rFonts w:ascii="Cambria" w:hAnsi="Cambria" w:cs="Times New Roman"/>
          <w:i/>
          <w:color w:val="auto"/>
          <w:sz w:val="24"/>
          <w:szCs w:val="24"/>
        </w:rPr>
        <w:t>at the application level:</w:t>
      </w:r>
    </w:p>
    <w:p w14:paraId="4377CC98" w14:textId="77777777" w:rsidR="00B47C21" w:rsidRPr="0077620C" w:rsidRDefault="008A4193" w:rsidP="004903A4">
      <w:pPr>
        <w:pStyle w:val="Listparagraf"/>
        <w:numPr>
          <w:ilvl w:val="0"/>
          <w:numId w:val="14"/>
        </w:numPr>
        <w:spacing w:line="276" w:lineRule="auto"/>
        <w:rPr>
          <w:rFonts w:ascii="Cambria" w:hAnsi="Cambria"/>
          <w:lang w:val="en-US"/>
        </w:rPr>
      </w:pPr>
      <w:r w:rsidRPr="0077620C">
        <w:rPr>
          <w:rFonts w:ascii="Cambria" w:hAnsi="Cambria"/>
          <w:lang w:val="en-US"/>
        </w:rPr>
        <w:t>To be able to plan, organize and perform a physiopathological experiment;</w:t>
      </w:r>
    </w:p>
    <w:p w14:paraId="65F0C765" w14:textId="77777777" w:rsidR="00B47C21" w:rsidRPr="0077620C" w:rsidRDefault="008A4193" w:rsidP="004903A4">
      <w:pPr>
        <w:pStyle w:val="Listparagraf"/>
        <w:numPr>
          <w:ilvl w:val="0"/>
          <w:numId w:val="14"/>
        </w:numPr>
        <w:spacing w:line="276" w:lineRule="auto"/>
        <w:rPr>
          <w:rFonts w:ascii="Cambria" w:hAnsi="Cambria"/>
          <w:lang w:val="en-US"/>
        </w:rPr>
      </w:pPr>
      <w:r w:rsidRPr="0077620C">
        <w:rPr>
          <w:rFonts w:ascii="Cambria" w:hAnsi="Cambria"/>
          <w:lang w:val="en-US"/>
        </w:rPr>
        <w:t>To be able to interpret the information obtained in the experiment;</w:t>
      </w:r>
    </w:p>
    <w:p w14:paraId="611E6846" w14:textId="77777777" w:rsidR="00B47C21" w:rsidRPr="0077620C" w:rsidRDefault="008A4193" w:rsidP="004903A4">
      <w:pPr>
        <w:pStyle w:val="Listparagraf"/>
        <w:numPr>
          <w:ilvl w:val="0"/>
          <w:numId w:val="14"/>
        </w:numPr>
        <w:spacing w:line="276" w:lineRule="auto"/>
        <w:rPr>
          <w:rFonts w:ascii="Cambria" w:hAnsi="Cambria"/>
          <w:lang w:val="en-US"/>
        </w:rPr>
      </w:pPr>
      <w:r w:rsidRPr="0077620C">
        <w:rPr>
          <w:rFonts w:ascii="Cambria" w:hAnsi="Cambria"/>
          <w:lang w:val="en-US"/>
        </w:rPr>
        <w:t>To be able to record physiological parameters of nervous, cardiac, external respiration, digestive system, kidney systems;</w:t>
      </w:r>
    </w:p>
    <w:p w14:paraId="3614E0E0" w14:textId="16E59159" w:rsidR="00B47C21" w:rsidRPr="007F34EC" w:rsidRDefault="008A4193" w:rsidP="004903A4">
      <w:pPr>
        <w:pStyle w:val="Listparagraf"/>
        <w:numPr>
          <w:ilvl w:val="0"/>
          <w:numId w:val="14"/>
        </w:numPr>
        <w:spacing w:line="276" w:lineRule="auto"/>
        <w:rPr>
          <w:rFonts w:ascii="Cambria" w:hAnsi="Cambria"/>
          <w:lang w:val="en-US"/>
        </w:rPr>
      </w:pPr>
      <w:r w:rsidRPr="0077620C">
        <w:rPr>
          <w:rFonts w:ascii="Cambria" w:hAnsi="Cambria"/>
          <w:lang w:val="en-US"/>
        </w:rPr>
        <w:t>To be able to perform the laboratory investigations used in the pathophysiological experiments (determination of erythrocyte count, leucocytes, leukogram, amount of hemoglobin, chromaticity index).</w:t>
      </w:r>
    </w:p>
    <w:p w14:paraId="5A03C9DD" w14:textId="77777777" w:rsidR="00B47C21" w:rsidRPr="0077620C" w:rsidRDefault="008A4193" w:rsidP="004903A4">
      <w:pPr>
        <w:pStyle w:val="Titlu1"/>
        <w:keepLines w:val="0"/>
        <w:numPr>
          <w:ilvl w:val="0"/>
          <w:numId w:val="3"/>
        </w:numPr>
        <w:spacing w:before="120" w:line="276" w:lineRule="auto"/>
        <w:jc w:val="both"/>
        <w:rPr>
          <w:rFonts w:ascii="Cambria" w:hAnsi="Cambria" w:cs="Times New Roman"/>
          <w:i/>
          <w:color w:val="auto"/>
          <w:sz w:val="24"/>
          <w:szCs w:val="24"/>
          <w:lang w:val="en-US"/>
        </w:rPr>
      </w:pPr>
      <w:r w:rsidRPr="0077620C">
        <w:rPr>
          <w:rFonts w:ascii="Cambria" w:hAnsi="Cambria" w:cs="Times New Roman"/>
          <w:i/>
          <w:color w:val="auto"/>
          <w:sz w:val="24"/>
          <w:szCs w:val="24"/>
          <w:lang w:val="en-US"/>
        </w:rPr>
        <w:lastRenderedPageBreak/>
        <w:t>at the integration level:</w:t>
      </w:r>
    </w:p>
    <w:p w14:paraId="5E6410FB" w14:textId="77777777" w:rsidR="00B47C21" w:rsidRPr="0077620C" w:rsidRDefault="008A4193" w:rsidP="004903A4">
      <w:pPr>
        <w:pStyle w:val="Listparagraf"/>
        <w:numPr>
          <w:ilvl w:val="0"/>
          <w:numId w:val="15"/>
        </w:numPr>
        <w:spacing w:line="276" w:lineRule="auto"/>
        <w:rPr>
          <w:rFonts w:ascii="Cambria" w:hAnsi="Cambria"/>
          <w:lang w:val="en-US"/>
        </w:rPr>
      </w:pPr>
      <w:r w:rsidRPr="0077620C">
        <w:rPr>
          <w:rFonts w:ascii="Cambria" w:hAnsi="Cambria"/>
          <w:lang w:val="en-US"/>
        </w:rPr>
        <w:t xml:space="preserve">To interpret clinically hemograms, </w:t>
      </w:r>
      <w:proofErr w:type="spellStart"/>
      <w:r w:rsidRPr="0077620C">
        <w:rPr>
          <w:rFonts w:ascii="Cambria" w:hAnsi="Cambria"/>
          <w:lang w:val="en-US"/>
        </w:rPr>
        <w:t>urograms</w:t>
      </w:r>
      <w:proofErr w:type="spellEnd"/>
      <w:r w:rsidRPr="0077620C">
        <w:rPr>
          <w:rFonts w:ascii="Cambria" w:hAnsi="Cambria"/>
          <w:lang w:val="en-US"/>
        </w:rPr>
        <w:t xml:space="preserve">, electrocardiograms, </w:t>
      </w:r>
      <w:proofErr w:type="spellStart"/>
      <w:r w:rsidRPr="0077620C">
        <w:rPr>
          <w:rFonts w:ascii="Cambria" w:hAnsi="Cambria"/>
          <w:lang w:val="en-US"/>
        </w:rPr>
        <w:t>spiromograms</w:t>
      </w:r>
      <w:proofErr w:type="spellEnd"/>
      <w:r w:rsidRPr="0077620C">
        <w:rPr>
          <w:rFonts w:ascii="Cambria" w:hAnsi="Cambria"/>
          <w:lang w:val="en-US"/>
        </w:rPr>
        <w:t>, gastric and duodenal analysis, exudate and transudate analysis;</w:t>
      </w:r>
    </w:p>
    <w:p w14:paraId="3FEC4407" w14:textId="77777777" w:rsidR="00B47C21" w:rsidRPr="0077620C" w:rsidRDefault="008A4193" w:rsidP="004903A4">
      <w:pPr>
        <w:pStyle w:val="Listparagraf"/>
        <w:numPr>
          <w:ilvl w:val="0"/>
          <w:numId w:val="15"/>
        </w:numPr>
        <w:rPr>
          <w:rFonts w:ascii="Cambria" w:hAnsi="Cambria"/>
          <w:lang w:val="en-US"/>
        </w:rPr>
      </w:pPr>
      <w:r w:rsidRPr="0077620C">
        <w:rPr>
          <w:rFonts w:ascii="Cambria" w:hAnsi="Cambria"/>
          <w:lang w:val="en-US"/>
        </w:rPr>
        <w:t>To be able to analyze and interpret clinically the complex situation issues, including pathological processes and syndromes located in the organism systems;</w:t>
      </w:r>
    </w:p>
    <w:p w14:paraId="65FA8806" w14:textId="77777777" w:rsidR="00B47C21" w:rsidRPr="0077620C" w:rsidRDefault="008A4193" w:rsidP="004903A4">
      <w:pPr>
        <w:pStyle w:val="Listparagraf"/>
        <w:numPr>
          <w:ilvl w:val="0"/>
          <w:numId w:val="15"/>
        </w:numPr>
        <w:rPr>
          <w:rFonts w:ascii="Cambria" w:hAnsi="Cambria"/>
          <w:lang w:val="en-US"/>
        </w:rPr>
      </w:pPr>
      <w:r w:rsidRPr="0077620C">
        <w:rPr>
          <w:rFonts w:ascii="Cambria" w:hAnsi="Cambria"/>
          <w:lang w:val="en-US"/>
        </w:rPr>
        <w:t>To be able to differentiate different pathological processes with similar clinical-morphological manifestations;</w:t>
      </w:r>
    </w:p>
    <w:p w14:paraId="574132F5" w14:textId="77777777" w:rsidR="00B47C21" w:rsidRPr="0077620C" w:rsidRDefault="008A4193" w:rsidP="004903A4">
      <w:pPr>
        <w:pStyle w:val="Listparagraf"/>
        <w:numPr>
          <w:ilvl w:val="0"/>
          <w:numId w:val="15"/>
        </w:numPr>
        <w:rPr>
          <w:rFonts w:ascii="Cambria" w:hAnsi="Cambria"/>
          <w:lang w:val="en-US"/>
        </w:rPr>
      </w:pPr>
      <w:r w:rsidRPr="0077620C">
        <w:rPr>
          <w:rFonts w:ascii="Cambria" w:hAnsi="Cambria"/>
          <w:lang w:val="en-US"/>
        </w:rPr>
        <w:t xml:space="preserve">To be able to formulate the principles of the </w:t>
      </w:r>
      <w:proofErr w:type="spellStart"/>
      <w:r w:rsidRPr="0077620C">
        <w:rPr>
          <w:rFonts w:ascii="Cambria" w:hAnsi="Cambria"/>
          <w:lang w:val="en-US"/>
        </w:rPr>
        <w:t>etiotropic</w:t>
      </w:r>
      <w:proofErr w:type="spellEnd"/>
      <w:r w:rsidRPr="0077620C">
        <w:rPr>
          <w:rFonts w:ascii="Cambria" w:hAnsi="Cambria"/>
          <w:lang w:val="en-US"/>
        </w:rPr>
        <w:t xml:space="preserve"> and pathogenetic therapy of various pathological processes.</w:t>
      </w:r>
    </w:p>
    <w:p w14:paraId="7B4CC69A" w14:textId="77777777" w:rsidR="00B47C21" w:rsidRPr="007F34EC" w:rsidRDefault="008A4193" w:rsidP="007F34EC">
      <w:pPr>
        <w:pStyle w:val="Listparagraf"/>
        <w:widowControl w:val="0"/>
        <w:numPr>
          <w:ilvl w:val="0"/>
          <w:numId w:val="1"/>
        </w:numPr>
        <w:spacing w:before="360" w:after="240"/>
        <w:ind w:left="709" w:hanging="567"/>
        <w:contextualSpacing w:val="0"/>
        <w:rPr>
          <w:rFonts w:ascii="Cambria" w:hAnsi="Cambria"/>
          <w:b/>
          <w:caps/>
          <w:sz w:val="28"/>
          <w:szCs w:val="28"/>
          <w:lang w:val="en-US"/>
        </w:rPr>
      </w:pPr>
      <w:r w:rsidRPr="007F34EC">
        <w:rPr>
          <w:rFonts w:ascii="Cambria" w:hAnsi="Cambria"/>
          <w:b/>
          <w:caps/>
          <w:sz w:val="28"/>
          <w:szCs w:val="28"/>
          <w:lang w:val="en-US"/>
        </w:rPr>
        <w:t xml:space="preserve">provisional terms and conditions </w:t>
      </w:r>
    </w:p>
    <w:p w14:paraId="4B6C0DD6" w14:textId="77777777" w:rsidR="00B47C21" w:rsidRPr="0077620C" w:rsidRDefault="008A4193" w:rsidP="007F34EC">
      <w:pPr>
        <w:widowControl w:val="0"/>
        <w:spacing w:line="276" w:lineRule="auto"/>
        <w:ind w:left="284"/>
        <w:jc w:val="both"/>
        <w:rPr>
          <w:rFonts w:ascii="Cambria" w:hAnsi="Cambria"/>
          <w:b/>
          <w:i/>
          <w:color w:val="000000"/>
          <w:lang w:val="ro-RO"/>
        </w:rPr>
      </w:pPr>
      <w:r w:rsidRPr="0077620C">
        <w:rPr>
          <w:rFonts w:ascii="Cambria" w:hAnsi="Cambria"/>
          <w:b/>
          <w:i/>
          <w:color w:val="000000"/>
          <w:lang w:val="ro-RO"/>
        </w:rPr>
        <w:t xml:space="preserve">Student of </w:t>
      </w:r>
      <w:proofErr w:type="spellStart"/>
      <w:r w:rsidRPr="0077620C">
        <w:rPr>
          <w:rFonts w:ascii="Cambria" w:hAnsi="Cambria"/>
          <w:b/>
          <w:i/>
          <w:color w:val="000000"/>
          <w:lang w:val="ro-RO"/>
        </w:rPr>
        <w:t>the</w:t>
      </w:r>
      <w:proofErr w:type="spellEnd"/>
      <w:r w:rsidRPr="0077620C">
        <w:rPr>
          <w:rFonts w:ascii="Cambria" w:hAnsi="Cambria"/>
          <w:b/>
          <w:i/>
          <w:color w:val="000000"/>
          <w:lang w:val="ro-RO"/>
        </w:rPr>
        <w:t xml:space="preserve"> </w:t>
      </w:r>
      <w:proofErr w:type="spellStart"/>
      <w:r w:rsidRPr="0077620C">
        <w:rPr>
          <w:rFonts w:ascii="Cambria" w:hAnsi="Cambria"/>
          <w:b/>
          <w:i/>
          <w:color w:val="000000"/>
          <w:lang w:val="ro-RO"/>
        </w:rPr>
        <w:t>third</w:t>
      </w:r>
      <w:proofErr w:type="spellEnd"/>
      <w:r w:rsidRPr="0077620C">
        <w:rPr>
          <w:rFonts w:ascii="Cambria" w:hAnsi="Cambria"/>
          <w:b/>
          <w:i/>
          <w:color w:val="000000"/>
          <w:lang w:val="ro-RO"/>
        </w:rPr>
        <w:t xml:space="preserve"> </w:t>
      </w:r>
      <w:proofErr w:type="spellStart"/>
      <w:r w:rsidRPr="0077620C">
        <w:rPr>
          <w:rFonts w:ascii="Cambria" w:hAnsi="Cambria"/>
          <w:b/>
          <w:i/>
          <w:color w:val="000000"/>
          <w:lang w:val="ro-RO"/>
        </w:rPr>
        <w:t>year</w:t>
      </w:r>
      <w:proofErr w:type="spellEnd"/>
      <w:r w:rsidRPr="0077620C">
        <w:rPr>
          <w:rFonts w:ascii="Cambria" w:hAnsi="Cambria"/>
          <w:b/>
          <w:i/>
          <w:color w:val="000000"/>
          <w:lang w:val="ro-RO"/>
        </w:rPr>
        <w:t xml:space="preserve"> </w:t>
      </w:r>
      <w:proofErr w:type="spellStart"/>
      <w:r w:rsidRPr="0077620C">
        <w:rPr>
          <w:rFonts w:ascii="Cambria" w:hAnsi="Cambria"/>
          <w:b/>
          <w:i/>
          <w:color w:val="000000"/>
          <w:lang w:val="ro-RO"/>
        </w:rPr>
        <w:t>requires</w:t>
      </w:r>
      <w:proofErr w:type="spellEnd"/>
      <w:r w:rsidRPr="0077620C">
        <w:rPr>
          <w:rFonts w:ascii="Cambria" w:hAnsi="Cambria"/>
          <w:b/>
          <w:i/>
          <w:color w:val="000000"/>
          <w:lang w:val="ro-RO"/>
        </w:rPr>
        <w:t xml:space="preserve"> </w:t>
      </w:r>
      <w:proofErr w:type="spellStart"/>
      <w:r w:rsidRPr="0077620C">
        <w:rPr>
          <w:rFonts w:ascii="Cambria" w:hAnsi="Cambria"/>
          <w:b/>
          <w:i/>
          <w:color w:val="000000"/>
          <w:lang w:val="ro-RO"/>
        </w:rPr>
        <w:t>the</w:t>
      </w:r>
      <w:proofErr w:type="spellEnd"/>
      <w:r w:rsidRPr="0077620C">
        <w:rPr>
          <w:rFonts w:ascii="Cambria" w:hAnsi="Cambria"/>
          <w:b/>
          <w:i/>
          <w:color w:val="000000"/>
          <w:lang w:val="ro-RO"/>
        </w:rPr>
        <w:t xml:space="preserve"> </w:t>
      </w:r>
      <w:proofErr w:type="spellStart"/>
      <w:r w:rsidRPr="0077620C">
        <w:rPr>
          <w:rFonts w:ascii="Cambria" w:hAnsi="Cambria"/>
          <w:b/>
          <w:i/>
          <w:color w:val="000000"/>
          <w:lang w:val="ro-RO"/>
        </w:rPr>
        <w:t>following</w:t>
      </w:r>
      <w:proofErr w:type="spellEnd"/>
      <w:r w:rsidRPr="0077620C">
        <w:rPr>
          <w:rFonts w:ascii="Cambria" w:hAnsi="Cambria"/>
          <w:b/>
          <w:i/>
          <w:color w:val="000000"/>
          <w:lang w:val="ro-RO"/>
        </w:rPr>
        <w:t>:</w:t>
      </w:r>
    </w:p>
    <w:p w14:paraId="0B5BA961" w14:textId="77777777" w:rsidR="00B47C21" w:rsidRPr="0077620C" w:rsidRDefault="008A4193" w:rsidP="007F34EC">
      <w:pPr>
        <w:widowControl w:val="0"/>
        <w:spacing w:line="276" w:lineRule="auto"/>
        <w:ind w:left="284"/>
        <w:jc w:val="both"/>
        <w:rPr>
          <w:rFonts w:ascii="Cambria" w:hAnsi="Cambria"/>
          <w:color w:val="000000"/>
          <w:lang w:val="ro-RO"/>
        </w:rPr>
      </w:pPr>
      <w:proofErr w:type="spellStart"/>
      <w:r w:rsidRPr="0077620C">
        <w:rPr>
          <w:rFonts w:ascii="Cambria" w:hAnsi="Cambria"/>
          <w:color w:val="000000"/>
          <w:lang w:val="ro-RO"/>
        </w:rPr>
        <w:t>Studying</w:t>
      </w:r>
      <w:proofErr w:type="spellEnd"/>
      <w:r w:rsidRPr="0077620C">
        <w:rPr>
          <w:rFonts w:ascii="Cambria" w:hAnsi="Cambria"/>
          <w:color w:val="000000"/>
          <w:lang w:val="ro-RO"/>
        </w:rPr>
        <w:t xml:space="preserve"> and </w:t>
      </w:r>
      <w:proofErr w:type="spellStart"/>
      <w:r w:rsidRPr="0077620C">
        <w:rPr>
          <w:rFonts w:ascii="Cambria" w:hAnsi="Cambria"/>
          <w:color w:val="000000"/>
          <w:lang w:val="ro-RO"/>
        </w:rPr>
        <w:t>acquiring</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discipline of pathophysiology </w:t>
      </w:r>
      <w:proofErr w:type="spellStart"/>
      <w:r w:rsidRPr="0077620C">
        <w:rPr>
          <w:rFonts w:ascii="Cambria" w:hAnsi="Cambria"/>
          <w:color w:val="000000"/>
          <w:lang w:val="ro-RO"/>
        </w:rPr>
        <w:t>requires</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knowledge</w:t>
      </w:r>
      <w:proofErr w:type="spellEnd"/>
      <w:r w:rsidRPr="0077620C">
        <w:rPr>
          <w:rFonts w:ascii="Cambria" w:hAnsi="Cambria"/>
          <w:color w:val="000000"/>
          <w:lang w:val="ro-RO"/>
        </w:rPr>
        <w:t xml:space="preserve"> of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teaching</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language</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confirmed</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skills</w:t>
      </w:r>
      <w:proofErr w:type="spellEnd"/>
      <w:r w:rsidRPr="0077620C">
        <w:rPr>
          <w:rFonts w:ascii="Cambria" w:hAnsi="Cambria"/>
          <w:color w:val="000000"/>
          <w:lang w:val="ro-RO"/>
        </w:rPr>
        <w:t xml:space="preserve"> in </w:t>
      </w:r>
      <w:proofErr w:type="spellStart"/>
      <w:r w:rsidRPr="0077620C">
        <w:rPr>
          <w:rFonts w:ascii="Cambria" w:hAnsi="Cambria"/>
          <w:color w:val="000000"/>
          <w:lang w:val="ro-RO"/>
        </w:rPr>
        <w:t>lyceum</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biology</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chemistry</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physics</w:t>
      </w:r>
      <w:proofErr w:type="spellEnd"/>
      <w:r w:rsidRPr="0077620C">
        <w:rPr>
          <w:rFonts w:ascii="Cambria" w:hAnsi="Cambria"/>
          <w:color w:val="000000"/>
          <w:lang w:val="ro-RO"/>
        </w:rPr>
        <w:t>),</w:t>
      </w:r>
      <w:r w:rsidRPr="0077620C">
        <w:rPr>
          <w:rFonts w:ascii="Cambria" w:hAnsi="Cambria"/>
          <w:lang w:val="en-US"/>
        </w:rPr>
        <w:t xml:space="preserve"> </w:t>
      </w:r>
      <w:proofErr w:type="spellStart"/>
      <w:r w:rsidRPr="0077620C">
        <w:rPr>
          <w:rFonts w:ascii="Cambria" w:hAnsi="Cambria"/>
          <w:color w:val="000000"/>
          <w:lang w:val="ro-RO"/>
        </w:rPr>
        <w:t>ability</w:t>
      </w:r>
      <w:proofErr w:type="spellEnd"/>
      <w:r w:rsidRPr="0077620C">
        <w:rPr>
          <w:rFonts w:ascii="Cambria" w:hAnsi="Cambria"/>
          <w:color w:val="000000"/>
          <w:lang w:val="ro-RO"/>
        </w:rPr>
        <w:t xml:space="preserve"> to </w:t>
      </w:r>
      <w:proofErr w:type="spellStart"/>
      <w:r w:rsidRPr="0077620C">
        <w:rPr>
          <w:rFonts w:ascii="Cambria" w:hAnsi="Cambria"/>
          <w:color w:val="000000"/>
          <w:lang w:val="ro-RO"/>
        </w:rPr>
        <w:t>communicate</w:t>
      </w:r>
      <w:proofErr w:type="spellEnd"/>
      <w:r w:rsidRPr="0077620C">
        <w:rPr>
          <w:rFonts w:ascii="Cambria" w:hAnsi="Cambria"/>
          <w:color w:val="000000"/>
          <w:lang w:val="ro-RO"/>
        </w:rPr>
        <w:t xml:space="preserve"> and team </w:t>
      </w:r>
      <w:proofErr w:type="spellStart"/>
      <w:r w:rsidRPr="0077620C">
        <w:rPr>
          <w:rFonts w:ascii="Cambria" w:hAnsi="Cambria"/>
          <w:color w:val="000000"/>
          <w:lang w:val="ro-RO"/>
        </w:rPr>
        <w:t>work</w:t>
      </w:r>
      <w:proofErr w:type="spellEnd"/>
      <w:r w:rsidRPr="0077620C">
        <w:rPr>
          <w:rFonts w:ascii="Cambria" w:hAnsi="Cambria"/>
          <w:color w:val="000000"/>
          <w:lang w:val="ro-RO"/>
        </w:rPr>
        <w:t>,</w:t>
      </w:r>
      <w:r w:rsidRPr="0077620C">
        <w:rPr>
          <w:rFonts w:ascii="Cambria" w:hAnsi="Cambria"/>
          <w:lang w:val="en-US"/>
        </w:rPr>
        <w:t xml:space="preserve"> </w:t>
      </w:r>
      <w:proofErr w:type="spellStart"/>
      <w:r w:rsidRPr="0077620C">
        <w:rPr>
          <w:rFonts w:ascii="Cambria" w:hAnsi="Cambria"/>
          <w:color w:val="000000"/>
          <w:lang w:val="ro-RO"/>
        </w:rPr>
        <w:t>parallel</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study</w:t>
      </w:r>
      <w:proofErr w:type="spellEnd"/>
      <w:r w:rsidRPr="0077620C">
        <w:rPr>
          <w:rFonts w:ascii="Cambria" w:hAnsi="Cambria"/>
          <w:color w:val="000000"/>
          <w:lang w:val="ro-RO"/>
        </w:rPr>
        <w:t xml:space="preserve"> of </w:t>
      </w:r>
      <w:proofErr w:type="spellStart"/>
      <w:r w:rsidRPr="0077620C">
        <w:rPr>
          <w:rFonts w:ascii="Cambria" w:hAnsi="Cambria"/>
          <w:color w:val="000000"/>
          <w:lang w:val="ro-RO"/>
        </w:rPr>
        <w:t>preclinical</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disciplines</w:t>
      </w:r>
      <w:proofErr w:type="spellEnd"/>
      <w:r w:rsidRPr="0077620C">
        <w:rPr>
          <w:rFonts w:ascii="Cambria" w:hAnsi="Cambria"/>
          <w:color w:val="000000"/>
          <w:lang w:val="ro-RO"/>
        </w:rPr>
        <w:t xml:space="preserve"> general </w:t>
      </w:r>
      <w:proofErr w:type="spellStart"/>
      <w:r w:rsidRPr="0077620C">
        <w:rPr>
          <w:rFonts w:ascii="Cambria" w:hAnsi="Cambria"/>
          <w:color w:val="000000"/>
          <w:lang w:val="ro-RO"/>
        </w:rPr>
        <w:t>such</w:t>
      </w:r>
      <w:proofErr w:type="spellEnd"/>
      <w:r w:rsidRPr="0077620C">
        <w:rPr>
          <w:rFonts w:ascii="Cambria" w:hAnsi="Cambria"/>
          <w:color w:val="000000"/>
          <w:lang w:val="ro-RO"/>
        </w:rPr>
        <w:t xml:space="preserve"> as </w:t>
      </w:r>
      <w:proofErr w:type="spellStart"/>
      <w:r w:rsidRPr="0077620C">
        <w:rPr>
          <w:rFonts w:ascii="Cambria" w:hAnsi="Cambria"/>
          <w:color w:val="000000"/>
          <w:lang w:val="ro-RO"/>
        </w:rPr>
        <w:t>patomorphology</w:t>
      </w:r>
      <w:proofErr w:type="spellEnd"/>
      <w:r w:rsidRPr="0077620C">
        <w:rPr>
          <w:rFonts w:ascii="Cambria" w:hAnsi="Cambria"/>
          <w:color w:val="000000"/>
          <w:lang w:val="ro-RO"/>
        </w:rPr>
        <w:t>,</w:t>
      </w:r>
      <w:r w:rsidRPr="0077620C">
        <w:rPr>
          <w:rFonts w:ascii="Cambria" w:hAnsi="Cambria"/>
          <w:lang w:val="en-US"/>
        </w:rPr>
        <w:t xml:space="preserve"> </w:t>
      </w:r>
      <w:proofErr w:type="spellStart"/>
      <w:r w:rsidRPr="0077620C">
        <w:rPr>
          <w:rFonts w:ascii="Cambria" w:hAnsi="Cambria"/>
          <w:color w:val="000000"/>
          <w:lang w:val="ro-RO"/>
        </w:rPr>
        <w:t>internal</w:t>
      </w:r>
      <w:proofErr w:type="spellEnd"/>
      <w:r w:rsidRPr="0077620C">
        <w:rPr>
          <w:rFonts w:ascii="Cambria" w:hAnsi="Cambria"/>
          <w:color w:val="000000"/>
          <w:lang w:val="ro-RO"/>
        </w:rPr>
        <w:t xml:space="preserve"> and </w:t>
      </w:r>
      <w:proofErr w:type="spellStart"/>
      <w:r w:rsidRPr="0077620C">
        <w:rPr>
          <w:rFonts w:ascii="Cambria" w:hAnsi="Cambria"/>
          <w:color w:val="000000"/>
          <w:lang w:val="ro-RO"/>
        </w:rPr>
        <w:t>surgical</w:t>
      </w:r>
      <w:proofErr w:type="spellEnd"/>
      <w:r w:rsidRPr="0077620C">
        <w:rPr>
          <w:rFonts w:ascii="Cambria" w:hAnsi="Cambria"/>
          <w:color w:val="000000"/>
          <w:lang w:val="ro-RO"/>
        </w:rPr>
        <w:t xml:space="preserve"> disease </w:t>
      </w:r>
      <w:proofErr w:type="spellStart"/>
      <w:r w:rsidRPr="0077620C">
        <w:rPr>
          <w:rFonts w:ascii="Cambria" w:hAnsi="Cambria"/>
          <w:color w:val="000000"/>
          <w:lang w:val="ro-RO"/>
        </w:rPr>
        <w:t>semiology</w:t>
      </w:r>
      <w:proofErr w:type="spellEnd"/>
      <w:r w:rsidRPr="0077620C">
        <w:rPr>
          <w:rFonts w:ascii="Cambria" w:hAnsi="Cambria"/>
          <w:color w:val="000000"/>
          <w:lang w:val="ro-RO"/>
        </w:rPr>
        <w:t xml:space="preserve">, general </w:t>
      </w:r>
      <w:proofErr w:type="spellStart"/>
      <w:r w:rsidRPr="0077620C">
        <w:rPr>
          <w:rFonts w:ascii="Cambria" w:hAnsi="Cambria"/>
          <w:color w:val="000000"/>
          <w:lang w:val="ro-RO"/>
        </w:rPr>
        <w:t>pharmacology</w:t>
      </w:r>
      <w:proofErr w:type="spellEnd"/>
      <w:r w:rsidRPr="0077620C">
        <w:rPr>
          <w:rFonts w:ascii="Cambria" w:hAnsi="Cambria"/>
          <w:color w:val="000000"/>
          <w:lang w:val="ro-RO"/>
        </w:rPr>
        <w:t>,</w:t>
      </w:r>
      <w:r w:rsidRPr="0077620C">
        <w:rPr>
          <w:rFonts w:ascii="Cambria" w:hAnsi="Cambria"/>
          <w:lang w:val="en-US"/>
        </w:rPr>
        <w:t xml:space="preserve"> </w:t>
      </w:r>
      <w:proofErr w:type="spellStart"/>
      <w:r w:rsidRPr="0077620C">
        <w:rPr>
          <w:rFonts w:ascii="Cambria" w:hAnsi="Cambria"/>
          <w:color w:val="000000"/>
          <w:lang w:val="ro-RO"/>
        </w:rPr>
        <w:t>ability</w:t>
      </w:r>
      <w:proofErr w:type="spellEnd"/>
      <w:r w:rsidRPr="0077620C">
        <w:rPr>
          <w:rFonts w:ascii="Cambria" w:hAnsi="Cambria"/>
          <w:color w:val="000000"/>
          <w:lang w:val="ro-RO"/>
        </w:rPr>
        <w:t xml:space="preserve"> to select and integrate </w:t>
      </w:r>
      <w:proofErr w:type="spellStart"/>
      <w:r w:rsidRPr="0077620C">
        <w:rPr>
          <w:rFonts w:ascii="Cambria" w:hAnsi="Cambria"/>
          <w:color w:val="000000"/>
          <w:lang w:val="ro-RO"/>
        </w:rPr>
        <w:t>achieved</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knowledge</w:t>
      </w:r>
      <w:proofErr w:type="spellEnd"/>
      <w:r w:rsidRPr="0077620C">
        <w:rPr>
          <w:rFonts w:ascii="Cambria" w:hAnsi="Cambria"/>
          <w:color w:val="000000"/>
          <w:lang w:val="ro-RO"/>
        </w:rPr>
        <w:t>,</w:t>
      </w:r>
      <w:r w:rsidRPr="0077620C">
        <w:rPr>
          <w:rFonts w:ascii="Cambria" w:hAnsi="Cambria"/>
          <w:lang w:val="en-US"/>
        </w:rPr>
        <w:t xml:space="preserve"> </w:t>
      </w:r>
      <w:proofErr w:type="spellStart"/>
      <w:r w:rsidRPr="0077620C">
        <w:rPr>
          <w:rFonts w:ascii="Cambria" w:hAnsi="Cambria"/>
          <w:color w:val="000000"/>
          <w:lang w:val="ro-RO"/>
        </w:rPr>
        <w:t>applying</w:t>
      </w:r>
      <w:proofErr w:type="spellEnd"/>
      <w:r w:rsidRPr="0077620C">
        <w:rPr>
          <w:rFonts w:ascii="Cambria" w:hAnsi="Cambria"/>
          <w:color w:val="000000"/>
          <w:lang w:val="ro-RO"/>
        </w:rPr>
        <w:t xml:space="preserve"> of clinical </w:t>
      </w:r>
      <w:proofErr w:type="spellStart"/>
      <w:r w:rsidRPr="0077620C">
        <w:rPr>
          <w:rFonts w:ascii="Cambria" w:hAnsi="Cambria"/>
          <w:color w:val="000000"/>
          <w:lang w:val="ro-RO"/>
        </w:rPr>
        <w:t>thinking</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skills</w:t>
      </w:r>
      <w:proofErr w:type="spellEnd"/>
      <w:r w:rsidRPr="0077620C">
        <w:rPr>
          <w:rFonts w:ascii="Cambria" w:hAnsi="Cambria"/>
          <w:color w:val="000000"/>
          <w:lang w:val="ro-RO"/>
        </w:rPr>
        <w:t>,</w:t>
      </w:r>
      <w:r w:rsidRPr="0077620C">
        <w:rPr>
          <w:rFonts w:ascii="Cambria" w:hAnsi="Cambria"/>
          <w:lang w:val="en-US"/>
        </w:rPr>
        <w:t xml:space="preserve"> </w:t>
      </w:r>
      <w:proofErr w:type="spellStart"/>
      <w:r w:rsidRPr="0077620C">
        <w:rPr>
          <w:rFonts w:ascii="Cambria" w:hAnsi="Cambria"/>
          <w:color w:val="000000"/>
          <w:lang w:val="ro-RO"/>
        </w:rPr>
        <w:t>pathogenetic</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analysis</w:t>
      </w:r>
      <w:proofErr w:type="spellEnd"/>
      <w:r w:rsidRPr="0077620C">
        <w:rPr>
          <w:rFonts w:ascii="Cambria" w:hAnsi="Cambria"/>
          <w:color w:val="000000"/>
          <w:lang w:val="ro-RO"/>
        </w:rPr>
        <w:t xml:space="preserve"> of </w:t>
      </w:r>
      <w:proofErr w:type="spellStart"/>
      <w:r w:rsidRPr="0077620C">
        <w:rPr>
          <w:rFonts w:ascii="Cambria" w:hAnsi="Cambria"/>
          <w:color w:val="000000"/>
          <w:lang w:val="ro-RO"/>
        </w:rPr>
        <w:t>diseases</w:t>
      </w:r>
      <w:proofErr w:type="spellEnd"/>
      <w:r w:rsidRPr="0077620C">
        <w:rPr>
          <w:rFonts w:ascii="Cambria" w:hAnsi="Cambria"/>
          <w:color w:val="000000"/>
          <w:lang w:val="ro-RO"/>
        </w:rPr>
        <w:t xml:space="preserve"> and </w:t>
      </w:r>
      <w:proofErr w:type="spellStart"/>
      <w:r w:rsidRPr="0077620C">
        <w:rPr>
          <w:rFonts w:ascii="Cambria" w:hAnsi="Cambria"/>
          <w:color w:val="000000"/>
          <w:lang w:val="ro-RO"/>
        </w:rPr>
        <w:t>principles</w:t>
      </w:r>
      <w:proofErr w:type="spellEnd"/>
      <w:r w:rsidRPr="0077620C">
        <w:rPr>
          <w:rFonts w:ascii="Cambria" w:hAnsi="Cambria"/>
          <w:color w:val="000000"/>
          <w:lang w:val="ro-RO"/>
        </w:rPr>
        <w:t xml:space="preserve"> of </w:t>
      </w:r>
      <w:proofErr w:type="spellStart"/>
      <w:r w:rsidRPr="0077620C">
        <w:rPr>
          <w:rFonts w:ascii="Cambria" w:hAnsi="Cambria"/>
          <w:color w:val="000000"/>
          <w:lang w:val="ro-RO"/>
        </w:rPr>
        <w:t>pathogenetic</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therapy</w:t>
      </w:r>
      <w:proofErr w:type="spellEnd"/>
      <w:r w:rsidRPr="0077620C">
        <w:rPr>
          <w:rFonts w:ascii="Cambria" w:hAnsi="Cambria"/>
          <w:color w:val="000000"/>
          <w:lang w:val="ro-RO"/>
        </w:rPr>
        <w:t>.</w:t>
      </w:r>
      <w:r w:rsidRPr="0077620C">
        <w:rPr>
          <w:rFonts w:ascii="Cambria" w:hAnsi="Cambria"/>
          <w:lang w:val="en-US"/>
        </w:rPr>
        <w:t xml:space="preserve"> </w:t>
      </w:r>
      <w:proofErr w:type="spellStart"/>
      <w:r w:rsidRPr="0077620C">
        <w:rPr>
          <w:rFonts w:ascii="Cambria" w:hAnsi="Cambria"/>
          <w:color w:val="000000"/>
          <w:lang w:val="ro-RO"/>
        </w:rPr>
        <w:t>Good</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knowledge</w:t>
      </w:r>
      <w:proofErr w:type="spellEnd"/>
      <w:r w:rsidRPr="0077620C">
        <w:rPr>
          <w:rFonts w:ascii="Cambria" w:hAnsi="Cambria"/>
          <w:color w:val="000000"/>
          <w:lang w:val="ro-RO"/>
        </w:rPr>
        <w:t xml:space="preserve"> of </w:t>
      </w:r>
      <w:proofErr w:type="spellStart"/>
      <w:r w:rsidRPr="0077620C">
        <w:rPr>
          <w:rFonts w:ascii="Cambria" w:hAnsi="Cambria"/>
          <w:color w:val="000000"/>
          <w:lang w:val="ro-RO"/>
        </w:rPr>
        <w:t>the</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subject</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matter</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requires</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good</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knowledge</w:t>
      </w:r>
      <w:proofErr w:type="spellEnd"/>
      <w:r w:rsidRPr="0077620C">
        <w:rPr>
          <w:rFonts w:ascii="Cambria" w:hAnsi="Cambria"/>
          <w:color w:val="000000"/>
          <w:lang w:val="ro-RO"/>
        </w:rPr>
        <w:t xml:space="preserve"> of normal </w:t>
      </w:r>
      <w:proofErr w:type="spellStart"/>
      <w:r w:rsidRPr="0077620C">
        <w:rPr>
          <w:rFonts w:ascii="Cambria" w:hAnsi="Cambria"/>
          <w:color w:val="000000"/>
          <w:lang w:val="ro-RO"/>
        </w:rPr>
        <w:t>physiology</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biochemistry</w:t>
      </w:r>
      <w:proofErr w:type="spellEnd"/>
      <w:r w:rsidRPr="0077620C">
        <w:rPr>
          <w:rFonts w:ascii="Cambria" w:hAnsi="Cambria"/>
          <w:color w:val="000000"/>
          <w:lang w:val="ro-RO"/>
        </w:rPr>
        <w:t xml:space="preserve">, </w:t>
      </w:r>
      <w:proofErr w:type="spellStart"/>
      <w:r w:rsidRPr="0077620C">
        <w:rPr>
          <w:rFonts w:ascii="Cambria" w:hAnsi="Cambria"/>
          <w:color w:val="000000"/>
          <w:lang w:val="ro-RO"/>
        </w:rPr>
        <w:t>histology</w:t>
      </w:r>
      <w:proofErr w:type="spellEnd"/>
      <w:r w:rsidRPr="0077620C">
        <w:rPr>
          <w:rFonts w:ascii="Cambria" w:hAnsi="Cambria"/>
          <w:color w:val="000000"/>
          <w:lang w:val="ro-RO"/>
        </w:rPr>
        <w:t>.</w:t>
      </w:r>
    </w:p>
    <w:p w14:paraId="567DB186" w14:textId="77777777" w:rsidR="00B47C21" w:rsidRPr="007F34EC" w:rsidRDefault="008A4193" w:rsidP="007F34EC">
      <w:pPr>
        <w:pStyle w:val="Listparagraf"/>
        <w:widowControl w:val="0"/>
        <w:numPr>
          <w:ilvl w:val="0"/>
          <w:numId w:val="1"/>
        </w:numPr>
        <w:spacing w:before="360" w:after="240" w:line="360" w:lineRule="auto"/>
        <w:rPr>
          <w:rFonts w:ascii="Cambria" w:hAnsi="Cambria"/>
          <w:b/>
          <w:caps/>
          <w:sz w:val="28"/>
          <w:szCs w:val="28"/>
          <w:lang w:val="ro-RO"/>
        </w:rPr>
      </w:pPr>
      <w:r w:rsidRPr="007F34EC">
        <w:rPr>
          <w:rFonts w:ascii="Cambria" w:hAnsi="Cambria"/>
          <w:b/>
          <w:caps/>
          <w:sz w:val="28"/>
          <w:szCs w:val="28"/>
          <w:lang w:val="ro-RO"/>
        </w:rPr>
        <w:t>themes and ESTIMATE distribution of hours</w:t>
      </w:r>
    </w:p>
    <w:p w14:paraId="2F103FDE" w14:textId="77777777" w:rsidR="00B47C21" w:rsidRPr="0077620C" w:rsidRDefault="008A4193">
      <w:pPr>
        <w:pStyle w:val="Listparagraf"/>
        <w:widowControl w:val="0"/>
        <w:spacing w:before="360" w:after="240" w:line="360" w:lineRule="auto"/>
        <w:ind w:left="0"/>
        <w:rPr>
          <w:rFonts w:ascii="Cambria" w:hAnsi="Cambria"/>
          <w:b/>
          <w:caps/>
          <w:lang w:val="ro-RO"/>
        </w:rPr>
      </w:pPr>
      <w:proofErr w:type="spellStart"/>
      <w:r w:rsidRPr="0077620C">
        <w:rPr>
          <w:rFonts w:ascii="Cambria" w:hAnsi="Cambria"/>
          <w:b/>
          <w:i/>
          <w:lang w:val="ro-RO"/>
        </w:rPr>
        <w:t>Lectures</w:t>
      </w:r>
      <w:proofErr w:type="spellEnd"/>
      <w:r w:rsidRPr="0077620C">
        <w:rPr>
          <w:rFonts w:ascii="Cambria" w:hAnsi="Cambria"/>
          <w:b/>
          <w:i/>
          <w:lang w:val="ro-RO"/>
        </w:rPr>
        <w:t xml:space="preserve">, </w:t>
      </w:r>
      <w:proofErr w:type="spellStart"/>
      <w:r w:rsidRPr="0077620C">
        <w:rPr>
          <w:rFonts w:ascii="Cambria" w:hAnsi="Cambria"/>
          <w:b/>
          <w:i/>
          <w:lang w:val="ro-RO"/>
        </w:rPr>
        <w:t>practical</w:t>
      </w:r>
      <w:proofErr w:type="spellEnd"/>
      <w:r w:rsidRPr="0077620C">
        <w:rPr>
          <w:rFonts w:ascii="Cambria" w:hAnsi="Cambria"/>
          <w:b/>
          <w:i/>
          <w:lang w:val="ro-RO"/>
        </w:rPr>
        <w:t xml:space="preserve"> </w:t>
      </w:r>
      <w:proofErr w:type="spellStart"/>
      <w:r w:rsidRPr="0077620C">
        <w:rPr>
          <w:rFonts w:ascii="Cambria" w:hAnsi="Cambria"/>
          <w:b/>
          <w:i/>
          <w:lang w:val="ro-RO"/>
        </w:rPr>
        <w:t>hours</w:t>
      </w:r>
      <w:proofErr w:type="spellEnd"/>
      <w:r w:rsidRPr="0077620C">
        <w:rPr>
          <w:rFonts w:ascii="Cambria" w:hAnsi="Cambria"/>
          <w:b/>
          <w:i/>
          <w:lang w:val="ro-RO"/>
        </w:rPr>
        <w:t xml:space="preserve">/ </w:t>
      </w:r>
      <w:proofErr w:type="spellStart"/>
      <w:r w:rsidRPr="0077620C">
        <w:rPr>
          <w:rFonts w:ascii="Cambria" w:hAnsi="Cambria"/>
          <w:b/>
          <w:i/>
          <w:lang w:val="ro-RO"/>
        </w:rPr>
        <w:t>laboratory</w:t>
      </w:r>
      <w:proofErr w:type="spellEnd"/>
      <w:r w:rsidRPr="0077620C">
        <w:rPr>
          <w:rFonts w:ascii="Cambria" w:hAnsi="Cambria"/>
          <w:b/>
          <w:i/>
          <w:lang w:val="ro-RO"/>
        </w:rPr>
        <w:t xml:space="preserve"> </w:t>
      </w:r>
      <w:proofErr w:type="spellStart"/>
      <w:r w:rsidRPr="0077620C">
        <w:rPr>
          <w:rFonts w:ascii="Cambria" w:hAnsi="Cambria"/>
          <w:b/>
          <w:i/>
          <w:lang w:val="ro-RO"/>
        </w:rPr>
        <w:t>hours</w:t>
      </w:r>
      <w:proofErr w:type="spellEnd"/>
      <w:r w:rsidRPr="0077620C">
        <w:rPr>
          <w:rFonts w:ascii="Cambria" w:hAnsi="Cambria"/>
          <w:b/>
          <w:i/>
          <w:lang w:val="ro-RO"/>
        </w:rPr>
        <w:t>/</w:t>
      </w:r>
      <w:proofErr w:type="spellStart"/>
      <w:r w:rsidRPr="0077620C">
        <w:rPr>
          <w:rFonts w:ascii="Cambria" w:hAnsi="Cambria"/>
          <w:b/>
          <w:i/>
          <w:lang w:val="ro-RO"/>
        </w:rPr>
        <w:t>seminars</w:t>
      </w:r>
      <w:proofErr w:type="spellEnd"/>
      <w:r w:rsidRPr="0077620C">
        <w:rPr>
          <w:rFonts w:ascii="Cambria" w:hAnsi="Cambria"/>
          <w:b/>
          <w:i/>
          <w:lang w:val="ro-RO"/>
        </w:rPr>
        <w:t xml:space="preserve"> and self-trening</w:t>
      </w:r>
    </w:p>
    <w:tbl>
      <w:tblPr>
        <w:tblW w:w="10348" w:type="dxa"/>
        <w:tblInd w:w="-714" w:type="dxa"/>
        <w:tblLayout w:type="fixed"/>
        <w:tblCellMar>
          <w:left w:w="40" w:type="dxa"/>
          <w:right w:w="40" w:type="dxa"/>
        </w:tblCellMar>
        <w:tblLook w:val="04A0" w:firstRow="1" w:lastRow="0" w:firstColumn="1" w:lastColumn="0" w:noHBand="0" w:noVBand="1"/>
      </w:tblPr>
      <w:tblGrid>
        <w:gridCol w:w="565"/>
        <w:gridCol w:w="7232"/>
        <w:gridCol w:w="707"/>
        <w:gridCol w:w="1134"/>
        <w:gridCol w:w="710"/>
      </w:tblGrid>
      <w:tr w:rsidR="00B47C21" w:rsidRPr="0077620C" w14:paraId="7BA9E3C7" w14:textId="77777777" w:rsidTr="00ED5267">
        <w:trPr>
          <w:trHeight w:val="11"/>
          <w:tblHeader/>
        </w:trPr>
        <w:tc>
          <w:tcPr>
            <w:tcW w:w="565" w:type="dxa"/>
            <w:vMerge w:val="restart"/>
            <w:tcBorders>
              <w:top w:val="double" w:sz="4" w:space="0" w:color="auto"/>
              <w:left w:val="single" w:sz="4" w:space="0" w:color="auto"/>
              <w:right w:val="single" w:sz="4" w:space="0" w:color="auto"/>
            </w:tcBorders>
          </w:tcPr>
          <w:p w14:paraId="1D6EE77D" w14:textId="77777777" w:rsidR="00B47C21" w:rsidRPr="0077620C" w:rsidRDefault="008A4193">
            <w:pPr>
              <w:jc w:val="center"/>
              <w:rPr>
                <w:rFonts w:ascii="Cambria" w:hAnsi="Cambria"/>
                <w:lang w:val="zh-CN"/>
              </w:rPr>
            </w:pPr>
            <w:bookmarkStart w:id="1" w:name="_Hlk192757172"/>
            <w:r w:rsidRPr="0077620C">
              <w:rPr>
                <w:rFonts w:ascii="Cambria" w:hAnsi="Cambria"/>
                <w:lang w:val="zh-CN"/>
              </w:rPr>
              <w:t>Nr.</w:t>
            </w:r>
          </w:p>
          <w:p w14:paraId="42B376F5" w14:textId="77777777" w:rsidR="00B47C21" w:rsidRPr="0077620C" w:rsidRDefault="008A4193">
            <w:pPr>
              <w:jc w:val="center"/>
              <w:rPr>
                <w:rFonts w:ascii="Cambria" w:hAnsi="Cambria"/>
                <w:lang w:val="ro-RO"/>
              </w:rPr>
            </w:pPr>
            <w:r w:rsidRPr="0077620C">
              <w:rPr>
                <w:rFonts w:ascii="Cambria" w:hAnsi="Cambria"/>
                <w:lang w:val="zh-CN"/>
              </w:rPr>
              <w:t>of/o</w:t>
            </w:r>
          </w:p>
        </w:tc>
        <w:tc>
          <w:tcPr>
            <w:tcW w:w="7232" w:type="dxa"/>
            <w:vMerge w:val="restart"/>
            <w:tcBorders>
              <w:top w:val="double" w:sz="4" w:space="0" w:color="auto"/>
              <w:left w:val="single" w:sz="4" w:space="0" w:color="auto"/>
              <w:bottom w:val="single" w:sz="4" w:space="0" w:color="auto"/>
              <w:right w:val="single" w:sz="4" w:space="0" w:color="auto"/>
            </w:tcBorders>
            <w:vAlign w:val="center"/>
          </w:tcPr>
          <w:p w14:paraId="79E778F4" w14:textId="77777777" w:rsidR="00B47C21" w:rsidRPr="0077620C" w:rsidRDefault="008A4193">
            <w:pPr>
              <w:jc w:val="center"/>
              <w:rPr>
                <w:rFonts w:ascii="Cambria" w:hAnsi="Cambria"/>
                <w:lang w:val="ro-RO"/>
              </w:rPr>
            </w:pPr>
            <w:r w:rsidRPr="0077620C">
              <w:rPr>
                <w:rFonts w:ascii="Cambria" w:hAnsi="Cambria"/>
                <w:lang w:val="ro-RO"/>
              </w:rPr>
              <w:t>THEME</w:t>
            </w:r>
          </w:p>
        </w:tc>
        <w:tc>
          <w:tcPr>
            <w:tcW w:w="2551" w:type="dxa"/>
            <w:gridSpan w:val="3"/>
            <w:tcBorders>
              <w:top w:val="double" w:sz="4" w:space="0" w:color="auto"/>
              <w:left w:val="single" w:sz="4" w:space="0" w:color="auto"/>
              <w:bottom w:val="single" w:sz="4" w:space="0" w:color="auto"/>
              <w:right w:val="double" w:sz="4" w:space="0" w:color="auto"/>
            </w:tcBorders>
            <w:vAlign w:val="center"/>
          </w:tcPr>
          <w:p w14:paraId="401834AF" w14:textId="77777777" w:rsidR="00B47C21" w:rsidRPr="0077620C" w:rsidRDefault="008A4193">
            <w:pPr>
              <w:jc w:val="center"/>
              <w:rPr>
                <w:rFonts w:ascii="Cambria" w:hAnsi="Cambria"/>
                <w:lang w:val="ro-RO"/>
              </w:rPr>
            </w:pPr>
            <w:proofErr w:type="spellStart"/>
            <w:r w:rsidRPr="0077620C">
              <w:rPr>
                <w:rFonts w:ascii="Cambria" w:hAnsi="Cambria"/>
                <w:lang w:val="ro-RO"/>
              </w:rPr>
              <w:t>Hours</w:t>
            </w:r>
            <w:proofErr w:type="spellEnd"/>
          </w:p>
        </w:tc>
      </w:tr>
      <w:tr w:rsidR="00B47C21" w:rsidRPr="0077620C" w14:paraId="4F30353F" w14:textId="77777777" w:rsidTr="00ED5267">
        <w:trPr>
          <w:trHeight w:val="11"/>
          <w:tblHeader/>
        </w:trPr>
        <w:tc>
          <w:tcPr>
            <w:tcW w:w="565" w:type="dxa"/>
            <w:vMerge/>
            <w:tcBorders>
              <w:left w:val="single" w:sz="4" w:space="0" w:color="auto"/>
              <w:bottom w:val="double" w:sz="4" w:space="0" w:color="auto"/>
              <w:right w:val="single" w:sz="4" w:space="0" w:color="auto"/>
            </w:tcBorders>
          </w:tcPr>
          <w:p w14:paraId="3F945110" w14:textId="77777777" w:rsidR="00B47C21" w:rsidRPr="0077620C" w:rsidRDefault="00B47C21">
            <w:pPr>
              <w:jc w:val="center"/>
              <w:rPr>
                <w:rFonts w:ascii="Cambria" w:hAnsi="Cambria"/>
                <w:color w:val="FF0000"/>
                <w:lang w:val="ro-RO"/>
              </w:rPr>
            </w:pPr>
          </w:p>
        </w:tc>
        <w:tc>
          <w:tcPr>
            <w:tcW w:w="7232" w:type="dxa"/>
            <w:vMerge/>
            <w:tcBorders>
              <w:top w:val="single" w:sz="4" w:space="0" w:color="auto"/>
              <w:left w:val="single" w:sz="4" w:space="0" w:color="auto"/>
              <w:bottom w:val="double" w:sz="4" w:space="0" w:color="auto"/>
              <w:right w:val="single" w:sz="4" w:space="0" w:color="auto"/>
            </w:tcBorders>
          </w:tcPr>
          <w:p w14:paraId="37F6B1BF" w14:textId="77777777" w:rsidR="00B47C21" w:rsidRPr="0077620C" w:rsidRDefault="00B47C21">
            <w:pPr>
              <w:jc w:val="center"/>
              <w:rPr>
                <w:rFonts w:ascii="Cambria" w:hAnsi="Cambria"/>
                <w:color w:val="FF0000"/>
                <w:lang w:val="ro-RO"/>
              </w:rPr>
            </w:pPr>
          </w:p>
        </w:tc>
        <w:tc>
          <w:tcPr>
            <w:tcW w:w="707" w:type="dxa"/>
            <w:tcBorders>
              <w:top w:val="single" w:sz="4" w:space="0" w:color="auto"/>
              <w:left w:val="single" w:sz="4" w:space="0" w:color="auto"/>
              <w:bottom w:val="double" w:sz="4" w:space="0" w:color="auto"/>
              <w:right w:val="single" w:sz="4" w:space="0" w:color="auto"/>
            </w:tcBorders>
            <w:vAlign w:val="center"/>
          </w:tcPr>
          <w:p w14:paraId="0E0DCB8D" w14:textId="77777777" w:rsidR="00B47C21" w:rsidRPr="0077620C" w:rsidRDefault="008A4193">
            <w:pPr>
              <w:jc w:val="center"/>
              <w:rPr>
                <w:rFonts w:ascii="Cambria" w:hAnsi="Cambria"/>
                <w:lang w:val="ro-RO"/>
              </w:rPr>
            </w:pPr>
            <w:proofErr w:type="spellStart"/>
            <w:r w:rsidRPr="0077620C">
              <w:rPr>
                <w:rFonts w:ascii="Cambria" w:hAnsi="Cambria"/>
                <w:lang w:val="ro-RO"/>
              </w:rPr>
              <w:t>Lectures</w:t>
            </w:r>
            <w:proofErr w:type="spellEnd"/>
          </w:p>
        </w:tc>
        <w:tc>
          <w:tcPr>
            <w:tcW w:w="1134" w:type="dxa"/>
            <w:tcBorders>
              <w:top w:val="single" w:sz="4" w:space="0" w:color="auto"/>
              <w:left w:val="single" w:sz="4" w:space="0" w:color="auto"/>
              <w:bottom w:val="double" w:sz="4" w:space="0" w:color="auto"/>
              <w:right w:val="single" w:sz="4" w:space="0" w:color="auto"/>
            </w:tcBorders>
            <w:vAlign w:val="center"/>
          </w:tcPr>
          <w:p w14:paraId="4246878F" w14:textId="77777777" w:rsidR="00B47C21" w:rsidRPr="0077620C" w:rsidRDefault="008A4193">
            <w:pPr>
              <w:spacing w:line="360" w:lineRule="auto"/>
              <w:jc w:val="center"/>
              <w:rPr>
                <w:rFonts w:ascii="Cambria" w:hAnsi="Cambria"/>
                <w:lang w:val="ro-RO"/>
              </w:rPr>
            </w:pPr>
            <w:proofErr w:type="spellStart"/>
            <w:r w:rsidRPr="0077620C">
              <w:rPr>
                <w:rFonts w:ascii="Cambria" w:hAnsi="Cambria"/>
                <w:lang w:val="ro-RO"/>
              </w:rPr>
              <w:t>Practical</w:t>
            </w:r>
            <w:proofErr w:type="spellEnd"/>
            <w:r w:rsidRPr="0077620C">
              <w:rPr>
                <w:rFonts w:ascii="Cambria" w:hAnsi="Cambria"/>
                <w:lang w:val="ro-RO"/>
              </w:rPr>
              <w:t xml:space="preserve"> </w:t>
            </w:r>
            <w:proofErr w:type="spellStart"/>
            <w:r w:rsidRPr="0077620C">
              <w:rPr>
                <w:rFonts w:ascii="Cambria" w:hAnsi="Cambria"/>
                <w:lang w:val="ro-RO"/>
              </w:rPr>
              <w:t>classes</w:t>
            </w:r>
            <w:proofErr w:type="spellEnd"/>
            <w:r w:rsidRPr="0077620C">
              <w:rPr>
                <w:rFonts w:ascii="Cambria" w:hAnsi="Cambria"/>
                <w:lang w:val="ro-RO"/>
              </w:rPr>
              <w:t>/</w:t>
            </w:r>
          </w:p>
          <w:p w14:paraId="26CB60A7" w14:textId="77777777" w:rsidR="00B47C21" w:rsidRPr="0077620C" w:rsidRDefault="008A4193">
            <w:pPr>
              <w:jc w:val="center"/>
              <w:rPr>
                <w:rFonts w:ascii="Cambria" w:hAnsi="Cambria"/>
                <w:lang w:val="ro-RO"/>
              </w:rPr>
            </w:pPr>
            <w:proofErr w:type="spellStart"/>
            <w:r w:rsidRPr="0077620C">
              <w:rPr>
                <w:rFonts w:ascii="Cambria" w:hAnsi="Cambria"/>
                <w:lang w:val="ro-RO"/>
              </w:rPr>
              <w:t>seminars</w:t>
            </w:r>
            <w:proofErr w:type="spellEnd"/>
          </w:p>
        </w:tc>
        <w:tc>
          <w:tcPr>
            <w:tcW w:w="710" w:type="dxa"/>
            <w:tcBorders>
              <w:top w:val="single" w:sz="4" w:space="0" w:color="auto"/>
              <w:left w:val="single" w:sz="4" w:space="0" w:color="auto"/>
              <w:bottom w:val="double" w:sz="4" w:space="0" w:color="auto"/>
              <w:right w:val="double" w:sz="4" w:space="0" w:color="auto"/>
            </w:tcBorders>
            <w:vAlign w:val="center"/>
          </w:tcPr>
          <w:p w14:paraId="6347A921" w14:textId="77777777" w:rsidR="00B47C21" w:rsidRPr="0077620C" w:rsidRDefault="008A4193">
            <w:pPr>
              <w:jc w:val="center"/>
              <w:rPr>
                <w:rFonts w:ascii="Cambria" w:hAnsi="Cambria"/>
                <w:lang w:val="ro-RO"/>
              </w:rPr>
            </w:pPr>
            <w:r w:rsidRPr="0077620C">
              <w:rPr>
                <w:rFonts w:ascii="Cambria" w:hAnsi="Cambria"/>
                <w:lang w:val="ro-RO"/>
              </w:rPr>
              <w:t xml:space="preserve">Individual </w:t>
            </w:r>
            <w:proofErr w:type="spellStart"/>
            <w:r w:rsidRPr="0077620C">
              <w:rPr>
                <w:rFonts w:ascii="Cambria" w:hAnsi="Cambria"/>
                <w:lang w:val="ro-RO"/>
              </w:rPr>
              <w:t>work</w:t>
            </w:r>
            <w:proofErr w:type="spellEnd"/>
          </w:p>
        </w:tc>
      </w:tr>
      <w:tr w:rsidR="00B47C21" w:rsidRPr="0077620C" w14:paraId="3F1F490B"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565" w:type="dxa"/>
            <w:tcBorders>
              <w:top w:val="double" w:sz="4" w:space="0" w:color="auto"/>
              <w:left w:val="single" w:sz="4" w:space="0" w:color="auto"/>
              <w:bottom w:val="single" w:sz="4" w:space="0" w:color="auto"/>
              <w:right w:val="single" w:sz="4" w:space="0" w:color="auto"/>
            </w:tcBorders>
          </w:tcPr>
          <w:p w14:paraId="07779F10" w14:textId="4C044D83" w:rsidR="00B47C21" w:rsidRPr="0077620C" w:rsidRDefault="00B47C21" w:rsidP="004903A4">
            <w:pPr>
              <w:pStyle w:val="Listparagraf"/>
              <w:numPr>
                <w:ilvl w:val="0"/>
                <w:numId w:val="4"/>
              </w:numPr>
              <w:ind w:left="470" w:right="-164" w:hanging="470"/>
              <w:jc w:val="both"/>
              <w:rPr>
                <w:rFonts w:ascii="Cambria" w:hAnsi="Cambria"/>
                <w:lang w:val="ro-RO"/>
              </w:rPr>
            </w:pPr>
          </w:p>
        </w:tc>
        <w:tc>
          <w:tcPr>
            <w:tcW w:w="7232" w:type="dxa"/>
            <w:tcBorders>
              <w:top w:val="double" w:sz="4" w:space="0" w:color="auto"/>
              <w:left w:val="single" w:sz="4" w:space="0" w:color="auto"/>
              <w:bottom w:val="single" w:sz="4" w:space="0" w:color="auto"/>
              <w:right w:val="single" w:sz="4" w:space="0" w:color="auto"/>
            </w:tcBorders>
          </w:tcPr>
          <w:p w14:paraId="0919EC32" w14:textId="77777777" w:rsidR="00ED5267" w:rsidRDefault="008A4193" w:rsidP="00ED5267">
            <w:pPr>
              <w:ind w:right="-164"/>
              <w:rPr>
                <w:rFonts w:ascii="Cambria" w:hAnsi="Cambria"/>
              </w:rPr>
            </w:pPr>
            <w:r w:rsidRPr="0077620C">
              <w:rPr>
                <w:rFonts w:ascii="Cambria" w:hAnsi="Cambria"/>
              </w:rPr>
              <w:t xml:space="preserve">Object, tasks and methods of pathophysiology. Lesions of </w:t>
            </w:r>
          </w:p>
          <w:p w14:paraId="62F15026" w14:textId="77777777" w:rsidR="00ED5267" w:rsidRDefault="008A4193" w:rsidP="00ED5267">
            <w:pPr>
              <w:ind w:right="-164"/>
              <w:rPr>
                <w:rFonts w:ascii="Cambria" w:hAnsi="Cambria"/>
              </w:rPr>
            </w:pPr>
            <w:r w:rsidRPr="0077620C">
              <w:rPr>
                <w:rFonts w:ascii="Cambria" w:hAnsi="Cambria"/>
              </w:rPr>
              <w:t xml:space="preserve">cytoplasmic membrane, mitochondria, lysosomes. Causes. </w:t>
            </w:r>
          </w:p>
          <w:p w14:paraId="131DCEE1" w14:textId="635F8800" w:rsidR="00B47C21" w:rsidRPr="0077620C" w:rsidRDefault="008A4193" w:rsidP="00ED5267">
            <w:pPr>
              <w:ind w:right="-164"/>
              <w:rPr>
                <w:rFonts w:ascii="Cambria" w:hAnsi="Cambria"/>
              </w:rPr>
            </w:pPr>
            <w:r w:rsidRPr="0077620C">
              <w:rPr>
                <w:rFonts w:ascii="Cambria" w:hAnsi="Cambria"/>
              </w:rPr>
              <w:t xml:space="preserve">Mechanisms. Consequences Cellular </w:t>
            </w:r>
            <w:proofErr w:type="spellStart"/>
            <w:r w:rsidRPr="0077620C">
              <w:rPr>
                <w:rFonts w:ascii="Cambria" w:hAnsi="Cambria"/>
              </w:rPr>
              <w:t>lessions</w:t>
            </w:r>
            <w:proofErr w:type="spellEnd"/>
            <w:r w:rsidRPr="0077620C">
              <w:rPr>
                <w:rFonts w:ascii="Cambria" w:hAnsi="Cambria"/>
              </w:rPr>
              <w:t>. Necrosis. Apoptosis. Dystrophies.</w:t>
            </w:r>
          </w:p>
        </w:tc>
        <w:tc>
          <w:tcPr>
            <w:tcW w:w="707" w:type="dxa"/>
            <w:tcBorders>
              <w:top w:val="double" w:sz="4" w:space="0" w:color="auto"/>
              <w:left w:val="single" w:sz="4" w:space="0" w:color="auto"/>
              <w:right w:val="single" w:sz="4" w:space="0" w:color="auto"/>
            </w:tcBorders>
          </w:tcPr>
          <w:p w14:paraId="79964BB3" w14:textId="77777777" w:rsidR="00B47C21" w:rsidRPr="0077620C" w:rsidRDefault="008A4193">
            <w:pPr>
              <w:pStyle w:val="Titlu2"/>
              <w:jc w:val="left"/>
              <w:rPr>
                <w:rFonts w:ascii="Cambria" w:hAnsi="Cambria"/>
                <w:sz w:val="24"/>
              </w:rPr>
            </w:pPr>
            <w:r w:rsidRPr="0077620C">
              <w:rPr>
                <w:rFonts w:ascii="Cambria" w:hAnsi="Cambria"/>
                <w:sz w:val="24"/>
              </w:rPr>
              <w:t xml:space="preserve">       </w:t>
            </w:r>
          </w:p>
          <w:p w14:paraId="15E31A8D" w14:textId="77777777" w:rsidR="00B47C21" w:rsidRPr="0077620C" w:rsidRDefault="008A4193">
            <w:pPr>
              <w:pStyle w:val="Titlu2"/>
              <w:rPr>
                <w:rFonts w:ascii="Cambria" w:hAnsi="Cambria"/>
                <w:sz w:val="24"/>
              </w:rPr>
            </w:pPr>
            <w:r w:rsidRPr="0077620C">
              <w:rPr>
                <w:rFonts w:ascii="Cambria" w:hAnsi="Cambria"/>
                <w:sz w:val="24"/>
              </w:rPr>
              <w:t>2</w:t>
            </w:r>
          </w:p>
        </w:tc>
        <w:tc>
          <w:tcPr>
            <w:tcW w:w="1134" w:type="dxa"/>
            <w:tcBorders>
              <w:top w:val="double" w:sz="4" w:space="0" w:color="auto"/>
              <w:left w:val="single" w:sz="4" w:space="0" w:color="auto"/>
              <w:right w:val="single" w:sz="4" w:space="0" w:color="auto"/>
            </w:tcBorders>
            <w:vAlign w:val="center"/>
          </w:tcPr>
          <w:p w14:paraId="447E44E6"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double" w:sz="4" w:space="0" w:color="auto"/>
              <w:left w:val="single" w:sz="4" w:space="0" w:color="auto"/>
              <w:bottom w:val="single" w:sz="4" w:space="0" w:color="auto"/>
              <w:right w:val="double" w:sz="4" w:space="0" w:color="auto"/>
            </w:tcBorders>
            <w:vAlign w:val="center"/>
          </w:tcPr>
          <w:p w14:paraId="3B2615CE"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05A1B7DB"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
        </w:trPr>
        <w:tc>
          <w:tcPr>
            <w:tcW w:w="565" w:type="dxa"/>
            <w:tcBorders>
              <w:top w:val="single" w:sz="4" w:space="0" w:color="auto"/>
              <w:left w:val="single" w:sz="4" w:space="0" w:color="auto"/>
              <w:bottom w:val="single" w:sz="4" w:space="0" w:color="auto"/>
              <w:right w:val="single" w:sz="4" w:space="0" w:color="auto"/>
            </w:tcBorders>
          </w:tcPr>
          <w:p w14:paraId="2E41F03B" w14:textId="77777777" w:rsidR="00B47C21" w:rsidRPr="0077620C" w:rsidRDefault="00B47C21" w:rsidP="004903A4">
            <w:pPr>
              <w:pStyle w:val="Listparagraf"/>
              <w:numPr>
                <w:ilvl w:val="0"/>
                <w:numId w:val="4"/>
              </w:numPr>
              <w:ind w:left="470" w:hanging="470"/>
              <w:jc w:val="both"/>
              <w:rPr>
                <w:rFonts w:ascii="Cambria" w:hAnsi="Cambria"/>
                <w:lang w:val="fr-FR"/>
              </w:rPr>
            </w:pPr>
          </w:p>
        </w:tc>
        <w:tc>
          <w:tcPr>
            <w:tcW w:w="7232" w:type="dxa"/>
            <w:tcBorders>
              <w:top w:val="single" w:sz="4" w:space="0" w:color="auto"/>
              <w:left w:val="single" w:sz="4" w:space="0" w:color="auto"/>
              <w:bottom w:val="single" w:sz="4" w:space="0" w:color="auto"/>
              <w:right w:val="single" w:sz="4" w:space="0" w:color="auto"/>
            </w:tcBorders>
          </w:tcPr>
          <w:p w14:paraId="32A9DAFB" w14:textId="5A9AB7EA" w:rsidR="00B47C21" w:rsidRPr="00A056BD" w:rsidRDefault="00A056BD">
            <w:pPr>
              <w:rPr>
                <w:rFonts w:ascii="Cambria" w:hAnsi="Cambria"/>
              </w:rPr>
            </w:pPr>
            <w:r w:rsidRPr="00A056BD">
              <w:rPr>
                <w:rFonts w:ascii="Cambria" w:hAnsi="Cambria"/>
              </w:rPr>
              <w:t>Disorders of regeneration. Atrophy. Hypertrophy. Hyperplasia. Metaplasia. Sclerosis.</w:t>
            </w:r>
          </w:p>
        </w:tc>
        <w:tc>
          <w:tcPr>
            <w:tcW w:w="707" w:type="dxa"/>
            <w:tcBorders>
              <w:left w:val="single" w:sz="4" w:space="0" w:color="auto"/>
              <w:right w:val="single" w:sz="4" w:space="0" w:color="auto"/>
            </w:tcBorders>
          </w:tcPr>
          <w:p w14:paraId="394296F7" w14:textId="77777777" w:rsidR="00B47C21" w:rsidRPr="0077620C" w:rsidRDefault="00B47C21">
            <w:pPr>
              <w:pStyle w:val="Titlu2"/>
              <w:rPr>
                <w:rFonts w:ascii="Cambria" w:hAnsi="Cambria"/>
                <w:sz w:val="24"/>
              </w:rPr>
            </w:pPr>
          </w:p>
        </w:tc>
        <w:tc>
          <w:tcPr>
            <w:tcW w:w="1134" w:type="dxa"/>
            <w:tcBorders>
              <w:left w:val="single" w:sz="4" w:space="0" w:color="auto"/>
              <w:right w:val="single" w:sz="4" w:space="0" w:color="auto"/>
            </w:tcBorders>
          </w:tcPr>
          <w:p w14:paraId="4AA65C05"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bottom w:val="single" w:sz="4" w:space="0" w:color="auto"/>
              <w:right w:val="double" w:sz="4" w:space="0" w:color="auto"/>
            </w:tcBorders>
            <w:vAlign w:val="center"/>
          </w:tcPr>
          <w:p w14:paraId="6B2500EF"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1C433104"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565" w:type="dxa"/>
            <w:tcBorders>
              <w:top w:val="single" w:sz="4" w:space="0" w:color="auto"/>
              <w:left w:val="single" w:sz="4" w:space="0" w:color="auto"/>
              <w:bottom w:val="single" w:sz="4" w:space="0" w:color="auto"/>
              <w:right w:val="single" w:sz="4" w:space="0" w:color="auto"/>
            </w:tcBorders>
          </w:tcPr>
          <w:p w14:paraId="2816F6BF" w14:textId="77777777" w:rsidR="00B47C21" w:rsidRPr="0077620C" w:rsidRDefault="00B47C21" w:rsidP="004903A4">
            <w:pPr>
              <w:pStyle w:val="Listparagraf"/>
              <w:numPr>
                <w:ilvl w:val="0"/>
                <w:numId w:val="4"/>
              </w:numPr>
              <w:ind w:left="470" w:hanging="470"/>
              <w:jc w:val="both"/>
              <w:rPr>
                <w:rFonts w:ascii="Cambria" w:hAnsi="Cambria"/>
                <w:lang w:val="en-US"/>
              </w:rPr>
            </w:pPr>
          </w:p>
        </w:tc>
        <w:tc>
          <w:tcPr>
            <w:tcW w:w="7232" w:type="dxa"/>
            <w:tcBorders>
              <w:top w:val="single" w:sz="4" w:space="0" w:color="auto"/>
              <w:left w:val="single" w:sz="4" w:space="0" w:color="auto"/>
              <w:bottom w:val="single" w:sz="4" w:space="0" w:color="auto"/>
              <w:right w:val="single" w:sz="4" w:space="0" w:color="auto"/>
            </w:tcBorders>
          </w:tcPr>
          <w:p w14:paraId="1404BAFB" w14:textId="77777777" w:rsidR="00B47C21" w:rsidRPr="0077620C" w:rsidRDefault="008A4193" w:rsidP="00ED5267">
            <w:pPr>
              <w:ind w:right="238"/>
              <w:rPr>
                <w:rFonts w:ascii="Cambria" w:hAnsi="Cambria"/>
              </w:rPr>
            </w:pPr>
            <w:r w:rsidRPr="0077620C">
              <w:rPr>
                <w:rFonts w:ascii="Cambria" w:hAnsi="Cambria"/>
              </w:rPr>
              <w:t>Disorders of local microcirculation. Arterial hyperaemia. Venous hyperemia. Stasis. Thrombosis. Embolism. Ischemia.</w:t>
            </w:r>
          </w:p>
        </w:tc>
        <w:tc>
          <w:tcPr>
            <w:tcW w:w="707" w:type="dxa"/>
            <w:tcBorders>
              <w:left w:val="single" w:sz="4" w:space="0" w:color="auto"/>
              <w:right w:val="single" w:sz="4" w:space="0" w:color="auto"/>
            </w:tcBorders>
          </w:tcPr>
          <w:p w14:paraId="1485EE80" w14:textId="77777777" w:rsidR="00B47C21" w:rsidRPr="0077620C" w:rsidRDefault="00B47C21">
            <w:pPr>
              <w:pStyle w:val="Titlu2"/>
              <w:rPr>
                <w:rFonts w:ascii="Cambria" w:hAnsi="Cambria"/>
                <w:sz w:val="24"/>
              </w:rPr>
            </w:pPr>
          </w:p>
        </w:tc>
        <w:tc>
          <w:tcPr>
            <w:tcW w:w="1134" w:type="dxa"/>
            <w:tcBorders>
              <w:left w:val="single" w:sz="4" w:space="0" w:color="auto"/>
              <w:right w:val="single" w:sz="4" w:space="0" w:color="auto"/>
            </w:tcBorders>
          </w:tcPr>
          <w:p w14:paraId="711B6AA1"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bottom w:val="single" w:sz="4" w:space="0" w:color="auto"/>
              <w:right w:val="double" w:sz="4" w:space="0" w:color="auto"/>
            </w:tcBorders>
            <w:vAlign w:val="center"/>
          </w:tcPr>
          <w:p w14:paraId="43D6A34A"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2BD24C77"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565" w:type="dxa"/>
            <w:tcBorders>
              <w:top w:val="single" w:sz="4" w:space="0" w:color="auto"/>
              <w:left w:val="single" w:sz="4" w:space="0" w:color="auto"/>
              <w:right w:val="single" w:sz="4" w:space="0" w:color="auto"/>
            </w:tcBorders>
          </w:tcPr>
          <w:p w14:paraId="58BC25D7" w14:textId="77777777" w:rsidR="00B47C21" w:rsidRPr="0077620C" w:rsidRDefault="00B47C21" w:rsidP="004903A4">
            <w:pPr>
              <w:pStyle w:val="Listparagraf"/>
              <w:numPr>
                <w:ilvl w:val="0"/>
                <w:numId w:val="4"/>
              </w:numPr>
              <w:ind w:left="470" w:hanging="470"/>
              <w:jc w:val="both"/>
              <w:rPr>
                <w:rFonts w:ascii="Cambria" w:hAnsi="Cambria"/>
                <w:lang w:val="ro-RO"/>
              </w:rPr>
            </w:pPr>
          </w:p>
        </w:tc>
        <w:tc>
          <w:tcPr>
            <w:tcW w:w="7232" w:type="dxa"/>
            <w:tcBorders>
              <w:top w:val="single" w:sz="4" w:space="0" w:color="auto"/>
              <w:left w:val="single" w:sz="4" w:space="0" w:color="auto"/>
              <w:right w:val="single" w:sz="4" w:space="0" w:color="auto"/>
            </w:tcBorders>
          </w:tcPr>
          <w:p w14:paraId="45049C92" w14:textId="77777777" w:rsidR="00B47C21" w:rsidRPr="0077620C" w:rsidRDefault="008A4193">
            <w:pPr>
              <w:rPr>
                <w:rFonts w:ascii="Cambria" w:hAnsi="Cambria"/>
              </w:rPr>
            </w:pPr>
            <w:r w:rsidRPr="0077620C">
              <w:rPr>
                <w:rFonts w:ascii="Cambria" w:hAnsi="Cambria"/>
              </w:rPr>
              <w:t>Pathophysiology of the fluid-coagulating system. Hypo- and hypercoagulation.</w:t>
            </w:r>
          </w:p>
        </w:tc>
        <w:tc>
          <w:tcPr>
            <w:tcW w:w="707" w:type="dxa"/>
            <w:tcBorders>
              <w:left w:val="single" w:sz="4" w:space="0" w:color="auto"/>
              <w:right w:val="single" w:sz="4" w:space="0" w:color="auto"/>
            </w:tcBorders>
          </w:tcPr>
          <w:p w14:paraId="5CF7635B" w14:textId="77777777" w:rsidR="00B47C21" w:rsidRPr="0077620C" w:rsidRDefault="00B47C21">
            <w:pPr>
              <w:pStyle w:val="Titlu2"/>
              <w:rPr>
                <w:rFonts w:ascii="Cambria" w:hAnsi="Cambria"/>
                <w:sz w:val="24"/>
              </w:rPr>
            </w:pPr>
          </w:p>
        </w:tc>
        <w:tc>
          <w:tcPr>
            <w:tcW w:w="1134" w:type="dxa"/>
            <w:tcBorders>
              <w:left w:val="single" w:sz="4" w:space="0" w:color="auto"/>
              <w:right w:val="single" w:sz="4" w:space="0" w:color="auto"/>
            </w:tcBorders>
          </w:tcPr>
          <w:p w14:paraId="19AB7D7E"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right w:val="double" w:sz="4" w:space="0" w:color="auto"/>
            </w:tcBorders>
            <w:vAlign w:val="center"/>
          </w:tcPr>
          <w:p w14:paraId="62F9FFAC"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10119E33"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
        </w:trPr>
        <w:tc>
          <w:tcPr>
            <w:tcW w:w="565" w:type="dxa"/>
            <w:tcBorders>
              <w:top w:val="single" w:sz="4" w:space="0" w:color="auto"/>
              <w:left w:val="single" w:sz="4" w:space="0" w:color="auto"/>
              <w:right w:val="single" w:sz="4" w:space="0" w:color="auto"/>
            </w:tcBorders>
          </w:tcPr>
          <w:p w14:paraId="3DCC490C" w14:textId="77777777" w:rsidR="00B47C21" w:rsidRPr="0077620C" w:rsidRDefault="00B47C21" w:rsidP="004903A4">
            <w:pPr>
              <w:pStyle w:val="Listparagraf"/>
              <w:numPr>
                <w:ilvl w:val="0"/>
                <w:numId w:val="4"/>
              </w:numPr>
              <w:ind w:left="470" w:hanging="470"/>
              <w:jc w:val="both"/>
              <w:rPr>
                <w:rFonts w:ascii="Cambria" w:hAnsi="Cambria"/>
                <w:lang w:val="ro-RO"/>
              </w:rPr>
            </w:pPr>
          </w:p>
        </w:tc>
        <w:tc>
          <w:tcPr>
            <w:tcW w:w="7232" w:type="dxa"/>
            <w:tcBorders>
              <w:top w:val="single" w:sz="4" w:space="0" w:color="auto"/>
              <w:left w:val="single" w:sz="4" w:space="0" w:color="auto"/>
              <w:right w:val="single" w:sz="4" w:space="0" w:color="auto"/>
            </w:tcBorders>
          </w:tcPr>
          <w:p w14:paraId="611B26B3" w14:textId="77777777" w:rsidR="00B47C21" w:rsidRPr="0077620C" w:rsidRDefault="008A4193">
            <w:pPr>
              <w:rPr>
                <w:rFonts w:ascii="Cambria" w:hAnsi="Cambria"/>
              </w:rPr>
            </w:pPr>
            <w:r w:rsidRPr="0077620C">
              <w:rPr>
                <w:rFonts w:ascii="Cambria" w:hAnsi="Cambria"/>
              </w:rPr>
              <w:t>Inflammation. Etiology. Pathogenesis. Biological significance. Fever. Etiology. Pathogenesis. Stages. Inflammatory process in the oral cavity organs</w:t>
            </w:r>
          </w:p>
        </w:tc>
        <w:tc>
          <w:tcPr>
            <w:tcW w:w="707" w:type="dxa"/>
            <w:tcBorders>
              <w:left w:val="single" w:sz="4" w:space="0" w:color="auto"/>
              <w:right w:val="single" w:sz="4" w:space="0" w:color="auto"/>
            </w:tcBorders>
          </w:tcPr>
          <w:p w14:paraId="69A89CF5" w14:textId="77777777" w:rsidR="00B47C21" w:rsidRPr="0077620C" w:rsidRDefault="008A4193">
            <w:pPr>
              <w:pStyle w:val="Titlu2"/>
              <w:rPr>
                <w:rFonts w:ascii="Cambria" w:hAnsi="Cambria"/>
                <w:sz w:val="24"/>
              </w:rPr>
            </w:pPr>
            <w:r w:rsidRPr="0077620C">
              <w:rPr>
                <w:rFonts w:ascii="Cambria" w:hAnsi="Cambria"/>
                <w:sz w:val="24"/>
              </w:rPr>
              <w:t>2</w:t>
            </w:r>
          </w:p>
        </w:tc>
        <w:tc>
          <w:tcPr>
            <w:tcW w:w="1134" w:type="dxa"/>
            <w:tcBorders>
              <w:left w:val="single" w:sz="4" w:space="0" w:color="auto"/>
              <w:right w:val="single" w:sz="4" w:space="0" w:color="auto"/>
            </w:tcBorders>
          </w:tcPr>
          <w:p w14:paraId="049A4D7B" w14:textId="77777777" w:rsidR="00B47C21" w:rsidRPr="0077620C" w:rsidRDefault="008A4193">
            <w:pPr>
              <w:pStyle w:val="Titlu2"/>
              <w:rPr>
                <w:rFonts w:ascii="Cambria" w:hAnsi="Cambria"/>
                <w:sz w:val="24"/>
              </w:rPr>
            </w:pPr>
            <w:r w:rsidRPr="0077620C">
              <w:rPr>
                <w:rFonts w:ascii="Cambria" w:hAnsi="Cambria"/>
                <w:sz w:val="24"/>
              </w:rPr>
              <w:t>4</w:t>
            </w:r>
          </w:p>
        </w:tc>
        <w:tc>
          <w:tcPr>
            <w:tcW w:w="710" w:type="dxa"/>
            <w:tcBorders>
              <w:top w:val="single" w:sz="4" w:space="0" w:color="auto"/>
              <w:left w:val="single" w:sz="4" w:space="0" w:color="auto"/>
              <w:right w:val="double" w:sz="4" w:space="0" w:color="auto"/>
            </w:tcBorders>
            <w:vAlign w:val="center"/>
          </w:tcPr>
          <w:p w14:paraId="2E9B1F6E" w14:textId="77777777" w:rsidR="00B47C21" w:rsidRPr="0077620C" w:rsidRDefault="008A4193">
            <w:pPr>
              <w:spacing w:before="60" w:after="60"/>
              <w:jc w:val="center"/>
              <w:rPr>
                <w:rFonts w:ascii="Cambria" w:hAnsi="Cambria"/>
                <w:b/>
                <w:lang w:val="ro-RO"/>
              </w:rPr>
            </w:pPr>
            <w:r w:rsidRPr="0077620C">
              <w:rPr>
                <w:rFonts w:ascii="Cambria" w:hAnsi="Cambria"/>
                <w:b/>
                <w:lang w:val="ro-RO"/>
              </w:rPr>
              <w:t>6</w:t>
            </w:r>
          </w:p>
        </w:tc>
      </w:tr>
      <w:tr w:rsidR="00B47C21" w:rsidRPr="0077620C" w14:paraId="66088F62"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5" w:type="dxa"/>
            <w:tcBorders>
              <w:top w:val="single" w:sz="4" w:space="0" w:color="auto"/>
              <w:left w:val="single" w:sz="4" w:space="0" w:color="auto"/>
              <w:right w:val="single" w:sz="4" w:space="0" w:color="auto"/>
            </w:tcBorders>
          </w:tcPr>
          <w:p w14:paraId="0EEEB8D6" w14:textId="77777777" w:rsidR="00B47C21" w:rsidRPr="0077620C" w:rsidRDefault="00B47C21" w:rsidP="004903A4">
            <w:pPr>
              <w:pStyle w:val="Listparagraf"/>
              <w:numPr>
                <w:ilvl w:val="0"/>
                <w:numId w:val="4"/>
              </w:numPr>
              <w:ind w:left="470" w:hanging="470"/>
              <w:jc w:val="both"/>
              <w:rPr>
                <w:rFonts w:ascii="Cambria" w:hAnsi="Cambria"/>
                <w:lang w:val="ro-RO"/>
              </w:rPr>
            </w:pPr>
          </w:p>
        </w:tc>
        <w:tc>
          <w:tcPr>
            <w:tcW w:w="7232" w:type="dxa"/>
            <w:tcBorders>
              <w:top w:val="single" w:sz="4" w:space="0" w:color="auto"/>
              <w:left w:val="single" w:sz="4" w:space="0" w:color="auto"/>
              <w:right w:val="single" w:sz="4" w:space="0" w:color="auto"/>
            </w:tcBorders>
          </w:tcPr>
          <w:p w14:paraId="7735A6F5" w14:textId="77777777" w:rsidR="00B47C21" w:rsidRPr="0077620C" w:rsidRDefault="008A4193">
            <w:pPr>
              <w:rPr>
                <w:rFonts w:ascii="Cambria" w:hAnsi="Cambria"/>
              </w:rPr>
            </w:pPr>
            <w:r w:rsidRPr="0077620C">
              <w:rPr>
                <w:rFonts w:ascii="Cambria" w:hAnsi="Cambria"/>
              </w:rPr>
              <w:t>Allergy. Allergic reactions type I, II, III, IV</w:t>
            </w:r>
          </w:p>
        </w:tc>
        <w:tc>
          <w:tcPr>
            <w:tcW w:w="707" w:type="dxa"/>
            <w:tcBorders>
              <w:left w:val="single" w:sz="4" w:space="0" w:color="auto"/>
              <w:right w:val="single" w:sz="4" w:space="0" w:color="auto"/>
            </w:tcBorders>
          </w:tcPr>
          <w:p w14:paraId="6052EE34" w14:textId="77777777" w:rsidR="00B47C21" w:rsidRPr="0077620C" w:rsidRDefault="008A4193">
            <w:pPr>
              <w:pStyle w:val="Titlu2"/>
              <w:rPr>
                <w:rFonts w:ascii="Cambria" w:hAnsi="Cambria"/>
                <w:sz w:val="24"/>
              </w:rPr>
            </w:pPr>
            <w:r w:rsidRPr="0077620C">
              <w:rPr>
                <w:rFonts w:ascii="Cambria" w:hAnsi="Cambria"/>
                <w:sz w:val="24"/>
              </w:rPr>
              <w:t>2</w:t>
            </w:r>
          </w:p>
        </w:tc>
        <w:tc>
          <w:tcPr>
            <w:tcW w:w="1134" w:type="dxa"/>
            <w:tcBorders>
              <w:left w:val="single" w:sz="4" w:space="0" w:color="auto"/>
              <w:right w:val="single" w:sz="4" w:space="0" w:color="auto"/>
            </w:tcBorders>
            <w:vAlign w:val="center"/>
          </w:tcPr>
          <w:p w14:paraId="68891BA0"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right w:val="double" w:sz="4" w:space="0" w:color="auto"/>
            </w:tcBorders>
            <w:vAlign w:val="center"/>
          </w:tcPr>
          <w:p w14:paraId="6EF5C80D"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37966496"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565" w:type="dxa"/>
            <w:tcBorders>
              <w:top w:val="single" w:sz="4" w:space="0" w:color="auto"/>
              <w:left w:val="single" w:sz="4" w:space="0" w:color="auto"/>
              <w:right w:val="single" w:sz="4" w:space="0" w:color="auto"/>
            </w:tcBorders>
          </w:tcPr>
          <w:p w14:paraId="71719BC2" w14:textId="77777777" w:rsidR="00B47C21" w:rsidRPr="0077620C" w:rsidRDefault="00B47C21" w:rsidP="004903A4">
            <w:pPr>
              <w:pStyle w:val="Listparagraf"/>
              <w:numPr>
                <w:ilvl w:val="0"/>
                <w:numId w:val="4"/>
              </w:numPr>
              <w:ind w:left="470" w:hanging="470"/>
              <w:jc w:val="both"/>
              <w:rPr>
                <w:rFonts w:ascii="Cambria" w:hAnsi="Cambria"/>
                <w:lang w:val="en-US"/>
              </w:rPr>
            </w:pPr>
          </w:p>
        </w:tc>
        <w:tc>
          <w:tcPr>
            <w:tcW w:w="7232" w:type="dxa"/>
            <w:tcBorders>
              <w:top w:val="single" w:sz="4" w:space="0" w:color="auto"/>
              <w:left w:val="single" w:sz="4" w:space="0" w:color="auto"/>
              <w:right w:val="single" w:sz="4" w:space="0" w:color="auto"/>
            </w:tcBorders>
            <w:shd w:val="clear" w:color="auto" w:fill="auto"/>
          </w:tcPr>
          <w:p w14:paraId="2E7156AA" w14:textId="77777777" w:rsidR="00B47C21" w:rsidRPr="0077620C" w:rsidRDefault="008A4193">
            <w:pPr>
              <w:rPr>
                <w:rFonts w:ascii="Cambria" w:hAnsi="Cambria"/>
                <w:lang w:val="ro-RO"/>
              </w:rPr>
            </w:pPr>
            <w:r w:rsidRPr="0077620C">
              <w:rPr>
                <w:rFonts w:ascii="Cambria" w:hAnsi="Cambria"/>
              </w:rPr>
              <w:t>Pathophysiology of the metabolism and of hydro-electrolytic imbalance</w:t>
            </w:r>
          </w:p>
        </w:tc>
        <w:tc>
          <w:tcPr>
            <w:tcW w:w="707" w:type="dxa"/>
            <w:tcBorders>
              <w:left w:val="single" w:sz="4" w:space="0" w:color="auto"/>
              <w:right w:val="single" w:sz="4" w:space="0" w:color="auto"/>
            </w:tcBorders>
            <w:shd w:val="clear" w:color="auto" w:fill="auto"/>
          </w:tcPr>
          <w:p w14:paraId="4D1694E5" w14:textId="77777777" w:rsidR="00B47C21" w:rsidRPr="0077620C" w:rsidRDefault="00B47C21">
            <w:pPr>
              <w:pStyle w:val="Titlu2"/>
              <w:rPr>
                <w:rFonts w:ascii="Cambria" w:hAnsi="Cambria"/>
                <w:sz w:val="24"/>
                <w:lang w:val="en-US"/>
              </w:rPr>
            </w:pPr>
          </w:p>
        </w:tc>
        <w:tc>
          <w:tcPr>
            <w:tcW w:w="1134" w:type="dxa"/>
            <w:tcBorders>
              <w:left w:val="single" w:sz="4" w:space="0" w:color="auto"/>
              <w:right w:val="single" w:sz="4" w:space="0" w:color="auto"/>
            </w:tcBorders>
            <w:shd w:val="clear" w:color="auto" w:fill="auto"/>
            <w:vAlign w:val="center"/>
          </w:tcPr>
          <w:p w14:paraId="765AE68F"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right w:val="double" w:sz="4" w:space="0" w:color="auto"/>
            </w:tcBorders>
            <w:shd w:val="clear" w:color="auto" w:fill="auto"/>
            <w:vAlign w:val="center"/>
          </w:tcPr>
          <w:p w14:paraId="184C0632"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3F51FD3D"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565" w:type="dxa"/>
            <w:tcBorders>
              <w:top w:val="single" w:sz="4" w:space="0" w:color="auto"/>
              <w:left w:val="single" w:sz="4" w:space="0" w:color="auto"/>
              <w:right w:val="single" w:sz="4" w:space="0" w:color="auto"/>
            </w:tcBorders>
          </w:tcPr>
          <w:p w14:paraId="1F9D9FB7" w14:textId="77777777" w:rsidR="00B47C21" w:rsidRPr="0077620C" w:rsidRDefault="00B47C21" w:rsidP="004903A4">
            <w:pPr>
              <w:pStyle w:val="Listparagraf"/>
              <w:numPr>
                <w:ilvl w:val="0"/>
                <w:numId w:val="4"/>
              </w:numPr>
              <w:ind w:left="470" w:hanging="470"/>
              <w:jc w:val="both"/>
              <w:rPr>
                <w:rFonts w:ascii="Cambria" w:hAnsi="Cambria"/>
                <w:lang w:val="en-US"/>
              </w:rPr>
            </w:pPr>
          </w:p>
        </w:tc>
        <w:tc>
          <w:tcPr>
            <w:tcW w:w="7232" w:type="dxa"/>
            <w:tcBorders>
              <w:top w:val="single" w:sz="4" w:space="0" w:color="auto"/>
              <w:left w:val="single" w:sz="4" w:space="0" w:color="auto"/>
              <w:right w:val="single" w:sz="4" w:space="0" w:color="auto"/>
            </w:tcBorders>
            <w:shd w:val="clear" w:color="auto" w:fill="auto"/>
          </w:tcPr>
          <w:p w14:paraId="7D05056B" w14:textId="77777777" w:rsidR="00B47C21" w:rsidRPr="0077620C" w:rsidRDefault="008A4193">
            <w:pPr>
              <w:rPr>
                <w:rFonts w:ascii="Cambria" w:hAnsi="Cambria"/>
              </w:rPr>
            </w:pPr>
            <w:r w:rsidRPr="0077620C">
              <w:rPr>
                <w:rFonts w:ascii="Cambria" w:hAnsi="Cambria"/>
                <w:lang w:val="ro-RO"/>
              </w:rPr>
              <w:t xml:space="preserve">Pathophysiology of </w:t>
            </w:r>
            <w:proofErr w:type="spellStart"/>
            <w:r w:rsidRPr="0077620C">
              <w:rPr>
                <w:rFonts w:ascii="Cambria" w:hAnsi="Cambria"/>
                <w:lang w:val="ro-RO"/>
              </w:rPr>
              <w:t>the</w:t>
            </w:r>
            <w:proofErr w:type="spellEnd"/>
            <w:r w:rsidRPr="0077620C">
              <w:rPr>
                <w:rFonts w:ascii="Cambria" w:hAnsi="Cambria"/>
                <w:lang w:val="ro-RO"/>
              </w:rPr>
              <w:t xml:space="preserve"> central </w:t>
            </w:r>
            <w:proofErr w:type="spellStart"/>
            <w:r w:rsidRPr="0077620C">
              <w:rPr>
                <w:rFonts w:ascii="Cambria" w:hAnsi="Cambria"/>
                <w:lang w:val="ro-RO"/>
              </w:rPr>
              <w:t>nervous</w:t>
            </w:r>
            <w:proofErr w:type="spellEnd"/>
            <w:r w:rsidRPr="0077620C">
              <w:rPr>
                <w:rFonts w:ascii="Cambria" w:hAnsi="Cambria"/>
                <w:lang w:val="ro-RO"/>
              </w:rPr>
              <w:t xml:space="preserve"> </w:t>
            </w:r>
            <w:proofErr w:type="spellStart"/>
            <w:r w:rsidRPr="0077620C">
              <w:rPr>
                <w:rFonts w:ascii="Cambria" w:hAnsi="Cambria"/>
                <w:lang w:val="ro-RO"/>
              </w:rPr>
              <w:t>system</w:t>
            </w:r>
            <w:proofErr w:type="spellEnd"/>
            <w:r w:rsidRPr="0077620C">
              <w:rPr>
                <w:rFonts w:ascii="Cambria" w:hAnsi="Cambria"/>
                <w:lang w:val="ro-RO"/>
              </w:rPr>
              <w:t xml:space="preserve">. </w:t>
            </w:r>
            <w:r w:rsidRPr="0077620C">
              <w:rPr>
                <w:rFonts w:ascii="Cambria" w:hAnsi="Cambria"/>
              </w:rPr>
              <w:t>Disorders of the sensitivity. Pain</w:t>
            </w:r>
          </w:p>
        </w:tc>
        <w:tc>
          <w:tcPr>
            <w:tcW w:w="707" w:type="dxa"/>
            <w:tcBorders>
              <w:left w:val="single" w:sz="4" w:space="0" w:color="auto"/>
              <w:right w:val="single" w:sz="4" w:space="0" w:color="auto"/>
            </w:tcBorders>
            <w:shd w:val="clear" w:color="auto" w:fill="auto"/>
          </w:tcPr>
          <w:p w14:paraId="44ADE730" w14:textId="77777777" w:rsidR="00B47C21" w:rsidRPr="0077620C" w:rsidRDefault="008A4193">
            <w:pPr>
              <w:pStyle w:val="Titlu2"/>
              <w:rPr>
                <w:rFonts w:ascii="Cambria" w:hAnsi="Cambria"/>
                <w:sz w:val="24"/>
              </w:rPr>
            </w:pPr>
            <w:r w:rsidRPr="0077620C">
              <w:rPr>
                <w:rFonts w:ascii="Cambria" w:hAnsi="Cambria"/>
                <w:sz w:val="24"/>
              </w:rPr>
              <w:t>1</w:t>
            </w:r>
          </w:p>
        </w:tc>
        <w:tc>
          <w:tcPr>
            <w:tcW w:w="1134" w:type="dxa"/>
            <w:tcBorders>
              <w:left w:val="single" w:sz="4" w:space="0" w:color="auto"/>
              <w:right w:val="single" w:sz="4" w:space="0" w:color="auto"/>
            </w:tcBorders>
            <w:shd w:val="clear" w:color="auto" w:fill="auto"/>
            <w:vAlign w:val="center"/>
          </w:tcPr>
          <w:p w14:paraId="5E8AE617"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right w:val="double" w:sz="4" w:space="0" w:color="auto"/>
            </w:tcBorders>
            <w:shd w:val="clear" w:color="auto" w:fill="auto"/>
            <w:vAlign w:val="center"/>
          </w:tcPr>
          <w:p w14:paraId="11A9EF67"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4C88AABF"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565" w:type="dxa"/>
            <w:tcBorders>
              <w:top w:val="single" w:sz="4" w:space="0" w:color="auto"/>
              <w:left w:val="single" w:sz="4" w:space="0" w:color="auto"/>
              <w:right w:val="single" w:sz="4" w:space="0" w:color="auto"/>
            </w:tcBorders>
          </w:tcPr>
          <w:p w14:paraId="476CD730" w14:textId="77777777" w:rsidR="00B47C21" w:rsidRPr="0077620C" w:rsidRDefault="00B47C21" w:rsidP="004903A4">
            <w:pPr>
              <w:pStyle w:val="Listparagraf"/>
              <w:numPr>
                <w:ilvl w:val="0"/>
                <w:numId w:val="4"/>
              </w:numPr>
              <w:ind w:left="470" w:hanging="470"/>
              <w:jc w:val="both"/>
              <w:rPr>
                <w:rFonts w:ascii="Cambria" w:hAnsi="Cambria"/>
                <w:lang w:val="pt-BR"/>
              </w:rPr>
            </w:pPr>
          </w:p>
        </w:tc>
        <w:tc>
          <w:tcPr>
            <w:tcW w:w="7232" w:type="dxa"/>
            <w:tcBorders>
              <w:top w:val="single" w:sz="4" w:space="0" w:color="auto"/>
              <w:left w:val="single" w:sz="4" w:space="0" w:color="auto"/>
              <w:right w:val="single" w:sz="4" w:space="0" w:color="auto"/>
            </w:tcBorders>
            <w:shd w:val="clear" w:color="auto" w:fill="auto"/>
          </w:tcPr>
          <w:p w14:paraId="358837F6" w14:textId="77777777" w:rsidR="00B47C21" w:rsidRPr="0077620C" w:rsidRDefault="008A4193">
            <w:pPr>
              <w:rPr>
                <w:rFonts w:ascii="Cambria" w:hAnsi="Cambria"/>
              </w:rPr>
            </w:pPr>
            <w:r w:rsidRPr="0077620C">
              <w:rPr>
                <w:rFonts w:ascii="Cambria" w:hAnsi="Cambria"/>
              </w:rPr>
              <w:t>Pathophysiology of endocrine glands</w:t>
            </w:r>
          </w:p>
        </w:tc>
        <w:tc>
          <w:tcPr>
            <w:tcW w:w="707" w:type="dxa"/>
            <w:tcBorders>
              <w:left w:val="single" w:sz="4" w:space="0" w:color="auto"/>
              <w:right w:val="single" w:sz="4" w:space="0" w:color="auto"/>
            </w:tcBorders>
            <w:shd w:val="clear" w:color="auto" w:fill="auto"/>
          </w:tcPr>
          <w:p w14:paraId="45D7A4F2" w14:textId="77777777" w:rsidR="00B47C21" w:rsidRPr="0077620C" w:rsidRDefault="00B47C21">
            <w:pPr>
              <w:pStyle w:val="Titlu2"/>
              <w:rPr>
                <w:rFonts w:ascii="Cambria" w:hAnsi="Cambria"/>
                <w:sz w:val="24"/>
              </w:rPr>
            </w:pPr>
          </w:p>
        </w:tc>
        <w:tc>
          <w:tcPr>
            <w:tcW w:w="1134" w:type="dxa"/>
            <w:tcBorders>
              <w:left w:val="single" w:sz="4" w:space="0" w:color="auto"/>
              <w:right w:val="single" w:sz="4" w:space="0" w:color="auto"/>
            </w:tcBorders>
            <w:shd w:val="clear" w:color="auto" w:fill="auto"/>
            <w:vAlign w:val="center"/>
          </w:tcPr>
          <w:p w14:paraId="7CDFA3D0"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right w:val="double" w:sz="4" w:space="0" w:color="auto"/>
            </w:tcBorders>
            <w:shd w:val="clear" w:color="auto" w:fill="auto"/>
            <w:vAlign w:val="center"/>
          </w:tcPr>
          <w:p w14:paraId="2A9C62D7"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2C515047"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565" w:type="dxa"/>
            <w:tcBorders>
              <w:top w:val="single" w:sz="4" w:space="0" w:color="auto"/>
              <w:left w:val="single" w:sz="4" w:space="0" w:color="auto"/>
              <w:right w:val="single" w:sz="4" w:space="0" w:color="auto"/>
            </w:tcBorders>
          </w:tcPr>
          <w:p w14:paraId="320B36A8" w14:textId="77777777" w:rsidR="00B47C21" w:rsidRPr="0077620C" w:rsidRDefault="00B47C21" w:rsidP="004903A4">
            <w:pPr>
              <w:pStyle w:val="Listparagraf"/>
              <w:numPr>
                <w:ilvl w:val="0"/>
                <w:numId w:val="4"/>
              </w:numPr>
              <w:ind w:left="470" w:hanging="470"/>
              <w:jc w:val="both"/>
              <w:rPr>
                <w:rFonts w:ascii="Cambria" w:hAnsi="Cambria"/>
                <w:lang w:val="en-US"/>
              </w:rPr>
            </w:pPr>
          </w:p>
        </w:tc>
        <w:tc>
          <w:tcPr>
            <w:tcW w:w="7232" w:type="dxa"/>
            <w:tcBorders>
              <w:top w:val="single" w:sz="4" w:space="0" w:color="auto"/>
              <w:left w:val="single" w:sz="4" w:space="0" w:color="auto"/>
              <w:right w:val="single" w:sz="4" w:space="0" w:color="auto"/>
            </w:tcBorders>
            <w:shd w:val="clear" w:color="auto" w:fill="auto"/>
          </w:tcPr>
          <w:p w14:paraId="733C99A1" w14:textId="77777777" w:rsidR="00B47C21" w:rsidRPr="0077620C" w:rsidRDefault="008A4193">
            <w:pPr>
              <w:rPr>
                <w:rFonts w:ascii="Cambria" w:hAnsi="Cambria"/>
              </w:rPr>
            </w:pPr>
            <w:r w:rsidRPr="0077620C">
              <w:rPr>
                <w:rFonts w:ascii="Cambria" w:hAnsi="Cambria"/>
              </w:rPr>
              <w:t xml:space="preserve"> Pathophysiology of the RBC, WBC</w:t>
            </w:r>
            <w:r w:rsidRPr="0077620C">
              <w:rPr>
                <w:rFonts w:ascii="Cambria" w:hAnsi="Cambria"/>
                <w:lang w:val="ro-RO"/>
              </w:rPr>
              <w:t xml:space="preserve">. </w:t>
            </w:r>
            <w:proofErr w:type="spellStart"/>
            <w:r w:rsidRPr="0077620C">
              <w:rPr>
                <w:rFonts w:ascii="Cambria" w:hAnsi="Cambria"/>
                <w:lang w:val="ro-RO"/>
              </w:rPr>
              <w:t>Anemias.Leucocytosis.Leucosis</w:t>
            </w:r>
            <w:proofErr w:type="spellEnd"/>
            <w:r w:rsidRPr="0077620C">
              <w:rPr>
                <w:rFonts w:ascii="Cambria" w:hAnsi="Cambria"/>
                <w:lang w:val="ro-RO"/>
              </w:rPr>
              <w:t>.</w:t>
            </w:r>
            <w:r w:rsidRPr="0077620C">
              <w:rPr>
                <w:rFonts w:ascii="Cambria" w:hAnsi="Cambria"/>
              </w:rPr>
              <w:t xml:space="preserve">                                     </w:t>
            </w:r>
          </w:p>
        </w:tc>
        <w:tc>
          <w:tcPr>
            <w:tcW w:w="707" w:type="dxa"/>
            <w:tcBorders>
              <w:left w:val="single" w:sz="4" w:space="0" w:color="auto"/>
              <w:right w:val="single" w:sz="4" w:space="0" w:color="auto"/>
            </w:tcBorders>
            <w:shd w:val="clear" w:color="auto" w:fill="auto"/>
          </w:tcPr>
          <w:p w14:paraId="76DEA414" w14:textId="77777777" w:rsidR="00B47C21" w:rsidRPr="0077620C" w:rsidRDefault="008A4193">
            <w:pPr>
              <w:pStyle w:val="Titlu2"/>
              <w:rPr>
                <w:rFonts w:ascii="Cambria" w:hAnsi="Cambria"/>
                <w:sz w:val="24"/>
              </w:rPr>
            </w:pPr>
            <w:r w:rsidRPr="0077620C">
              <w:rPr>
                <w:rFonts w:ascii="Cambria" w:hAnsi="Cambria"/>
                <w:sz w:val="24"/>
              </w:rPr>
              <w:t>2</w:t>
            </w:r>
          </w:p>
        </w:tc>
        <w:tc>
          <w:tcPr>
            <w:tcW w:w="1134" w:type="dxa"/>
            <w:tcBorders>
              <w:left w:val="single" w:sz="4" w:space="0" w:color="auto"/>
              <w:right w:val="single" w:sz="4" w:space="0" w:color="auto"/>
            </w:tcBorders>
            <w:shd w:val="clear" w:color="auto" w:fill="auto"/>
            <w:vAlign w:val="center"/>
          </w:tcPr>
          <w:p w14:paraId="5649975D"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right w:val="double" w:sz="4" w:space="0" w:color="auto"/>
            </w:tcBorders>
            <w:shd w:val="clear" w:color="auto" w:fill="auto"/>
            <w:vAlign w:val="center"/>
          </w:tcPr>
          <w:p w14:paraId="6040AD9D"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3FAA8732"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565" w:type="dxa"/>
            <w:tcBorders>
              <w:top w:val="single" w:sz="4" w:space="0" w:color="auto"/>
              <w:left w:val="single" w:sz="4" w:space="0" w:color="auto"/>
              <w:right w:val="single" w:sz="4" w:space="0" w:color="auto"/>
            </w:tcBorders>
          </w:tcPr>
          <w:p w14:paraId="46819161" w14:textId="77777777" w:rsidR="00B47C21" w:rsidRPr="0077620C" w:rsidRDefault="00B47C21" w:rsidP="004903A4">
            <w:pPr>
              <w:pStyle w:val="Listparagraf"/>
              <w:numPr>
                <w:ilvl w:val="0"/>
                <w:numId w:val="4"/>
              </w:numPr>
              <w:ind w:left="470" w:hanging="470"/>
              <w:jc w:val="both"/>
              <w:rPr>
                <w:rFonts w:ascii="Cambria" w:hAnsi="Cambria"/>
                <w:lang w:val="en-US"/>
              </w:rPr>
            </w:pPr>
          </w:p>
        </w:tc>
        <w:tc>
          <w:tcPr>
            <w:tcW w:w="7232" w:type="dxa"/>
            <w:tcBorders>
              <w:top w:val="single" w:sz="4" w:space="0" w:color="auto"/>
              <w:left w:val="single" w:sz="4" w:space="0" w:color="auto"/>
              <w:right w:val="single" w:sz="4" w:space="0" w:color="auto"/>
            </w:tcBorders>
            <w:shd w:val="clear" w:color="auto" w:fill="auto"/>
            <w:vAlign w:val="center"/>
          </w:tcPr>
          <w:p w14:paraId="73B30B0E" w14:textId="77777777" w:rsidR="00B47C21" w:rsidRPr="0077620C" w:rsidRDefault="008A4193">
            <w:pPr>
              <w:rPr>
                <w:rFonts w:ascii="Cambria" w:hAnsi="Cambria"/>
              </w:rPr>
            </w:pPr>
            <w:r w:rsidRPr="0077620C">
              <w:rPr>
                <w:rFonts w:ascii="Cambria" w:hAnsi="Cambria"/>
              </w:rPr>
              <w:t>Pathophysiology of the cardiovascular system</w:t>
            </w:r>
          </w:p>
        </w:tc>
        <w:tc>
          <w:tcPr>
            <w:tcW w:w="707" w:type="dxa"/>
            <w:tcBorders>
              <w:left w:val="single" w:sz="4" w:space="0" w:color="auto"/>
              <w:right w:val="single" w:sz="4" w:space="0" w:color="auto"/>
            </w:tcBorders>
            <w:shd w:val="clear" w:color="auto" w:fill="auto"/>
          </w:tcPr>
          <w:p w14:paraId="36BC099A" w14:textId="77777777" w:rsidR="00B47C21" w:rsidRPr="0077620C" w:rsidRDefault="008A4193">
            <w:pPr>
              <w:pStyle w:val="Titlu2"/>
              <w:rPr>
                <w:rFonts w:ascii="Cambria" w:hAnsi="Cambria"/>
                <w:sz w:val="24"/>
              </w:rPr>
            </w:pPr>
            <w:r w:rsidRPr="0077620C">
              <w:rPr>
                <w:rFonts w:ascii="Cambria" w:hAnsi="Cambria"/>
                <w:sz w:val="24"/>
              </w:rPr>
              <w:t>2</w:t>
            </w:r>
          </w:p>
        </w:tc>
        <w:tc>
          <w:tcPr>
            <w:tcW w:w="1134" w:type="dxa"/>
            <w:tcBorders>
              <w:left w:val="single" w:sz="4" w:space="0" w:color="auto"/>
              <w:right w:val="single" w:sz="4" w:space="0" w:color="auto"/>
            </w:tcBorders>
            <w:shd w:val="clear" w:color="auto" w:fill="auto"/>
            <w:vAlign w:val="center"/>
          </w:tcPr>
          <w:p w14:paraId="66C939FA"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right w:val="double" w:sz="4" w:space="0" w:color="auto"/>
            </w:tcBorders>
            <w:shd w:val="clear" w:color="auto" w:fill="auto"/>
            <w:vAlign w:val="center"/>
          </w:tcPr>
          <w:p w14:paraId="50C20E46"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7727594B"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565" w:type="dxa"/>
            <w:tcBorders>
              <w:top w:val="single" w:sz="4" w:space="0" w:color="auto"/>
              <w:left w:val="single" w:sz="4" w:space="0" w:color="auto"/>
              <w:right w:val="single" w:sz="4" w:space="0" w:color="auto"/>
            </w:tcBorders>
          </w:tcPr>
          <w:p w14:paraId="0C1154FF" w14:textId="77777777" w:rsidR="00B47C21" w:rsidRPr="0077620C" w:rsidRDefault="00B47C21" w:rsidP="004903A4">
            <w:pPr>
              <w:pStyle w:val="Listparagraf"/>
              <w:numPr>
                <w:ilvl w:val="0"/>
                <w:numId w:val="4"/>
              </w:numPr>
              <w:ind w:left="470" w:hanging="470"/>
              <w:jc w:val="both"/>
              <w:rPr>
                <w:rFonts w:ascii="Cambria" w:hAnsi="Cambria"/>
                <w:lang w:val="en-US"/>
              </w:rPr>
            </w:pPr>
          </w:p>
        </w:tc>
        <w:tc>
          <w:tcPr>
            <w:tcW w:w="7232" w:type="dxa"/>
            <w:tcBorders>
              <w:top w:val="single" w:sz="4" w:space="0" w:color="auto"/>
              <w:left w:val="single" w:sz="4" w:space="0" w:color="auto"/>
              <w:right w:val="single" w:sz="4" w:space="0" w:color="auto"/>
            </w:tcBorders>
            <w:shd w:val="clear" w:color="auto" w:fill="auto"/>
          </w:tcPr>
          <w:p w14:paraId="0FF66739" w14:textId="77777777" w:rsidR="00B47C21" w:rsidRPr="0077620C" w:rsidRDefault="008A4193">
            <w:pPr>
              <w:rPr>
                <w:rFonts w:ascii="Cambria" w:hAnsi="Cambria"/>
              </w:rPr>
            </w:pPr>
            <w:r w:rsidRPr="0077620C">
              <w:rPr>
                <w:rFonts w:ascii="Cambria" w:hAnsi="Cambria"/>
              </w:rPr>
              <w:t>Pathophysiology of the respiratory system</w:t>
            </w:r>
          </w:p>
        </w:tc>
        <w:tc>
          <w:tcPr>
            <w:tcW w:w="707" w:type="dxa"/>
            <w:tcBorders>
              <w:left w:val="single" w:sz="4" w:space="0" w:color="auto"/>
              <w:right w:val="single" w:sz="4" w:space="0" w:color="auto"/>
            </w:tcBorders>
            <w:shd w:val="clear" w:color="auto" w:fill="auto"/>
          </w:tcPr>
          <w:p w14:paraId="7AE2AC1A" w14:textId="77777777" w:rsidR="00B47C21" w:rsidRPr="0077620C" w:rsidRDefault="00B47C21">
            <w:pPr>
              <w:pStyle w:val="Titlu2"/>
              <w:rPr>
                <w:rFonts w:ascii="Cambria" w:hAnsi="Cambria"/>
                <w:sz w:val="24"/>
              </w:rPr>
            </w:pPr>
          </w:p>
        </w:tc>
        <w:tc>
          <w:tcPr>
            <w:tcW w:w="1134" w:type="dxa"/>
            <w:tcBorders>
              <w:left w:val="single" w:sz="4" w:space="0" w:color="auto"/>
              <w:right w:val="single" w:sz="4" w:space="0" w:color="auto"/>
            </w:tcBorders>
            <w:shd w:val="clear" w:color="auto" w:fill="auto"/>
            <w:vAlign w:val="center"/>
          </w:tcPr>
          <w:p w14:paraId="64F15CB3"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right w:val="double" w:sz="4" w:space="0" w:color="auto"/>
            </w:tcBorders>
            <w:shd w:val="clear" w:color="auto" w:fill="auto"/>
            <w:vAlign w:val="center"/>
          </w:tcPr>
          <w:p w14:paraId="1A7E3797"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2AB36355"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565" w:type="dxa"/>
            <w:tcBorders>
              <w:top w:val="single" w:sz="4" w:space="0" w:color="auto"/>
              <w:left w:val="single" w:sz="4" w:space="0" w:color="auto"/>
              <w:right w:val="single" w:sz="4" w:space="0" w:color="auto"/>
            </w:tcBorders>
          </w:tcPr>
          <w:p w14:paraId="3B99905A" w14:textId="77777777" w:rsidR="00B47C21" w:rsidRPr="0077620C" w:rsidRDefault="00B47C21" w:rsidP="004903A4">
            <w:pPr>
              <w:pStyle w:val="Listparagraf"/>
              <w:numPr>
                <w:ilvl w:val="0"/>
                <w:numId w:val="4"/>
              </w:numPr>
              <w:ind w:left="470" w:hanging="470"/>
              <w:jc w:val="both"/>
              <w:rPr>
                <w:rFonts w:ascii="Cambria" w:hAnsi="Cambria"/>
                <w:lang w:val="pt-BR"/>
              </w:rPr>
            </w:pPr>
          </w:p>
        </w:tc>
        <w:tc>
          <w:tcPr>
            <w:tcW w:w="7232" w:type="dxa"/>
            <w:tcBorders>
              <w:top w:val="single" w:sz="4" w:space="0" w:color="auto"/>
              <w:left w:val="single" w:sz="4" w:space="0" w:color="auto"/>
              <w:right w:val="single" w:sz="4" w:space="0" w:color="auto"/>
            </w:tcBorders>
            <w:shd w:val="clear" w:color="auto" w:fill="auto"/>
          </w:tcPr>
          <w:p w14:paraId="0D439B26" w14:textId="0FDE9CD6" w:rsidR="00B47C21" w:rsidRPr="0077620C" w:rsidRDefault="008A4193">
            <w:pPr>
              <w:rPr>
                <w:rFonts w:ascii="Cambria" w:hAnsi="Cambria"/>
              </w:rPr>
            </w:pPr>
            <w:r w:rsidRPr="0077620C">
              <w:rPr>
                <w:rFonts w:ascii="Cambria" w:hAnsi="Cambria"/>
              </w:rPr>
              <w:t>Pathophysiology of the digestive system.</w:t>
            </w:r>
            <w:r w:rsidR="002077A1">
              <w:rPr>
                <w:rFonts w:ascii="Cambria" w:hAnsi="Cambria"/>
              </w:rPr>
              <w:t xml:space="preserve"> </w:t>
            </w:r>
            <w:r w:rsidRPr="0077620C">
              <w:rPr>
                <w:rFonts w:ascii="Cambria" w:hAnsi="Cambria"/>
              </w:rPr>
              <w:t xml:space="preserve">Pathophysiology of the liver. Hepatic failure. </w:t>
            </w:r>
          </w:p>
        </w:tc>
        <w:tc>
          <w:tcPr>
            <w:tcW w:w="707" w:type="dxa"/>
            <w:tcBorders>
              <w:left w:val="single" w:sz="4" w:space="0" w:color="auto"/>
              <w:right w:val="single" w:sz="4" w:space="0" w:color="auto"/>
            </w:tcBorders>
            <w:shd w:val="clear" w:color="auto" w:fill="auto"/>
          </w:tcPr>
          <w:p w14:paraId="75A3BB19" w14:textId="77777777" w:rsidR="00B47C21" w:rsidRPr="0077620C" w:rsidRDefault="008A4193">
            <w:pPr>
              <w:pStyle w:val="Titlu2"/>
              <w:rPr>
                <w:rFonts w:ascii="Cambria" w:hAnsi="Cambria"/>
                <w:sz w:val="24"/>
              </w:rPr>
            </w:pPr>
            <w:r w:rsidRPr="0077620C">
              <w:rPr>
                <w:rFonts w:ascii="Cambria" w:hAnsi="Cambria"/>
                <w:sz w:val="24"/>
              </w:rPr>
              <w:t>2</w:t>
            </w:r>
          </w:p>
        </w:tc>
        <w:tc>
          <w:tcPr>
            <w:tcW w:w="1134" w:type="dxa"/>
            <w:tcBorders>
              <w:left w:val="single" w:sz="4" w:space="0" w:color="auto"/>
              <w:right w:val="single" w:sz="4" w:space="0" w:color="auto"/>
            </w:tcBorders>
            <w:shd w:val="clear" w:color="auto" w:fill="auto"/>
            <w:vAlign w:val="center"/>
          </w:tcPr>
          <w:p w14:paraId="254D9410"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right w:val="double" w:sz="4" w:space="0" w:color="auto"/>
            </w:tcBorders>
            <w:shd w:val="clear" w:color="auto" w:fill="auto"/>
            <w:vAlign w:val="center"/>
          </w:tcPr>
          <w:p w14:paraId="2C35E588"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59617804"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565" w:type="dxa"/>
            <w:tcBorders>
              <w:top w:val="single" w:sz="4" w:space="0" w:color="auto"/>
              <w:left w:val="single" w:sz="4" w:space="0" w:color="auto"/>
              <w:right w:val="single" w:sz="4" w:space="0" w:color="auto"/>
            </w:tcBorders>
          </w:tcPr>
          <w:p w14:paraId="3EF66DF3" w14:textId="77777777" w:rsidR="00B47C21" w:rsidRPr="0077620C" w:rsidRDefault="00B47C21" w:rsidP="004903A4">
            <w:pPr>
              <w:pStyle w:val="Listparagraf"/>
              <w:numPr>
                <w:ilvl w:val="0"/>
                <w:numId w:val="4"/>
              </w:numPr>
              <w:ind w:left="470" w:hanging="470"/>
              <w:jc w:val="both"/>
              <w:rPr>
                <w:rFonts w:ascii="Cambria" w:hAnsi="Cambria"/>
                <w:lang w:val="en-US"/>
              </w:rPr>
            </w:pPr>
          </w:p>
        </w:tc>
        <w:tc>
          <w:tcPr>
            <w:tcW w:w="7232" w:type="dxa"/>
            <w:tcBorders>
              <w:top w:val="single" w:sz="4" w:space="0" w:color="auto"/>
              <w:left w:val="single" w:sz="4" w:space="0" w:color="auto"/>
              <w:right w:val="single" w:sz="4" w:space="0" w:color="auto"/>
            </w:tcBorders>
            <w:shd w:val="clear" w:color="auto" w:fill="auto"/>
          </w:tcPr>
          <w:p w14:paraId="0EE4D45A" w14:textId="77777777" w:rsidR="00B47C21" w:rsidRPr="0077620C" w:rsidRDefault="008A4193">
            <w:pPr>
              <w:rPr>
                <w:rFonts w:ascii="Cambria" w:hAnsi="Cambria"/>
              </w:rPr>
            </w:pPr>
            <w:r w:rsidRPr="0077620C">
              <w:rPr>
                <w:rFonts w:ascii="Cambria" w:hAnsi="Cambria"/>
                <w:lang w:val="en-US"/>
              </w:rPr>
              <w:t>Pathophysiology of the kidneys. Renal failure</w:t>
            </w:r>
          </w:p>
        </w:tc>
        <w:tc>
          <w:tcPr>
            <w:tcW w:w="707" w:type="dxa"/>
            <w:tcBorders>
              <w:left w:val="single" w:sz="4" w:space="0" w:color="auto"/>
              <w:right w:val="single" w:sz="4" w:space="0" w:color="auto"/>
            </w:tcBorders>
            <w:shd w:val="clear" w:color="auto" w:fill="auto"/>
          </w:tcPr>
          <w:p w14:paraId="7BB348B3" w14:textId="77777777" w:rsidR="00B47C21" w:rsidRPr="0077620C" w:rsidRDefault="008A4193">
            <w:pPr>
              <w:pStyle w:val="Titlu2"/>
              <w:rPr>
                <w:rFonts w:ascii="Cambria" w:hAnsi="Cambria"/>
                <w:sz w:val="24"/>
              </w:rPr>
            </w:pPr>
            <w:r w:rsidRPr="0077620C">
              <w:rPr>
                <w:rFonts w:ascii="Cambria" w:hAnsi="Cambria"/>
                <w:sz w:val="24"/>
              </w:rPr>
              <w:t>2</w:t>
            </w:r>
          </w:p>
        </w:tc>
        <w:tc>
          <w:tcPr>
            <w:tcW w:w="1134" w:type="dxa"/>
            <w:tcBorders>
              <w:left w:val="single" w:sz="4" w:space="0" w:color="auto"/>
              <w:right w:val="single" w:sz="4" w:space="0" w:color="auto"/>
            </w:tcBorders>
            <w:shd w:val="clear" w:color="auto" w:fill="auto"/>
            <w:vAlign w:val="center"/>
          </w:tcPr>
          <w:p w14:paraId="27F8EA39" w14:textId="77777777" w:rsidR="00B47C21" w:rsidRPr="0077620C" w:rsidRDefault="008A4193">
            <w:pPr>
              <w:pStyle w:val="Titlu2"/>
              <w:rPr>
                <w:rFonts w:ascii="Cambria" w:hAnsi="Cambria"/>
                <w:sz w:val="24"/>
              </w:rPr>
            </w:pPr>
            <w:r w:rsidRPr="0077620C">
              <w:rPr>
                <w:rFonts w:ascii="Cambria" w:hAnsi="Cambria"/>
                <w:sz w:val="24"/>
              </w:rPr>
              <w:t>2</w:t>
            </w:r>
          </w:p>
        </w:tc>
        <w:tc>
          <w:tcPr>
            <w:tcW w:w="710" w:type="dxa"/>
            <w:tcBorders>
              <w:top w:val="single" w:sz="4" w:space="0" w:color="auto"/>
              <w:left w:val="single" w:sz="4" w:space="0" w:color="auto"/>
              <w:right w:val="double" w:sz="4" w:space="0" w:color="auto"/>
            </w:tcBorders>
            <w:shd w:val="clear" w:color="auto" w:fill="auto"/>
            <w:vAlign w:val="center"/>
          </w:tcPr>
          <w:p w14:paraId="133E5577" w14:textId="77777777" w:rsidR="00B47C21" w:rsidRPr="0077620C" w:rsidRDefault="008A4193">
            <w:pPr>
              <w:spacing w:before="60" w:after="60"/>
              <w:jc w:val="center"/>
              <w:rPr>
                <w:rFonts w:ascii="Cambria" w:hAnsi="Cambria"/>
                <w:b/>
                <w:lang w:val="ro-RO"/>
              </w:rPr>
            </w:pPr>
            <w:r w:rsidRPr="0077620C">
              <w:rPr>
                <w:rFonts w:ascii="Cambria" w:hAnsi="Cambria"/>
                <w:b/>
                <w:lang w:val="ro-RO"/>
              </w:rPr>
              <w:t>3</w:t>
            </w:r>
          </w:p>
        </w:tc>
      </w:tr>
      <w:tr w:rsidR="00B47C21" w:rsidRPr="0077620C" w14:paraId="787DA8B3" w14:textId="77777777" w:rsidTr="00ED5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797" w:type="dxa"/>
            <w:gridSpan w:val="2"/>
            <w:tcBorders>
              <w:top w:val="single" w:sz="4" w:space="0" w:color="auto"/>
              <w:left w:val="single" w:sz="4" w:space="0" w:color="auto"/>
              <w:right w:val="single" w:sz="4" w:space="0" w:color="auto"/>
            </w:tcBorders>
          </w:tcPr>
          <w:p w14:paraId="0B461DBA" w14:textId="77777777" w:rsidR="00B47C21" w:rsidRPr="007F34EC" w:rsidRDefault="008A4193">
            <w:pPr>
              <w:jc w:val="center"/>
              <w:rPr>
                <w:rFonts w:ascii="Cambria" w:hAnsi="Cambria"/>
                <w:sz w:val="28"/>
                <w:szCs w:val="28"/>
                <w:lang w:val="en-US"/>
              </w:rPr>
            </w:pPr>
            <w:r w:rsidRPr="007F34EC">
              <w:rPr>
                <w:rFonts w:ascii="Cambria" w:hAnsi="Cambria"/>
                <w:b/>
                <w:sz w:val="28"/>
                <w:szCs w:val="28"/>
                <w:lang w:val="ro-RO"/>
              </w:rPr>
              <w:t>Total</w:t>
            </w:r>
          </w:p>
        </w:tc>
        <w:tc>
          <w:tcPr>
            <w:tcW w:w="707" w:type="dxa"/>
            <w:tcBorders>
              <w:left w:val="single" w:sz="4" w:space="0" w:color="auto"/>
              <w:right w:val="single" w:sz="4" w:space="0" w:color="auto"/>
            </w:tcBorders>
          </w:tcPr>
          <w:p w14:paraId="1BEF2E1B" w14:textId="77777777" w:rsidR="00B47C21" w:rsidRPr="007F34EC" w:rsidRDefault="008A4193">
            <w:pPr>
              <w:pStyle w:val="Titlu2"/>
              <w:rPr>
                <w:rFonts w:ascii="Cambria" w:hAnsi="Cambria"/>
                <w:szCs w:val="28"/>
              </w:rPr>
            </w:pPr>
            <w:r w:rsidRPr="007F34EC">
              <w:rPr>
                <w:rFonts w:ascii="Cambria" w:hAnsi="Cambria"/>
                <w:szCs w:val="28"/>
              </w:rPr>
              <w:t>15</w:t>
            </w:r>
          </w:p>
        </w:tc>
        <w:tc>
          <w:tcPr>
            <w:tcW w:w="1134" w:type="dxa"/>
            <w:tcBorders>
              <w:left w:val="single" w:sz="4" w:space="0" w:color="auto"/>
              <w:right w:val="single" w:sz="4" w:space="0" w:color="auto"/>
            </w:tcBorders>
            <w:vAlign w:val="center"/>
          </w:tcPr>
          <w:p w14:paraId="41C88ADD" w14:textId="77777777" w:rsidR="00B47C21" w:rsidRPr="007F34EC" w:rsidRDefault="008A4193">
            <w:pPr>
              <w:pStyle w:val="Titlu2"/>
              <w:rPr>
                <w:rFonts w:ascii="Cambria" w:hAnsi="Cambria"/>
                <w:szCs w:val="28"/>
              </w:rPr>
            </w:pPr>
            <w:r w:rsidRPr="007F34EC">
              <w:rPr>
                <w:rFonts w:ascii="Cambria" w:hAnsi="Cambria"/>
                <w:szCs w:val="28"/>
              </w:rPr>
              <w:t>30</w:t>
            </w:r>
          </w:p>
        </w:tc>
        <w:tc>
          <w:tcPr>
            <w:tcW w:w="710" w:type="dxa"/>
            <w:tcBorders>
              <w:top w:val="single" w:sz="4" w:space="0" w:color="auto"/>
              <w:left w:val="single" w:sz="4" w:space="0" w:color="auto"/>
              <w:right w:val="double" w:sz="4" w:space="0" w:color="auto"/>
            </w:tcBorders>
            <w:vAlign w:val="center"/>
          </w:tcPr>
          <w:p w14:paraId="45841DF2" w14:textId="77777777" w:rsidR="00B47C21" w:rsidRPr="007F34EC" w:rsidRDefault="008A4193">
            <w:pPr>
              <w:spacing w:before="60" w:after="60"/>
              <w:jc w:val="center"/>
              <w:rPr>
                <w:rFonts w:ascii="Cambria" w:hAnsi="Cambria"/>
                <w:b/>
                <w:sz w:val="28"/>
                <w:szCs w:val="28"/>
                <w:lang w:val="ro-RO"/>
              </w:rPr>
            </w:pPr>
            <w:r w:rsidRPr="007F34EC">
              <w:rPr>
                <w:rFonts w:ascii="Cambria" w:hAnsi="Cambria"/>
                <w:b/>
                <w:sz w:val="28"/>
                <w:szCs w:val="28"/>
                <w:lang w:val="ro-RO"/>
              </w:rPr>
              <w:t>45</w:t>
            </w:r>
          </w:p>
        </w:tc>
      </w:tr>
    </w:tbl>
    <w:bookmarkEnd w:id="1"/>
    <w:p w14:paraId="07BDC86D" w14:textId="77777777" w:rsidR="00B47C21" w:rsidRPr="0077620C" w:rsidRDefault="008A4193" w:rsidP="004903A4">
      <w:pPr>
        <w:pStyle w:val="Listparagraf"/>
        <w:widowControl w:val="0"/>
        <w:numPr>
          <w:ilvl w:val="0"/>
          <w:numId w:val="5"/>
        </w:numPr>
        <w:spacing w:before="360" w:after="240" w:line="360" w:lineRule="auto"/>
        <w:ind w:left="567"/>
        <w:rPr>
          <w:rFonts w:ascii="Cambria" w:hAnsi="Cambria"/>
          <w:b/>
          <w:caps/>
          <w:lang w:val="ro-RO"/>
        </w:rPr>
      </w:pPr>
      <w:r w:rsidRPr="0077620C">
        <w:rPr>
          <w:rFonts w:ascii="Cambria" w:hAnsi="Cambria"/>
          <w:b/>
          <w:caps/>
          <w:lang w:val="ro-RO"/>
        </w:rPr>
        <w:t>OBJECTIVES AND CONTENT UNITS</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205"/>
        <w:gridCol w:w="3933"/>
      </w:tblGrid>
      <w:tr w:rsidR="00F2053D" w:rsidRPr="0077620C" w14:paraId="09F6F8DD" w14:textId="77777777" w:rsidTr="009F2EA0">
        <w:trPr>
          <w:trHeight w:val="227"/>
          <w:tblHeader/>
          <w:jc w:val="center"/>
        </w:trPr>
        <w:tc>
          <w:tcPr>
            <w:tcW w:w="6160" w:type="dxa"/>
            <w:gridSpan w:val="2"/>
            <w:tcBorders>
              <w:top w:val="single" w:sz="4" w:space="0" w:color="auto"/>
              <w:left w:val="single" w:sz="4" w:space="0" w:color="auto"/>
              <w:bottom w:val="single" w:sz="4" w:space="0" w:color="auto"/>
              <w:right w:val="single" w:sz="4" w:space="0" w:color="auto"/>
            </w:tcBorders>
          </w:tcPr>
          <w:p w14:paraId="16BEB892" w14:textId="77777777" w:rsidR="00B47C21" w:rsidRPr="0077620C" w:rsidRDefault="008A4193" w:rsidP="005E0FA4">
            <w:pPr>
              <w:tabs>
                <w:tab w:val="left" w:pos="170"/>
              </w:tabs>
              <w:spacing w:before="120" w:after="120" w:line="276" w:lineRule="auto"/>
              <w:jc w:val="center"/>
              <w:rPr>
                <w:rFonts w:ascii="Cambria" w:hAnsi="Cambria"/>
                <w:b/>
                <w:iCs/>
                <w:color w:val="000000"/>
                <w:spacing w:val="-4"/>
                <w:lang w:val="ro-RO"/>
              </w:rPr>
            </w:pPr>
            <w:r w:rsidRPr="0077620C">
              <w:rPr>
                <w:rFonts w:ascii="Cambria" w:hAnsi="Cambria"/>
                <w:b/>
                <w:iCs/>
                <w:color w:val="000000"/>
                <w:spacing w:val="-4"/>
                <w:lang w:val="en-US"/>
              </w:rPr>
              <w:t>Objectives</w:t>
            </w:r>
          </w:p>
        </w:tc>
        <w:tc>
          <w:tcPr>
            <w:tcW w:w="3933" w:type="dxa"/>
            <w:tcBorders>
              <w:top w:val="single" w:sz="4" w:space="0" w:color="auto"/>
              <w:left w:val="single" w:sz="4" w:space="0" w:color="auto"/>
              <w:bottom w:val="single" w:sz="4" w:space="0" w:color="auto"/>
              <w:right w:val="single" w:sz="4" w:space="0" w:color="auto"/>
            </w:tcBorders>
          </w:tcPr>
          <w:p w14:paraId="2DBB6AA5" w14:textId="77777777" w:rsidR="00B47C21" w:rsidRPr="0077620C" w:rsidRDefault="008A4193" w:rsidP="005E0FA4">
            <w:pPr>
              <w:tabs>
                <w:tab w:val="left" w:pos="170"/>
              </w:tabs>
              <w:spacing w:before="120" w:after="120" w:line="276" w:lineRule="auto"/>
              <w:jc w:val="center"/>
              <w:rPr>
                <w:rFonts w:ascii="Cambria" w:hAnsi="Cambria"/>
                <w:b/>
                <w:iCs/>
                <w:color w:val="000000"/>
                <w:spacing w:val="-4"/>
                <w:lang w:val="ro-RO"/>
              </w:rPr>
            </w:pPr>
            <w:r w:rsidRPr="0077620C">
              <w:rPr>
                <w:rFonts w:ascii="Cambria" w:hAnsi="Cambria"/>
                <w:b/>
                <w:iCs/>
                <w:color w:val="000000"/>
                <w:spacing w:val="-4"/>
                <w:lang w:val="en-US"/>
              </w:rPr>
              <w:t>Content units</w:t>
            </w:r>
          </w:p>
        </w:tc>
      </w:tr>
      <w:tr w:rsidR="00B47C21" w:rsidRPr="0077620C" w14:paraId="75F5A51B" w14:textId="77777777" w:rsidTr="009F2EA0">
        <w:trPr>
          <w:trHeight w:val="227"/>
          <w:jc w:val="center"/>
        </w:trPr>
        <w:tc>
          <w:tcPr>
            <w:tcW w:w="10093" w:type="dxa"/>
            <w:gridSpan w:val="3"/>
            <w:tcBorders>
              <w:top w:val="single" w:sz="4" w:space="0" w:color="auto"/>
              <w:left w:val="single" w:sz="4" w:space="0" w:color="auto"/>
              <w:bottom w:val="single" w:sz="4" w:space="0" w:color="auto"/>
              <w:right w:val="single" w:sz="4" w:space="0" w:color="auto"/>
            </w:tcBorders>
          </w:tcPr>
          <w:p w14:paraId="62B5DD3F" w14:textId="1F3A38E7" w:rsidR="00B47C21" w:rsidRPr="0077620C" w:rsidRDefault="008A4193" w:rsidP="005E0FA4">
            <w:pPr>
              <w:tabs>
                <w:tab w:val="left" w:pos="170"/>
              </w:tabs>
              <w:spacing w:before="60" w:after="60" w:line="276" w:lineRule="auto"/>
              <w:rPr>
                <w:rFonts w:ascii="Cambria" w:hAnsi="Cambria"/>
                <w:b/>
                <w:iCs/>
                <w:color w:val="000000"/>
                <w:spacing w:val="-4"/>
                <w:lang w:val="ro-RO"/>
              </w:rPr>
            </w:pPr>
            <w:r w:rsidRPr="0077620C">
              <w:rPr>
                <w:rFonts w:ascii="Cambria" w:hAnsi="Cambria"/>
                <w:b/>
                <w:bCs/>
                <w:color w:val="000000"/>
                <w:spacing w:val="-4"/>
                <w:lang w:val="ro-RO"/>
              </w:rPr>
              <w:t>Theme (</w:t>
            </w:r>
            <w:proofErr w:type="spellStart"/>
            <w:r w:rsidRPr="0077620C">
              <w:rPr>
                <w:rFonts w:ascii="Cambria" w:hAnsi="Cambria"/>
                <w:b/>
                <w:bCs/>
                <w:color w:val="000000"/>
                <w:spacing w:val="-4"/>
                <w:lang w:val="ro-RO"/>
              </w:rPr>
              <w:t>chapter</w:t>
            </w:r>
            <w:proofErr w:type="spellEnd"/>
            <w:r w:rsidRPr="0077620C">
              <w:rPr>
                <w:rFonts w:ascii="Cambria" w:hAnsi="Cambria"/>
                <w:b/>
                <w:bCs/>
                <w:color w:val="000000"/>
                <w:spacing w:val="-4"/>
                <w:lang w:val="ro-RO"/>
              </w:rPr>
              <w:t xml:space="preserve">)  1. </w:t>
            </w:r>
            <w:r w:rsidR="002077A1" w:rsidRPr="002077A1">
              <w:rPr>
                <w:rFonts w:ascii="Cambria" w:hAnsi="Cambria"/>
                <w:b/>
                <w:bCs/>
                <w:color w:val="000000"/>
                <w:spacing w:val="-4"/>
              </w:rPr>
              <w:t xml:space="preserve">Object, tasks and methods of pathophysiology. Lesions of cytoplasmic membrane, mitochondria, lysosomes. Causes. Mechanisms. Consequences Cellular </w:t>
            </w:r>
            <w:proofErr w:type="spellStart"/>
            <w:r w:rsidR="002077A1" w:rsidRPr="002077A1">
              <w:rPr>
                <w:rFonts w:ascii="Cambria" w:hAnsi="Cambria"/>
                <w:b/>
                <w:bCs/>
                <w:color w:val="000000"/>
                <w:spacing w:val="-4"/>
              </w:rPr>
              <w:t>lessions</w:t>
            </w:r>
            <w:proofErr w:type="spellEnd"/>
            <w:r w:rsidR="002077A1" w:rsidRPr="002077A1">
              <w:rPr>
                <w:rFonts w:ascii="Cambria" w:hAnsi="Cambria"/>
                <w:b/>
                <w:bCs/>
                <w:color w:val="000000"/>
                <w:spacing w:val="-4"/>
              </w:rPr>
              <w:t>. Necrosis. Apoptosis. Dystrophies.</w:t>
            </w:r>
          </w:p>
        </w:tc>
      </w:tr>
      <w:tr w:rsidR="00AF0063" w:rsidRPr="0077620C" w14:paraId="5B4E4E27" w14:textId="77777777" w:rsidTr="00F00B5E">
        <w:trPr>
          <w:trHeight w:val="1837"/>
          <w:jc w:val="center"/>
        </w:trPr>
        <w:tc>
          <w:tcPr>
            <w:tcW w:w="6160" w:type="dxa"/>
            <w:gridSpan w:val="2"/>
            <w:vMerge w:val="restart"/>
            <w:tcBorders>
              <w:top w:val="single" w:sz="4" w:space="0" w:color="auto"/>
              <w:left w:val="single" w:sz="4" w:space="0" w:color="auto"/>
              <w:right w:val="single" w:sz="4" w:space="0" w:color="auto"/>
            </w:tcBorders>
          </w:tcPr>
          <w:p w14:paraId="6BCBFA3C" w14:textId="1E935FA2" w:rsidR="009F2EA0" w:rsidRPr="0077620C" w:rsidRDefault="009F2EA0" w:rsidP="004903A4">
            <w:pPr>
              <w:numPr>
                <w:ilvl w:val="0"/>
                <w:numId w:val="6"/>
              </w:numPr>
              <w:tabs>
                <w:tab w:val="left" w:pos="319"/>
              </w:tabs>
              <w:spacing w:line="276" w:lineRule="auto"/>
              <w:ind w:left="330" w:hanging="284"/>
              <w:rPr>
                <w:rFonts w:ascii="Cambria" w:hAnsi="Cambria"/>
              </w:rPr>
            </w:pPr>
            <w:bookmarkStart w:id="2" w:name="_Hlk192757341"/>
            <w:r w:rsidRPr="002077A1">
              <w:rPr>
                <w:rFonts w:ascii="Cambria" w:hAnsi="Cambria"/>
                <w:b/>
                <w:bCs/>
              </w:rPr>
              <w:t>To define</w:t>
            </w:r>
            <w:r>
              <w:rPr>
                <w:rFonts w:ascii="Cambria" w:hAnsi="Cambria"/>
                <w:b/>
                <w:bCs/>
              </w:rPr>
              <w:t xml:space="preserve">: </w:t>
            </w:r>
            <w:r w:rsidRPr="0077620C">
              <w:rPr>
                <w:rFonts w:ascii="Cambria" w:hAnsi="Cambria"/>
              </w:rPr>
              <w:t xml:space="preserve"> </w:t>
            </w:r>
            <w:bookmarkEnd w:id="2"/>
            <w:r w:rsidRPr="0077620C">
              <w:rPr>
                <w:rFonts w:ascii="Cambria" w:hAnsi="Cambria"/>
              </w:rPr>
              <w:t>the notions of reaction, process, pathological condition, disease, dental focal disease</w:t>
            </w:r>
            <w:r>
              <w:rPr>
                <w:rFonts w:ascii="Cambria" w:hAnsi="Cambria"/>
              </w:rPr>
              <w:t>,</w:t>
            </w:r>
            <w:r w:rsidRPr="0077620C">
              <w:rPr>
                <w:rFonts w:ascii="Cambria" w:hAnsi="Cambria"/>
              </w:rPr>
              <w:t xml:space="preserve"> the notions of etiology, general pathogenesis</w:t>
            </w:r>
            <w:r>
              <w:rPr>
                <w:rFonts w:ascii="Cambria" w:hAnsi="Cambria"/>
              </w:rPr>
              <w:t xml:space="preserve">, </w:t>
            </w:r>
            <w:r w:rsidRPr="0077620C">
              <w:rPr>
                <w:rFonts w:ascii="Cambria" w:hAnsi="Cambria"/>
              </w:rPr>
              <w:t>notions of cellular injury, dystrophy, apoptosis, necrosis.</w:t>
            </w:r>
          </w:p>
          <w:p w14:paraId="5ED4A0CF" w14:textId="2C35C55B" w:rsidR="009F2EA0" w:rsidRPr="002077A1" w:rsidRDefault="009F2EA0" w:rsidP="004903A4">
            <w:pPr>
              <w:numPr>
                <w:ilvl w:val="0"/>
                <w:numId w:val="6"/>
              </w:numPr>
              <w:tabs>
                <w:tab w:val="left" w:pos="319"/>
              </w:tabs>
              <w:spacing w:line="276" w:lineRule="auto"/>
              <w:ind w:left="330" w:hanging="284"/>
              <w:rPr>
                <w:rFonts w:ascii="Cambria" w:hAnsi="Cambria"/>
              </w:rPr>
            </w:pPr>
            <w:bookmarkStart w:id="3" w:name="_Hlk192757354"/>
            <w:r w:rsidRPr="002077A1">
              <w:rPr>
                <w:rFonts w:ascii="Cambria" w:hAnsi="Cambria"/>
                <w:b/>
                <w:bCs/>
              </w:rPr>
              <w:lastRenderedPageBreak/>
              <w:t>To know</w:t>
            </w:r>
            <w:bookmarkEnd w:id="3"/>
            <w:r>
              <w:rPr>
                <w:rFonts w:ascii="Cambria" w:hAnsi="Cambria"/>
              </w:rPr>
              <w:t xml:space="preserve">: </w:t>
            </w:r>
            <w:r w:rsidRPr="0077620C">
              <w:rPr>
                <w:rFonts w:ascii="Cambria" w:hAnsi="Cambria"/>
              </w:rPr>
              <w:t xml:space="preserve"> the structure of the disease and its general characteristic</w:t>
            </w:r>
            <w:r>
              <w:rPr>
                <w:rFonts w:ascii="Cambria" w:hAnsi="Cambria"/>
              </w:rPr>
              <w:t xml:space="preserve">, </w:t>
            </w:r>
            <w:r w:rsidRPr="0077620C">
              <w:rPr>
                <w:rFonts w:ascii="Cambria" w:hAnsi="Cambria"/>
              </w:rPr>
              <w:t>the differences between the cause of the disease and the condition of the disease</w:t>
            </w:r>
            <w:r>
              <w:rPr>
                <w:rFonts w:ascii="Cambria" w:hAnsi="Cambria"/>
              </w:rPr>
              <w:t xml:space="preserve">, </w:t>
            </w:r>
            <w:r w:rsidRPr="0077620C">
              <w:rPr>
                <w:rFonts w:ascii="Cambria" w:hAnsi="Cambria"/>
              </w:rPr>
              <w:t>ways of generalizing of the local process</w:t>
            </w:r>
            <w:r>
              <w:rPr>
                <w:rFonts w:ascii="Cambria" w:hAnsi="Cambria"/>
              </w:rPr>
              <w:t xml:space="preserve">, </w:t>
            </w:r>
            <w:r w:rsidRPr="0077620C">
              <w:rPr>
                <w:rFonts w:ascii="Cambria" w:hAnsi="Cambria"/>
              </w:rPr>
              <w:t>mechanisms which lead to the localization of the pathological process or disease</w:t>
            </w:r>
            <w:r>
              <w:rPr>
                <w:rFonts w:ascii="Cambria" w:hAnsi="Cambria"/>
              </w:rPr>
              <w:t xml:space="preserve">, the </w:t>
            </w:r>
            <w:r w:rsidRPr="0077620C">
              <w:rPr>
                <w:rFonts w:ascii="Cambria" w:hAnsi="Cambria"/>
              </w:rPr>
              <w:t>mechanisms of cellular membrane lesions and their impact on cellular function</w:t>
            </w:r>
            <w:r>
              <w:rPr>
                <w:rFonts w:ascii="Cambria" w:hAnsi="Cambria"/>
              </w:rPr>
              <w:t xml:space="preserve">. </w:t>
            </w:r>
            <w:r w:rsidRPr="002077A1">
              <w:rPr>
                <w:rFonts w:ascii="Cambria" w:hAnsi="Cambria"/>
              </w:rPr>
              <w:t>To know the mechanisms of cellular injury and their impact on organ and body functioning.</w:t>
            </w:r>
          </w:p>
          <w:p w14:paraId="4BD977ED" w14:textId="0D5F7389" w:rsidR="009F2EA0" w:rsidRPr="002077A1" w:rsidRDefault="009F2EA0" w:rsidP="004903A4">
            <w:pPr>
              <w:numPr>
                <w:ilvl w:val="0"/>
                <w:numId w:val="6"/>
              </w:numPr>
              <w:tabs>
                <w:tab w:val="left" w:pos="319"/>
              </w:tabs>
              <w:spacing w:line="276" w:lineRule="auto"/>
              <w:ind w:left="330" w:hanging="284"/>
              <w:rPr>
                <w:rFonts w:ascii="Cambria" w:hAnsi="Cambria"/>
              </w:rPr>
            </w:pPr>
            <w:r w:rsidRPr="002077A1">
              <w:rPr>
                <w:rFonts w:ascii="Cambria" w:hAnsi="Cambria"/>
                <w:b/>
                <w:bCs/>
              </w:rPr>
              <w:t>To demonstrate</w:t>
            </w:r>
            <w:r>
              <w:rPr>
                <w:rFonts w:ascii="Cambria" w:hAnsi="Cambria"/>
                <w:b/>
                <w:bCs/>
              </w:rPr>
              <w:t xml:space="preserve">: </w:t>
            </w:r>
            <w:r w:rsidRPr="0077620C">
              <w:rPr>
                <w:rFonts w:ascii="Cambria" w:hAnsi="Cambria"/>
              </w:rPr>
              <w:t>role of the lesion in the mechanism of the disease, the cause-effect correlations, the vicious circle in the evolution of pathology or disease</w:t>
            </w:r>
            <w:r>
              <w:rPr>
                <w:rFonts w:ascii="Cambria" w:hAnsi="Cambria"/>
              </w:rPr>
              <w:t xml:space="preserve">, </w:t>
            </w:r>
            <w:r w:rsidRPr="002077A1">
              <w:rPr>
                <w:rFonts w:ascii="Cambria" w:hAnsi="Cambria"/>
              </w:rPr>
              <w:t>the role of the main pathogenetic link in various diseases</w:t>
            </w:r>
            <w:r>
              <w:rPr>
                <w:rFonts w:ascii="Cambria" w:hAnsi="Cambria"/>
              </w:rPr>
              <w:t xml:space="preserve">, </w:t>
            </w:r>
            <w:r w:rsidRPr="0077620C">
              <w:rPr>
                <w:rFonts w:ascii="Cambria" w:hAnsi="Cambria"/>
              </w:rPr>
              <w:t xml:space="preserve">the role of primary and secondary </w:t>
            </w:r>
            <w:proofErr w:type="spellStart"/>
            <w:r w:rsidRPr="0077620C">
              <w:rPr>
                <w:rFonts w:ascii="Cambria" w:hAnsi="Cambria"/>
              </w:rPr>
              <w:t>sanogenic</w:t>
            </w:r>
            <w:proofErr w:type="spellEnd"/>
            <w:r w:rsidRPr="0077620C">
              <w:rPr>
                <w:rFonts w:ascii="Cambria" w:hAnsi="Cambria"/>
              </w:rPr>
              <w:t xml:space="preserve"> mechanisms in the disease progression</w:t>
            </w:r>
            <w:r>
              <w:rPr>
                <w:rFonts w:ascii="Cambria" w:hAnsi="Cambria"/>
              </w:rPr>
              <w:t xml:space="preserve">, </w:t>
            </w:r>
            <w:r w:rsidRPr="0077620C">
              <w:rPr>
                <w:rFonts w:ascii="Cambria" w:hAnsi="Cambria"/>
              </w:rPr>
              <w:t xml:space="preserve">significance of morbid process end, general </w:t>
            </w:r>
            <w:r>
              <w:rPr>
                <w:rFonts w:ascii="Cambria" w:hAnsi="Cambria"/>
              </w:rPr>
              <w:t xml:space="preserve">thanatogenesis. </w:t>
            </w:r>
            <w:r w:rsidRPr="0077620C">
              <w:rPr>
                <w:rFonts w:ascii="Cambria" w:hAnsi="Cambria"/>
              </w:rPr>
              <w:t xml:space="preserve">To demonstrate the role of the main pathogenetic link in the evolution of the pathological process in functional disorders of mitochondria, lysosomes, nucleus, </w:t>
            </w:r>
            <w:proofErr w:type="spellStart"/>
            <w:r w:rsidRPr="0077620C">
              <w:rPr>
                <w:rFonts w:ascii="Cambria" w:hAnsi="Cambria"/>
              </w:rPr>
              <w:t>endoplasmatic</w:t>
            </w:r>
            <w:proofErr w:type="spellEnd"/>
            <w:r w:rsidRPr="0077620C">
              <w:rPr>
                <w:rFonts w:ascii="Cambria" w:hAnsi="Cambria"/>
              </w:rPr>
              <w:t xml:space="preserve"> reticulum</w:t>
            </w:r>
            <w:r>
              <w:rPr>
                <w:rFonts w:ascii="Cambria" w:hAnsi="Cambria"/>
              </w:rPr>
              <w:t xml:space="preserve">, </w:t>
            </w:r>
            <w:r w:rsidRPr="0077620C">
              <w:rPr>
                <w:rFonts w:ascii="Cambria" w:hAnsi="Cambria"/>
              </w:rPr>
              <w:t>the role of cellular lesions in the mechanisms of dystrophy, necrosis, apoptosis, and sclerosis.</w:t>
            </w:r>
          </w:p>
          <w:p w14:paraId="7505C251" w14:textId="49FCF7B4" w:rsidR="009F2EA0" w:rsidRPr="002077A1" w:rsidRDefault="009F2EA0" w:rsidP="004903A4">
            <w:pPr>
              <w:numPr>
                <w:ilvl w:val="0"/>
                <w:numId w:val="6"/>
              </w:numPr>
              <w:tabs>
                <w:tab w:val="left" w:pos="319"/>
              </w:tabs>
              <w:spacing w:line="276" w:lineRule="auto"/>
              <w:ind w:left="330" w:hanging="284"/>
              <w:rPr>
                <w:rFonts w:ascii="Cambria" w:hAnsi="Cambria"/>
              </w:rPr>
            </w:pPr>
            <w:bookmarkStart w:id="4" w:name="_Hlk192757377"/>
            <w:r w:rsidRPr="002077A1">
              <w:rPr>
                <w:rFonts w:ascii="Cambria" w:hAnsi="Cambria"/>
                <w:b/>
                <w:bCs/>
              </w:rPr>
              <w:t>To apply</w:t>
            </w:r>
            <w:bookmarkEnd w:id="4"/>
            <w:r>
              <w:rPr>
                <w:rFonts w:ascii="Cambria" w:hAnsi="Cambria"/>
                <w:b/>
                <w:bCs/>
              </w:rPr>
              <w:t>:</w:t>
            </w:r>
            <w:r w:rsidRPr="0077620C">
              <w:rPr>
                <w:rFonts w:ascii="Cambria" w:hAnsi="Cambria"/>
              </w:rPr>
              <w:t xml:space="preserve"> knowledge about specific and non-specific resistance of organs in the oral cavity in the evolution of oro-buccal pathologies</w:t>
            </w:r>
            <w:r>
              <w:rPr>
                <w:rFonts w:ascii="Cambria" w:hAnsi="Cambria"/>
              </w:rPr>
              <w:t xml:space="preserve">, </w:t>
            </w:r>
            <w:r w:rsidRPr="0077620C">
              <w:rPr>
                <w:rFonts w:ascii="Cambria" w:hAnsi="Cambria"/>
              </w:rPr>
              <w:t>knowledge to other disciplines and to make conclusions</w:t>
            </w:r>
            <w:r>
              <w:rPr>
                <w:rFonts w:ascii="Cambria" w:hAnsi="Cambria"/>
              </w:rPr>
              <w:t xml:space="preserve">, </w:t>
            </w:r>
            <w:r w:rsidRPr="0077620C">
              <w:rPr>
                <w:rFonts w:ascii="Cambria" w:hAnsi="Cambria"/>
              </w:rPr>
              <w:t>the consequences of cellular lesions for the estimation of pathological processes located in organs.</w:t>
            </w:r>
            <w:r>
              <w:rPr>
                <w:rFonts w:ascii="Cambria" w:hAnsi="Cambria"/>
              </w:rPr>
              <w:t xml:space="preserve"> </w:t>
            </w:r>
            <w:r w:rsidRPr="002077A1">
              <w:rPr>
                <w:rFonts w:ascii="Cambria" w:hAnsi="Cambria"/>
              </w:rPr>
              <w:t>To apply knowledge to other disciplines and to formulate conclusions</w:t>
            </w:r>
            <w:r>
              <w:rPr>
                <w:rFonts w:ascii="Cambria" w:hAnsi="Cambria"/>
              </w:rPr>
              <w:t>.</w:t>
            </w:r>
          </w:p>
          <w:p w14:paraId="192517E3" w14:textId="6AEEBBEC" w:rsidR="009F2EA0" w:rsidRPr="009F2EA0" w:rsidRDefault="009F2EA0" w:rsidP="004903A4">
            <w:pPr>
              <w:numPr>
                <w:ilvl w:val="0"/>
                <w:numId w:val="6"/>
              </w:numPr>
              <w:tabs>
                <w:tab w:val="left" w:pos="319"/>
              </w:tabs>
              <w:spacing w:line="276" w:lineRule="auto"/>
              <w:ind w:left="330" w:hanging="284"/>
              <w:rPr>
                <w:rFonts w:ascii="Cambria" w:hAnsi="Cambria"/>
              </w:rPr>
            </w:pPr>
            <w:r w:rsidRPr="002077A1">
              <w:rPr>
                <w:rFonts w:ascii="Cambria" w:hAnsi="Cambria"/>
                <w:b/>
                <w:bCs/>
              </w:rPr>
              <w:t>To integrate</w:t>
            </w:r>
            <w:r>
              <w:rPr>
                <w:b/>
                <w:bCs/>
              </w:rPr>
              <w:t xml:space="preserve">: </w:t>
            </w:r>
            <w:r w:rsidRPr="009F2EA0">
              <w:rPr>
                <w:rFonts w:ascii="Cambria" w:hAnsi="Cambria"/>
              </w:rPr>
              <w:t>observations from experiments demonstrated in the form of a pathogenetic chain of pathological processes with interpretation of the observed phenomena. Local processes in apoptosis and necrosis with general changes in the body, cell death with local (inflammation) and general processes in the body (enzymes, hyperkalemia, acute phase reaction, fever, stress)</w:t>
            </w:r>
            <w:r>
              <w:rPr>
                <w:rFonts w:ascii="Cambria" w:hAnsi="Cambria"/>
              </w:rPr>
              <w:t xml:space="preserve"> in stomatological practice.</w:t>
            </w:r>
          </w:p>
          <w:p w14:paraId="2687F9A7" w14:textId="77777777" w:rsidR="009F2EA0" w:rsidRPr="009F2EA0" w:rsidRDefault="009F2EA0" w:rsidP="005E0FA4">
            <w:pPr>
              <w:tabs>
                <w:tab w:val="left" w:pos="319"/>
              </w:tabs>
              <w:spacing w:line="276" w:lineRule="auto"/>
              <w:ind w:left="46"/>
              <w:rPr>
                <w:rFonts w:ascii="Cambria" w:hAnsi="Cambria"/>
              </w:rPr>
            </w:pPr>
          </w:p>
          <w:p w14:paraId="42B6208A" w14:textId="20BD34D8" w:rsidR="009F2EA0" w:rsidRPr="0077620C" w:rsidRDefault="009F2EA0" w:rsidP="005E0FA4">
            <w:pPr>
              <w:tabs>
                <w:tab w:val="left" w:pos="319"/>
              </w:tabs>
              <w:spacing w:line="276" w:lineRule="auto"/>
              <w:rPr>
                <w:rFonts w:ascii="Cambria" w:hAnsi="Cambria"/>
              </w:rPr>
            </w:pPr>
          </w:p>
        </w:tc>
        <w:tc>
          <w:tcPr>
            <w:tcW w:w="3933" w:type="dxa"/>
            <w:tcBorders>
              <w:top w:val="single" w:sz="4" w:space="0" w:color="auto"/>
              <w:left w:val="single" w:sz="4" w:space="0" w:color="auto"/>
              <w:right w:val="single" w:sz="4" w:space="0" w:color="auto"/>
            </w:tcBorders>
          </w:tcPr>
          <w:p w14:paraId="71C630E2" w14:textId="602E1BAE" w:rsidR="009F2EA0" w:rsidRPr="0077620C" w:rsidRDefault="009F2EA0" w:rsidP="004903A4">
            <w:pPr>
              <w:pStyle w:val="Corptext"/>
              <w:numPr>
                <w:ilvl w:val="0"/>
                <w:numId w:val="16"/>
              </w:numPr>
              <w:spacing w:after="0" w:line="276" w:lineRule="auto"/>
              <w:ind w:left="527"/>
              <w:rPr>
                <w:rFonts w:ascii="Cambria" w:hAnsi="Cambria"/>
              </w:rPr>
            </w:pPr>
            <w:r w:rsidRPr="009F2EA0">
              <w:rPr>
                <w:rFonts w:ascii="Cambria" w:hAnsi="Cambria"/>
                <w:lang w:val="en-US"/>
              </w:rPr>
              <w:lastRenderedPageBreak/>
              <w:t>No</w:t>
            </w:r>
            <w:r>
              <w:rPr>
                <w:rFonts w:ascii="Cambria" w:hAnsi="Cambria"/>
                <w:lang w:val="en-US"/>
              </w:rPr>
              <w:t>s</w:t>
            </w:r>
            <w:r w:rsidRPr="009F2EA0">
              <w:rPr>
                <w:rFonts w:ascii="Cambria" w:hAnsi="Cambria"/>
                <w:lang w:val="en-US"/>
              </w:rPr>
              <w:t xml:space="preserve">ology. Object of study. The tasks of pathophysiology. </w:t>
            </w:r>
            <w:r w:rsidRPr="009F2EA0">
              <w:rPr>
                <w:rFonts w:ascii="Cambria" w:hAnsi="Cambria"/>
                <w:lang w:val="fr-FR"/>
              </w:rPr>
              <w:t xml:space="preserve">The </w:t>
            </w:r>
            <w:proofErr w:type="spellStart"/>
            <w:r w:rsidRPr="009F2EA0">
              <w:rPr>
                <w:rFonts w:ascii="Cambria" w:hAnsi="Cambria"/>
                <w:lang w:val="fr-FR"/>
              </w:rPr>
              <w:t>pathophysiological</w:t>
            </w:r>
            <w:proofErr w:type="spellEnd"/>
            <w:r w:rsidRPr="009F2EA0">
              <w:rPr>
                <w:rFonts w:ascii="Cambria" w:hAnsi="Cambria"/>
                <w:lang w:val="fr-FR"/>
              </w:rPr>
              <w:t xml:space="preserve"> </w:t>
            </w:r>
            <w:proofErr w:type="spellStart"/>
            <w:r w:rsidRPr="009F2EA0">
              <w:rPr>
                <w:rFonts w:ascii="Cambria" w:hAnsi="Cambria"/>
                <w:lang w:val="fr-FR"/>
              </w:rPr>
              <w:t>experiment</w:t>
            </w:r>
            <w:proofErr w:type="spellEnd"/>
            <w:r w:rsidRPr="009F2EA0">
              <w:rPr>
                <w:rFonts w:ascii="Cambria" w:hAnsi="Cambria"/>
                <w:lang w:val="fr-FR"/>
              </w:rPr>
              <w:t>.</w:t>
            </w:r>
          </w:p>
        </w:tc>
      </w:tr>
      <w:tr w:rsidR="00AF0063" w:rsidRPr="0077620C" w14:paraId="3CD62046" w14:textId="77777777" w:rsidTr="00F00B5E">
        <w:trPr>
          <w:trHeight w:val="1836"/>
          <w:jc w:val="center"/>
        </w:trPr>
        <w:tc>
          <w:tcPr>
            <w:tcW w:w="6160" w:type="dxa"/>
            <w:gridSpan w:val="2"/>
            <w:vMerge/>
            <w:tcBorders>
              <w:left w:val="single" w:sz="4" w:space="0" w:color="auto"/>
              <w:right w:val="single" w:sz="4" w:space="0" w:color="auto"/>
            </w:tcBorders>
          </w:tcPr>
          <w:p w14:paraId="42D181F6" w14:textId="77777777" w:rsidR="009F2EA0" w:rsidRPr="002077A1" w:rsidRDefault="009F2EA0"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right w:val="single" w:sz="4" w:space="0" w:color="auto"/>
            </w:tcBorders>
          </w:tcPr>
          <w:p w14:paraId="7A738584" w14:textId="17267D53" w:rsidR="009F2EA0" w:rsidRPr="0077620C" w:rsidRDefault="009F2EA0" w:rsidP="004903A4">
            <w:pPr>
              <w:pStyle w:val="Corptext"/>
              <w:numPr>
                <w:ilvl w:val="0"/>
                <w:numId w:val="16"/>
              </w:numPr>
              <w:spacing w:after="0" w:line="276" w:lineRule="auto"/>
              <w:ind w:left="527"/>
              <w:rPr>
                <w:rFonts w:ascii="Cambria" w:hAnsi="Cambria"/>
              </w:rPr>
            </w:pPr>
            <w:r w:rsidRPr="009F2EA0">
              <w:rPr>
                <w:rFonts w:ascii="Cambria" w:hAnsi="Cambria"/>
              </w:rPr>
              <w:t>General etiology. Cause. Endogenous and exogenous condition. General pathogenesis. Lesion. Pathogenic factor. Cause-effect relationship. Pathogenic chain. Main pathogenic link. Vicious circle.</w:t>
            </w:r>
          </w:p>
        </w:tc>
      </w:tr>
      <w:tr w:rsidR="00AF0063" w:rsidRPr="0077620C" w14:paraId="7BD99092" w14:textId="77777777" w:rsidTr="00F00B5E">
        <w:trPr>
          <w:trHeight w:val="1836"/>
          <w:jc w:val="center"/>
        </w:trPr>
        <w:tc>
          <w:tcPr>
            <w:tcW w:w="6160" w:type="dxa"/>
            <w:gridSpan w:val="2"/>
            <w:vMerge/>
            <w:tcBorders>
              <w:left w:val="single" w:sz="4" w:space="0" w:color="auto"/>
              <w:right w:val="single" w:sz="4" w:space="0" w:color="auto"/>
            </w:tcBorders>
          </w:tcPr>
          <w:p w14:paraId="7DA0F910" w14:textId="77777777" w:rsidR="009F2EA0" w:rsidRPr="002077A1" w:rsidRDefault="009F2EA0"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right w:val="single" w:sz="4" w:space="0" w:color="auto"/>
            </w:tcBorders>
          </w:tcPr>
          <w:p w14:paraId="29364700" w14:textId="77777777" w:rsidR="009F2EA0" w:rsidRPr="00AF6A06" w:rsidRDefault="009F2EA0" w:rsidP="005E0FA4">
            <w:pPr>
              <w:pStyle w:val="Corptext"/>
              <w:spacing w:after="0" w:line="276" w:lineRule="auto"/>
              <w:rPr>
                <w:rFonts w:ascii="Cambria" w:hAnsi="Cambria"/>
              </w:rPr>
            </w:pPr>
          </w:p>
          <w:p w14:paraId="237FE0A3" w14:textId="61363E07" w:rsidR="009F2EA0" w:rsidRPr="0077620C" w:rsidRDefault="009F2EA0" w:rsidP="004903A4">
            <w:pPr>
              <w:pStyle w:val="Corptext"/>
              <w:numPr>
                <w:ilvl w:val="0"/>
                <w:numId w:val="16"/>
              </w:numPr>
              <w:spacing w:after="0" w:line="276" w:lineRule="auto"/>
              <w:ind w:left="527"/>
              <w:rPr>
                <w:rFonts w:ascii="Cambria" w:hAnsi="Cambria"/>
              </w:rPr>
            </w:pPr>
            <w:r w:rsidRPr="009F2EA0">
              <w:rPr>
                <w:rFonts w:ascii="Cambria" w:hAnsi="Cambria"/>
              </w:rPr>
              <w:t>Sanogenesis. Reactivity. Adaptive, compensatory, protective, reparative reaction</w:t>
            </w:r>
            <w:r w:rsidRPr="00AF6A06">
              <w:rPr>
                <w:rFonts w:ascii="Cambria" w:hAnsi="Cambria"/>
              </w:rPr>
              <w:t>.</w:t>
            </w:r>
          </w:p>
        </w:tc>
      </w:tr>
      <w:tr w:rsidR="00AF0063" w:rsidRPr="0077620C" w14:paraId="471231C9" w14:textId="77777777" w:rsidTr="00F00B5E">
        <w:trPr>
          <w:trHeight w:val="1836"/>
          <w:jc w:val="center"/>
        </w:trPr>
        <w:tc>
          <w:tcPr>
            <w:tcW w:w="6160" w:type="dxa"/>
            <w:gridSpan w:val="2"/>
            <w:vMerge/>
            <w:tcBorders>
              <w:left w:val="single" w:sz="4" w:space="0" w:color="auto"/>
              <w:right w:val="single" w:sz="4" w:space="0" w:color="auto"/>
            </w:tcBorders>
          </w:tcPr>
          <w:p w14:paraId="648C3C8E" w14:textId="77777777" w:rsidR="009F2EA0" w:rsidRPr="002077A1" w:rsidRDefault="009F2EA0"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right w:val="single" w:sz="4" w:space="0" w:color="auto"/>
            </w:tcBorders>
          </w:tcPr>
          <w:p w14:paraId="72FBF5D0" w14:textId="4F594E25" w:rsidR="009F2EA0" w:rsidRPr="0077620C" w:rsidRDefault="009F2EA0" w:rsidP="004903A4">
            <w:pPr>
              <w:pStyle w:val="Corptext"/>
              <w:numPr>
                <w:ilvl w:val="0"/>
                <w:numId w:val="16"/>
              </w:numPr>
              <w:spacing w:after="0" w:line="276" w:lineRule="auto"/>
              <w:rPr>
                <w:rFonts w:ascii="Cambria" w:hAnsi="Cambria"/>
              </w:rPr>
            </w:pPr>
            <w:r w:rsidRPr="009F2EA0">
              <w:rPr>
                <w:rFonts w:ascii="Cambria" w:hAnsi="Cambria"/>
              </w:rPr>
              <w:t>Cell dystrophy</w:t>
            </w:r>
          </w:p>
        </w:tc>
      </w:tr>
      <w:tr w:rsidR="00AF0063" w:rsidRPr="0077620C" w14:paraId="3B930CCC" w14:textId="77777777" w:rsidTr="00F00B5E">
        <w:trPr>
          <w:trHeight w:val="1836"/>
          <w:jc w:val="center"/>
        </w:trPr>
        <w:tc>
          <w:tcPr>
            <w:tcW w:w="6160" w:type="dxa"/>
            <w:gridSpan w:val="2"/>
            <w:vMerge/>
            <w:tcBorders>
              <w:left w:val="single" w:sz="4" w:space="0" w:color="auto"/>
              <w:right w:val="single" w:sz="4" w:space="0" w:color="auto"/>
            </w:tcBorders>
          </w:tcPr>
          <w:p w14:paraId="200CC45D" w14:textId="77777777" w:rsidR="009F2EA0" w:rsidRPr="002077A1" w:rsidRDefault="009F2EA0"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right w:val="single" w:sz="4" w:space="0" w:color="auto"/>
            </w:tcBorders>
          </w:tcPr>
          <w:p w14:paraId="24D5DD2F" w14:textId="3906993A" w:rsidR="009F2EA0" w:rsidRPr="0077620C" w:rsidRDefault="009F2EA0" w:rsidP="004903A4">
            <w:pPr>
              <w:pStyle w:val="Corptext"/>
              <w:numPr>
                <w:ilvl w:val="0"/>
                <w:numId w:val="16"/>
              </w:numPr>
              <w:spacing w:after="0" w:line="276" w:lineRule="auto"/>
              <w:ind w:left="527"/>
              <w:rPr>
                <w:rFonts w:ascii="Cambria" w:hAnsi="Cambria"/>
              </w:rPr>
            </w:pPr>
            <w:r w:rsidRPr="009F2EA0">
              <w:rPr>
                <w:rFonts w:ascii="Cambria" w:hAnsi="Cambria"/>
                <w:lang w:val="en-US"/>
              </w:rPr>
              <w:t xml:space="preserve">Apoptosis. Stages of apoptosis: initiation, execution, final. </w:t>
            </w:r>
            <w:proofErr w:type="spellStart"/>
            <w:r w:rsidRPr="009F2EA0">
              <w:rPr>
                <w:rFonts w:ascii="Cambria" w:hAnsi="Cambria"/>
                <w:lang w:val="fr-FR"/>
              </w:rPr>
              <w:t>Intrinsic</w:t>
            </w:r>
            <w:proofErr w:type="spellEnd"/>
            <w:r w:rsidRPr="009F2EA0">
              <w:rPr>
                <w:rFonts w:ascii="Cambria" w:hAnsi="Cambria"/>
                <w:lang w:val="fr-FR"/>
              </w:rPr>
              <w:t xml:space="preserve"> and </w:t>
            </w:r>
            <w:proofErr w:type="spellStart"/>
            <w:r w:rsidRPr="009F2EA0">
              <w:rPr>
                <w:rFonts w:ascii="Cambria" w:hAnsi="Cambria"/>
                <w:lang w:val="fr-FR"/>
              </w:rPr>
              <w:t>extrinsic</w:t>
            </w:r>
            <w:proofErr w:type="spellEnd"/>
            <w:r w:rsidRPr="009F2EA0">
              <w:rPr>
                <w:rFonts w:ascii="Cambria" w:hAnsi="Cambria"/>
                <w:lang w:val="fr-FR"/>
              </w:rPr>
              <w:t xml:space="preserve"> </w:t>
            </w:r>
            <w:proofErr w:type="spellStart"/>
            <w:r w:rsidRPr="009F2EA0">
              <w:rPr>
                <w:rFonts w:ascii="Cambria" w:hAnsi="Cambria"/>
                <w:lang w:val="fr-FR"/>
              </w:rPr>
              <w:t>apoptosis</w:t>
            </w:r>
            <w:proofErr w:type="spellEnd"/>
          </w:p>
        </w:tc>
      </w:tr>
      <w:tr w:rsidR="00AF0063" w:rsidRPr="0077620C" w14:paraId="1A07778D" w14:textId="77777777" w:rsidTr="00F00B5E">
        <w:trPr>
          <w:trHeight w:val="1836"/>
          <w:jc w:val="center"/>
        </w:trPr>
        <w:tc>
          <w:tcPr>
            <w:tcW w:w="6160" w:type="dxa"/>
            <w:gridSpan w:val="2"/>
            <w:vMerge/>
            <w:tcBorders>
              <w:left w:val="single" w:sz="4" w:space="0" w:color="auto"/>
              <w:bottom w:val="single" w:sz="4" w:space="0" w:color="auto"/>
              <w:right w:val="single" w:sz="4" w:space="0" w:color="auto"/>
            </w:tcBorders>
          </w:tcPr>
          <w:p w14:paraId="135EB4D8" w14:textId="77777777" w:rsidR="009F2EA0" w:rsidRPr="002077A1" w:rsidRDefault="009F2EA0"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right w:val="single" w:sz="4" w:space="0" w:color="auto"/>
            </w:tcBorders>
          </w:tcPr>
          <w:p w14:paraId="334C87EE" w14:textId="4869A29A" w:rsidR="009F2EA0" w:rsidRPr="0077620C" w:rsidRDefault="009F2EA0" w:rsidP="004903A4">
            <w:pPr>
              <w:pStyle w:val="Corptext"/>
              <w:numPr>
                <w:ilvl w:val="0"/>
                <w:numId w:val="16"/>
              </w:numPr>
              <w:spacing w:after="0" w:line="276" w:lineRule="auto"/>
              <w:rPr>
                <w:rFonts w:ascii="Cambria" w:hAnsi="Cambria"/>
              </w:rPr>
            </w:pPr>
            <w:r w:rsidRPr="009F2EA0">
              <w:rPr>
                <w:rFonts w:ascii="Cambria" w:hAnsi="Cambria"/>
              </w:rPr>
              <w:t>Necrosis, necrobiosis, tanatogenic factors.</w:t>
            </w:r>
          </w:p>
        </w:tc>
      </w:tr>
      <w:tr w:rsidR="00B47C21" w:rsidRPr="0077620C" w14:paraId="6BC7AA34" w14:textId="77777777" w:rsidTr="009F2EA0">
        <w:trPr>
          <w:trHeight w:val="579"/>
          <w:jc w:val="center"/>
        </w:trPr>
        <w:tc>
          <w:tcPr>
            <w:tcW w:w="10093" w:type="dxa"/>
            <w:gridSpan w:val="3"/>
            <w:tcBorders>
              <w:top w:val="single" w:sz="4" w:space="0" w:color="auto"/>
              <w:left w:val="single" w:sz="4" w:space="0" w:color="auto"/>
              <w:bottom w:val="single" w:sz="4" w:space="0" w:color="auto"/>
              <w:right w:val="single" w:sz="4" w:space="0" w:color="auto"/>
            </w:tcBorders>
          </w:tcPr>
          <w:p w14:paraId="66191857" w14:textId="7B1BCDAB" w:rsidR="00B47C21" w:rsidRPr="0077620C" w:rsidRDefault="008A4193" w:rsidP="005E0FA4">
            <w:pPr>
              <w:spacing w:line="276" w:lineRule="auto"/>
              <w:rPr>
                <w:rFonts w:ascii="Cambria" w:hAnsi="Cambria"/>
              </w:rPr>
            </w:pPr>
            <w:r w:rsidRPr="0077620C">
              <w:rPr>
                <w:rFonts w:ascii="Cambria" w:hAnsi="Cambria"/>
                <w:b/>
                <w:bCs/>
                <w:color w:val="000000"/>
                <w:spacing w:val="-4"/>
              </w:rPr>
              <w:lastRenderedPageBreak/>
              <w:t xml:space="preserve">Theme (chapter) 2. </w:t>
            </w:r>
            <w:r w:rsidR="009F2EA0" w:rsidRPr="009F2EA0">
              <w:rPr>
                <w:rFonts w:ascii="Cambria" w:hAnsi="Cambria"/>
                <w:b/>
                <w:bCs/>
                <w:color w:val="000000"/>
                <w:spacing w:val="-4"/>
              </w:rPr>
              <w:t>Disorders of regeneration. Atrophy. Hypertrophy. Hyperplasia</w:t>
            </w:r>
            <w:r w:rsidR="009F2EA0">
              <w:rPr>
                <w:rFonts w:ascii="Cambria" w:hAnsi="Cambria"/>
                <w:b/>
                <w:bCs/>
                <w:color w:val="000000"/>
                <w:spacing w:val="-4"/>
              </w:rPr>
              <w:t xml:space="preserve">. Metaplasia. </w:t>
            </w:r>
            <w:r w:rsidR="009F2EA0" w:rsidRPr="009F2EA0">
              <w:rPr>
                <w:rFonts w:ascii="Cambria" w:hAnsi="Cambria"/>
                <w:b/>
                <w:bCs/>
                <w:color w:val="000000"/>
                <w:spacing w:val="-4"/>
              </w:rPr>
              <w:t>Sclerosis.</w:t>
            </w:r>
          </w:p>
        </w:tc>
      </w:tr>
      <w:tr w:rsidR="00AF0063" w:rsidRPr="0077620C" w14:paraId="72C25A84" w14:textId="77777777" w:rsidTr="00737084">
        <w:trPr>
          <w:trHeight w:val="1315"/>
          <w:jc w:val="center"/>
        </w:trPr>
        <w:tc>
          <w:tcPr>
            <w:tcW w:w="6160" w:type="dxa"/>
            <w:gridSpan w:val="2"/>
            <w:vMerge w:val="restart"/>
            <w:tcBorders>
              <w:top w:val="single" w:sz="4" w:space="0" w:color="auto"/>
              <w:left w:val="single" w:sz="4" w:space="0" w:color="auto"/>
              <w:right w:val="single" w:sz="4" w:space="0" w:color="auto"/>
            </w:tcBorders>
          </w:tcPr>
          <w:p w14:paraId="30EC9748" w14:textId="2F6D8C05" w:rsidR="00737084" w:rsidRDefault="00737084" w:rsidP="004903A4">
            <w:pPr>
              <w:numPr>
                <w:ilvl w:val="0"/>
                <w:numId w:val="6"/>
              </w:numPr>
              <w:tabs>
                <w:tab w:val="left" w:pos="319"/>
              </w:tabs>
              <w:spacing w:line="276" w:lineRule="auto"/>
              <w:ind w:left="330" w:hanging="284"/>
              <w:rPr>
                <w:rFonts w:ascii="Cambria" w:hAnsi="Cambria"/>
              </w:rPr>
            </w:pPr>
            <w:r w:rsidRPr="00737084">
              <w:rPr>
                <w:rFonts w:ascii="Cambria" w:hAnsi="Cambria"/>
                <w:b/>
                <w:bCs/>
              </w:rPr>
              <w:t>To define</w:t>
            </w:r>
            <w:r>
              <w:rPr>
                <w:rFonts w:ascii="Cambria" w:hAnsi="Cambria"/>
                <w:b/>
                <w:bCs/>
              </w:rPr>
              <w:t>:</w:t>
            </w:r>
            <w:r w:rsidRPr="0077620C">
              <w:rPr>
                <w:rFonts w:ascii="Cambria" w:hAnsi="Cambria"/>
              </w:rPr>
              <w:t xml:space="preserve"> </w:t>
            </w:r>
            <w:r w:rsidRPr="00737084">
              <w:rPr>
                <w:rFonts w:ascii="Cambria" w:hAnsi="Cambria"/>
              </w:rPr>
              <w:t xml:space="preserve">The concepts of cellular dedifferentiation, physiologic regeneration and pathologic regeneration, functional, adaptive, reparative, protective, compensatory hyperplasia and hypertrophy, fibrosis and sclerosis, metaplasia and dysplasia, homeostatic, adaptive, reparative, protective, compensatory regeneration. Pathologic and physiologic hypofunctional, involutional, senile, endocrine, posthypertrophic atrophy. Labile, stable, progressive sclerosis. Collagenogenesis. Collagenolysis. </w:t>
            </w:r>
          </w:p>
          <w:p w14:paraId="18A1610E" w14:textId="57B0D66C" w:rsidR="00737084" w:rsidRDefault="00737084" w:rsidP="004903A4">
            <w:pPr>
              <w:numPr>
                <w:ilvl w:val="0"/>
                <w:numId w:val="6"/>
              </w:numPr>
              <w:tabs>
                <w:tab w:val="left" w:pos="319"/>
              </w:tabs>
              <w:spacing w:line="276" w:lineRule="auto"/>
              <w:ind w:left="330" w:hanging="284"/>
              <w:rPr>
                <w:rFonts w:ascii="Cambria" w:hAnsi="Cambria"/>
              </w:rPr>
            </w:pPr>
            <w:r w:rsidRPr="00737084">
              <w:rPr>
                <w:rFonts w:ascii="Cambria" w:hAnsi="Cambria"/>
                <w:b/>
                <w:bCs/>
              </w:rPr>
              <w:t>To know:</w:t>
            </w:r>
            <w:r>
              <w:rPr>
                <w:rFonts w:ascii="Cambria" w:hAnsi="Cambria"/>
              </w:rPr>
              <w:t xml:space="preserve"> </w:t>
            </w:r>
            <w:r w:rsidRPr="00737084">
              <w:rPr>
                <w:rFonts w:ascii="Cambria" w:hAnsi="Cambria"/>
              </w:rPr>
              <w:t>Causes, pathogenesis and role in pathology of cell dedifferentiation. Mechanisms of physiological regeneration: homeostatic, adaptive, reparative, protective, compensatory. Mechanisms of pathologic regeneration. Mechanisms of functional, adaptive, reparative, protective, compensatory hypertrophy. Mechanisms of physiologic atrophy: hypofunctional, involutional, senile, endocrine, posthypertrophic. Mechanisms of pathologic atrophy. Causes, pathogenesis, consequences of sclerotization. Principles of pathogenetic correction of sclerotic process.</w:t>
            </w:r>
          </w:p>
          <w:p w14:paraId="638E3FEA" w14:textId="4715F88A" w:rsidR="00737084" w:rsidRPr="00737084" w:rsidRDefault="00737084" w:rsidP="004903A4">
            <w:pPr>
              <w:numPr>
                <w:ilvl w:val="0"/>
                <w:numId w:val="6"/>
              </w:numPr>
              <w:tabs>
                <w:tab w:val="left" w:pos="319"/>
              </w:tabs>
              <w:spacing w:line="276" w:lineRule="auto"/>
              <w:ind w:left="330" w:hanging="284"/>
              <w:rPr>
                <w:rFonts w:ascii="Cambria" w:hAnsi="Cambria"/>
              </w:rPr>
            </w:pPr>
            <w:r w:rsidRPr="00737084">
              <w:rPr>
                <w:rFonts w:ascii="Cambria" w:hAnsi="Cambria"/>
                <w:b/>
                <w:bCs/>
              </w:rPr>
              <w:t>To demonstrate</w:t>
            </w:r>
            <w:r w:rsidRPr="0077620C">
              <w:rPr>
                <w:rFonts w:ascii="Cambria" w:hAnsi="Cambria"/>
              </w:rPr>
              <w:t xml:space="preserve"> the role of the main pathogenetic link in the evolution of the tissue pathological process</w:t>
            </w:r>
            <w:r>
              <w:rPr>
                <w:rFonts w:ascii="Cambria" w:hAnsi="Cambria"/>
              </w:rPr>
              <w:t>,</w:t>
            </w:r>
            <w:r w:rsidRPr="0077620C">
              <w:rPr>
                <w:rFonts w:ascii="Cambria" w:hAnsi="Cambria"/>
              </w:rPr>
              <w:t xml:space="preserve"> the differences between hyperplasia and organ hypertrophy</w:t>
            </w:r>
            <w:r>
              <w:rPr>
                <w:rFonts w:ascii="Cambria" w:hAnsi="Cambria"/>
              </w:rPr>
              <w:t xml:space="preserve">, </w:t>
            </w:r>
            <w:r w:rsidRPr="0077620C">
              <w:rPr>
                <w:rFonts w:ascii="Cambria" w:hAnsi="Cambria"/>
              </w:rPr>
              <w:t xml:space="preserve">pathogenetic variants of the sclerosis development </w:t>
            </w:r>
          </w:p>
          <w:p w14:paraId="0AFAA2FE" w14:textId="77777777" w:rsidR="00737084" w:rsidRDefault="00737084" w:rsidP="004903A4">
            <w:pPr>
              <w:numPr>
                <w:ilvl w:val="0"/>
                <w:numId w:val="6"/>
              </w:numPr>
              <w:tabs>
                <w:tab w:val="left" w:pos="319"/>
              </w:tabs>
              <w:spacing w:line="276" w:lineRule="auto"/>
              <w:ind w:left="330" w:hanging="284"/>
              <w:rPr>
                <w:rFonts w:ascii="Cambria" w:hAnsi="Cambria"/>
              </w:rPr>
            </w:pPr>
            <w:r w:rsidRPr="00737084">
              <w:rPr>
                <w:rFonts w:ascii="Cambria" w:hAnsi="Cambria"/>
                <w:b/>
                <w:bCs/>
              </w:rPr>
              <w:t>To apply</w:t>
            </w:r>
            <w:r w:rsidRPr="0077620C">
              <w:rPr>
                <w:rFonts w:ascii="Cambria" w:hAnsi="Cambria"/>
              </w:rPr>
              <w:t xml:space="preserve"> the particularities of the regenerative process in the oral cavity organs in the evolution of the dental pulp affection, the periodontal</w:t>
            </w:r>
            <w:r>
              <w:rPr>
                <w:rFonts w:ascii="Cambria" w:hAnsi="Cambria"/>
              </w:rPr>
              <w:t xml:space="preserve">, </w:t>
            </w:r>
            <w:r w:rsidRPr="0077620C">
              <w:rPr>
                <w:rFonts w:ascii="Cambria" w:hAnsi="Cambria"/>
              </w:rPr>
              <w:t>knowledge for the reasoning of pathogenetic treatment</w:t>
            </w:r>
            <w:r>
              <w:rPr>
                <w:rFonts w:ascii="Cambria" w:hAnsi="Cambria"/>
              </w:rPr>
              <w:t xml:space="preserve">, </w:t>
            </w:r>
            <w:r w:rsidRPr="0077620C">
              <w:rPr>
                <w:rFonts w:ascii="Cambria" w:hAnsi="Cambria"/>
              </w:rPr>
              <w:t>knowledge to other disciplines</w:t>
            </w:r>
            <w:r>
              <w:rPr>
                <w:rFonts w:ascii="Cambria" w:hAnsi="Cambria"/>
              </w:rPr>
              <w:t>.</w:t>
            </w:r>
          </w:p>
          <w:p w14:paraId="169FA69B" w14:textId="062FA2F9" w:rsidR="00737084" w:rsidRPr="00737084" w:rsidRDefault="00737084" w:rsidP="004903A4">
            <w:pPr>
              <w:numPr>
                <w:ilvl w:val="0"/>
                <w:numId w:val="6"/>
              </w:numPr>
              <w:tabs>
                <w:tab w:val="left" w:pos="319"/>
              </w:tabs>
              <w:spacing w:line="276" w:lineRule="auto"/>
              <w:ind w:left="330" w:hanging="284"/>
              <w:rPr>
                <w:rFonts w:ascii="Cambria" w:hAnsi="Cambria"/>
              </w:rPr>
            </w:pPr>
            <w:r w:rsidRPr="00737084">
              <w:rPr>
                <w:rFonts w:ascii="Cambria" w:hAnsi="Cambria"/>
                <w:b/>
                <w:bCs/>
              </w:rPr>
              <w:t>To integrate:</w:t>
            </w:r>
            <w:r>
              <w:rPr>
                <w:rFonts w:ascii="Cambria" w:hAnsi="Cambria"/>
              </w:rPr>
              <w:t xml:space="preserve"> </w:t>
            </w:r>
            <w:r w:rsidRPr="00737084">
              <w:rPr>
                <w:rFonts w:ascii="Cambria" w:hAnsi="Cambria"/>
              </w:rPr>
              <w:t>theoretical information about the pathogenesis of typical cellular pathologic processes in disease pathogenesis.</w:t>
            </w:r>
          </w:p>
        </w:tc>
        <w:tc>
          <w:tcPr>
            <w:tcW w:w="3933" w:type="dxa"/>
            <w:tcBorders>
              <w:top w:val="single" w:sz="4" w:space="0" w:color="auto"/>
              <w:left w:val="single" w:sz="4" w:space="0" w:color="auto"/>
              <w:bottom w:val="single" w:sz="4" w:space="0" w:color="auto"/>
              <w:right w:val="single" w:sz="4" w:space="0" w:color="auto"/>
            </w:tcBorders>
          </w:tcPr>
          <w:p w14:paraId="1E3EF8B2" w14:textId="634B0E19" w:rsidR="00737084" w:rsidRPr="00737084" w:rsidRDefault="00737084" w:rsidP="004903A4">
            <w:pPr>
              <w:pStyle w:val="Listparagraf"/>
              <w:numPr>
                <w:ilvl w:val="0"/>
                <w:numId w:val="17"/>
              </w:numPr>
              <w:spacing w:line="276" w:lineRule="auto"/>
              <w:ind w:hanging="334"/>
              <w:rPr>
                <w:rFonts w:ascii="Cambria" w:hAnsi="Cambria"/>
              </w:rPr>
            </w:pPr>
            <w:r w:rsidRPr="00737084">
              <w:rPr>
                <w:rFonts w:ascii="Cambria" w:hAnsi="Cambria"/>
              </w:rPr>
              <w:t xml:space="preserve">Physiologic and pathologic regeneration. </w:t>
            </w:r>
          </w:p>
          <w:p w14:paraId="70D79330" w14:textId="011C7E48" w:rsidR="00737084" w:rsidRPr="00737084" w:rsidRDefault="00737084" w:rsidP="005E0FA4">
            <w:pPr>
              <w:spacing w:line="276" w:lineRule="auto"/>
              <w:ind w:left="720" w:hanging="334"/>
              <w:rPr>
                <w:rFonts w:ascii="Cambria" w:hAnsi="Cambria"/>
              </w:rPr>
            </w:pPr>
          </w:p>
          <w:p w14:paraId="296A6C1D" w14:textId="3D253F10" w:rsidR="00737084" w:rsidRPr="0077620C" w:rsidRDefault="00737084" w:rsidP="005E0FA4">
            <w:pPr>
              <w:spacing w:line="276" w:lineRule="auto"/>
              <w:ind w:left="720" w:hanging="334"/>
              <w:rPr>
                <w:rFonts w:ascii="Cambria" w:hAnsi="Cambria"/>
              </w:rPr>
            </w:pPr>
          </w:p>
        </w:tc>
      </w:tr>
      <w:tr w:rsidR="00AF0063" w:rsidRPr="0077620C" w14:paraId="3DC5910F" w14:textId="77777777" w:rsidTr="007124F0">
        <w:trPr>
          <w:trHeight w:val="1796"/>
          <w:jc w:val="center"/>
        </w:trPr>
        <w:tc>
          <w:tcPr>
            <w:tcW w:w="6160" w:type="dxa"/>
            <w:gridSpan w:val="2"/>
            <w:vMerge/>
            <w:tcBorders>
              <w:left w:val="single" w:sz="4" w:space="0" w:color="auto"/>
              <w:right w:val="single" w:sz="4" w:space="0" w:color="auto"/>
            </w:tcBorders>
          </w:tcPr>
          <w:p w14:paraId="22B6B22B" w14:textId="77777777" w:rsidR="00737084" w:rsidRPr="00737084" w:rsidRDefault="00737084"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7BE6D8FE" w14:textId="3B46B7B8" w:rsidR="00737084" w:rsidRPr="00737084" w:rsidRDefault="00737084" w:rsidP="004903A4">
            <w:pPr>
              <w:pStyle w:val="Listparagraf"/>
              <w:numPr>
                <w:ilvl w:val="0"/>
                <w:numId w:val="17"/>
              </w:numPr>
              <w:spacing w:line="276" w:lineRule="auto"/>
              <w:ind w:hanging="334"/>
              <w:rPr>
                <w:rFonts w:ascii="Cambria" w:hAnsi="Cambria"/>
              </w:rPr>
            </w:pPr>
            <w:r w:rsidRPr="00737084">
              <w:rPr>
                <w:rFonts w:ascii="Cambria" w:hAnsi="Cambria"/>
              </w:rPr>
              <w:t xml:space="preserve">Physiologic and pathologic hyperplasia and hypertrophy. </w:t>
            </w:r>
          </w:p>
          <w:p w14:paraId="621F8BFF" w14:textId="1D2FDA64" w:rsidR="00737084" w:rsidRPr="00737084" w:rsidRDefault="00737084" w:rsidP="005E0FA4">
            <w:pPr>
              <w:spacing w:line="276" w:lineRule="auto"/>
              <w:ind w:left="720" w:hanging="334"/>
              <w:rPr>
                <w:rFonts w:ascii="Cambria" w:hAnsi="Cambria"/>
              </w:rPr>
            </w:pPr>
          </w:p>
          <w:p w14:paraId="55DDEC78" w14:textId="48C3311A" w:rsidR="00737084" w:rsidRPr="0077620C" w:rsidRDefault="00737084" w:rsidP="005E0FA4">
            <w:pPr>
              <w:spacing w:line="276" w:lineRule="auto"/>
              <w:ind w:left="720" w:hanging="334"/>
              <w:rPr>
                <w:rFonts w:ascii="Cambria" w:hAnsi="Cambria"/>
              </w:rPr>
            </w:pPr>
          </w:p>
        </w:tc>
      </w:tr>
      <w:tr w:rsidR="00AF0063" w:rsidRPr="0077620C" w14:paraId="66A739C1" w14:textId="77777777" w:rsidTr="007124F0">
        <w:trPr>
          <w:trHeight w:val="1796"/>
          <w:jc w:val="center"/>
        </w:trPr>
        <w:tc>
          <w:tcPr>
            <w:tcW w:w="6160" w:type="dxa"/>
            <w:gridSpan w:val="2"/>
            <w:vMerge/>
            <w:tcBorders>
              <w:left w:val="single" w:sz="4" w:space="0" w:color="auto"/>
              <w:right w:val="single" w:sz="4" w:space="0" w:color="auto"/>
            </w:tcBorders>
          </w:tcPr>
          <w:p w14:paraId="5F5AC1A4" w14:textId="77777777" w:rsidR="00737084" w:rsidRPr="00737084" w:rsidRDefault="00737084"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2E8D97B8" w14:textId="77777777" w:rsidR="00737084" w:rsidRPr="00737084" w:rsidRDefault="00737084" w:rsidP="004903A4">
            <w:pPr>
              <w:pStyle w:val="Listparagraf"/>
              <w:numPr>
                <w:ilvl w:val="0"/>
                <w:numId w:val="17"/>
              </w:numPr>
              <w:spacing w:line="276" w:lineRule="auto"/>
              <w:ind w:hanging="334"/>
              <w:rPr>
                <w:rFonts w:ascii="Cambria" w:hAnsi="Cambria"/>
              </w:rPr>
            </w:pPr>
            <w:r w:rsidRPr="00737084">
              <w:rPr>
                <w:rFonts w:ascii="Cambria" w:hAnsi="Cambria"/>
              </w:rPr>
              <w:t xml:space="preserve">Physiologic and pathologic atrophy. </w:t>
            </w:r>
          </w:p>
          <w:p w14:paraId="37C39E93" w14:textId="158B0448" w:rsidR="00737084" w:rsidRPr="00737084" w:rsidRDefault="00737084" w:rsidP="005E0FA4">
            <w:pPr>
              <w:spacing w:line="276" w:lineRule="auto"/>
              <w:rPr>
                <w:rFonts w:ascii="Cambria" w:hAnsi="Cambria"/>
              </w:rPr>
            </w:pPr>
            <w:r w:rsidRPr="00737084">
              <w:rPr>
                <w:rFonts w:ascii="Cambria" w:hAnsi="Cambria"/>
              </w:rPr>
              <w:t xml:space="preserve"> </w:t>
            </w:r>
          </w:p>
        </w:tc>
      </w:tr>
      <w:tr w:rsidR="00AF0063" w:rsidRPr="0077620C" w14:paraId="558BAB50" w14:textId="77777777" w:rsidTr="007124F0">
        <w:trPr>
          <w:trHeight w:val="1796"/>
          <w:jc w:val="center"/>
        </w:trPr>
        <w:tc>
          <w:tcPr>
            <w:tcW w:w="6160" w:type="dxa"/>
            <w:gridSpan w:val="2"/>
            <w:vMerge/>
            <w:tcBorders>
              <w:left w:val="single" w:sz="4" w:space="0" w:color="auto"/>
              <w:right w:val="single" w:sz="4" w:space="0" w:color="auto"/>
            </w:tcBorders>
          </w:tcPr>
          <w:p w14:paraId="385F7E7A" w14:textId="77777777" w:rsidR="00737084" w:rsidRPr="00737084" w:rsidRDefault="00737084"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7FD48A2D" w14:textId="77777777" w:rsidR="00737084" w:rsidRPr="00737084" w:rsidRDefault="00737084" w:rsidP="004903A4">
            <w:pPr>
              <w:pStyle w:val="Listparagraf"/>
              <w:numPr>
                <w:ilvl w:val="0"/>
                <w:numId w:val="17"/>
              </w:numPr>
              <w:spacing w:line="276" w:lineRule="auto"/>
              <w:ind w:hanging="334"/>
              <w:rPr>
                <w:rFonts w:ascii="Cambria" w:hAnsi="Cambria"/>
              </w:rPr>
            </w:pPr>
            <w:r w:rsidRPr="00737084">
              <w:rPr>
                <w:rFonts w:ascii="Cambria" w:hAnsi="Cambria"/>
              </w:rPr>
              <w:t>Pathologic regeneration. Metaplasia and dysplasia</w:t>
            </w:r>
          </w:p>
          <w:p w14:paraId="4283CE3C" w14:textId="60607484" w:rsidR="00737084" w:rsidRPr="00737084" w:rsidRDefault="00737084" w:rsidP="005E0FA4">
            <w:pPr>
              <w:spacing w:line="276" w:lineRule="auto"/>
              <w:ind w:left="386"/>
              <w:rPr>
                <w:rFonts w:ascii="Cambria" w:hAnsi="Cambria"/>
              </w:rPr>
            </w:pPr>
          </w:p>
        </w:tc>
      </w:tr>
      <w:tr w:rsidR="00AF0063" w:rsidRPr="0077620C" w14:paraId="7CAA417F" w14:textId="77777777" w:rsidTr="007124F0">
        <w:trPr>
          <w:trHeight w:val="1796"/>
          <w:jc w:val="center"/>
        </w:trPr>
        <w:tc>
          <w:tcPr>
            <w:tcW w:w="6160" w:type="dxa"/>
            <w:gridSpan w:val="2"/>
            <w:vMerge/>
            <w:tcBorders>
              <w:left w:val="single" w:sz="4" w:space="0" w:color="auto"/>
              <w:bottom w:val="single" w:sz="4" w:space="0" w:color="auto"/>
              <w:right w:val="single" w:sz="4" w:space="0" w:color="auto"/>
            </w:tcBorders>
          </w:tcPr>
          <w:p w14:paraId="6A37FBE5" w14:textId="77777777" w:rsidR="00737084" w:rsidRPr="00737084" w:rsidRDefault="00737084"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00C7663F" w14:textId="09214968" w:rsidR="00737084" w:rsidRPr="00737084" w:rsidRDefault="00737084" w:rsidP="004903A4">
            <w:pPr>
              <w:pStyle w:val="Listparagraf"/>
              <w:numPr>
                <w:ilvl w:val="0"/>
                <w:numId w:val="17"/>
              </w:numPr>
              <w:spacing w:line="276" w:lineRule="auto"/>
              <w:ind w:hanging="334"/>
              <w:rPr>
                <w:rFonts w:ascii="Cambria" w:hAnsi="Cambria"/>
              </w:rPr>
            </w:pPr>
            <w:r w:rsidRPr="00737084">
              <w:rPr>
                <w:rFonts w:ascii="Cambria" w:hAnsi="Cambria"/>
              </w:rPr>
              <w:t>Sclerosis. Collagenogenesis. Collagenolysis</w:t>
            </w:r>
          </w:p>
        </w:tc>
      </w:tr>
      <w:tr w:rsidR="00B47C21" w:rsidRPr="0077620C" w14:paraId="0EB6794D" w14:textId="77777777" w:rsidTr="009F2EA0">
        <w:trPr>
          <w:trHeight w:val="522"/>
          <w:jc w:val="center"/>
        </w:trPr>
        <w:tc>
          <w:tcPr>
            <w:tcW w:w="10093" w:type="dxa"/>
            <w:gridSpan w:val="3"/>
            <w:tcBorders>
              <w:top w:val="single" w:sz="4" w:space="0" w:color="auto"/>
              <w:left w:val="single" w:sz="4" w:space="0" w:color="auto"/>
              <w:bottom w:val="single" w:sz="4" w:space="0" w:color="auto"/>
              <w:right w:val="single" w:sz="4" w:space="0" w:color="auto"/>
            </w:tcBorders>
          </w:tcPr>
          <w:p w14:paraId="25176CD2" w14:textId="5BBB4FBF" w:rsidR="00B47C21" w:rsidRPr="0077620C" w:rsidRDefault="008A4193" w:rsidP="005E0FA4">
            <w:pPr>
              <w:spacing w:line="276" w:lineRule="auto"/>
              <w:rPr>
                <w:rFonts w:ascii="Cambria" w:hAnsi="Cambria"/>
                <w:lang w:val="ro-RO"/>
              </w:rPr>
            </w:pPr>
            <w:r w:rsidRPr="0077620C">
              <w:rPr>
                <w:rFonts w:ascii="Cambria" w:hAnsi="Cambria"/>
                <w:b/>
                <w:lang w:val="ro-RO"/>
              </w:rPr>
              <w:t>Theme (</w:t>
            </w:r>
            <w:proofErr w:type="spellStart"/>
            <w:r w:rsidRPr="0077620C">
              <w:rPr>
                <w:rFonts w:ascii="Cambria" w:hAnsi="Cambria"/>
                <w:b/>
                <w:lang w:val="ro-RO"/>
              </w:rPr>
              <w:t>chapter</w:t>
            </w:r>
            <w:proofErr w:type="spellEnd"/>
            <w:r w:rsidRPr="0077620C">
              <w:rPr>
                <w:rFonts w:ascii="Cambria" w:hAnsi="Cambria"/>
                <w:b/>
                <w:lang w:val="ro-RO"/>
              </w:rPr>
              <w:t xml:space="preserve">) 3. </w:t>
            </w:r>
            <w:r w:rsidR="00737084" w:rsidRPr="00737084">
              <w:rPr>
                <w:rFonts w:ascii="Cambria" w:hAnsi="Cambria"/>
                <w:b/>
              </w:rPr>
              <w:t>Disorders of local microcirculation. Arterial hyperaemia. Venous hyperemia. Stasis. Thrombosis. Embolism. Ischemia.</w:t>
            </w:r>
          </w:p>
        </w:tc>
      </w:tr>
      <w:tr w:rsidR="005E0FA4" w:rsidRPr="0077620C" w14:paraId="278DC2DD" w14:textId="77777777" w:rsidTr="00326E21">
        <w:trPr>
          <w:trHeight w:val="1796"/>
          <w:jc w:val="center"/>
        </w:trPr>
        <w:tc>
          <w:tcPr>
            <w:tcW w:w="6160" w:type="dxa"/>
            <w:gridSpan w:val="2"/>
            <w:vMerge w:val="restart"/>
            <w:tcBorders>
              <w:top w:val="single" w:sz="4" w:space="0" w:color="auto"/>
              <w:left w:val="single" w:sz="4" w:space="0" w:color="auto"/>
              <w:right w:val="single" w:sz="4" w:space="0" w:color="auto"/>
            </w:tcBorders>
          </w:tcPr>
          <w:p w14:paraId="09583D9E" w14:textId="61E1161D" w:rsidR="00752521" w:rsidRPr="0077620C" w:rsidRDefault="00752521" w:rsidP="004903A4">
            <w:pPr>
              <w:numPr>
                <w:ilvl w:val="0"/>
                <w:numId w:val="6"/>
              </w:numPr>
              <w:tabs>
                <w:tab w:val="left" w:pos="319"/>
              </w:tabs>
              <w:spacing w:line="276" w:lineRule="auto"/>
              <w:ind w:left="330" w:hanging="284"/>
              <w:rPr>
                <w:rFonts w:ascii="Cambria" w:hAnsi="Cambria"/>
              </w:rPr>
            </w:pPr>
            <w:r w:rsidRPr="00737084">
              <w:rPr>
                <w:rFonts w:ascii="Cambria" w:hAnsi="Cambria"/>
                <w:b/>
                <w:bCs/>
              </w:rPr>
              <w:lastRenderedPageBreak/>
              <w:t>To define</w:t>
            </w:r>
            <w:r>
              <w:rPr>
                <w:rFonts w:ascii="Cambria" w:hAnsi="Cambria"/>
                <w:b/>
                <w:bCs/>
              </w:rPr>
              <w:t>:</w:t>
            </w:r>
            <w:r w:rsidRPr="0077620C">
              <w:rPr>
                <w:rFonts w:ascii="Cambria" w:hAnsi="Cambria"/>
              </w:rPr>
              <w:t xml:space="preserve"> the notions of arterial hyperemia, venous hyperemia, ischemia, blood stasis, embolism, thrombosis, inflammation, allergy, autoallergy, pseudoallergy, anaphylactic shock. </w:t>
            </w:r>
          </w:p>
          <w:p w14:paraId="1940842F" w14:textId="131A4668" w:rsidR="00752521" w:rsidRPr="0077620C" w:rsidRDefault="00752521" w:rsidP="004903A4">
            <w:pPr>
              <w:numPr>
                <w:ilvl w:val="0"/>
                <w:numId w:val="6"/>
              </w:numPr>
              <w:tabs>
                <w:tab w:val="left" w:pos="319"/>
              </w:tabs>
              <w:spacing w:line="276" w:lineRule="auto"/>
              <w:ind w:left="330" w:hanging="284"/>
              <w:rPr>
                <w:rFonts w:ascii="Cambria" w:hAnsi="Cambria"/>
              </w:rPr>
            </w:pPr>
            <w:r w:rsidRPr="00737084">
              <w:rPr>
                <w:rFonts w:ascii="Cambria" w:hAnsi="Cambria"/>
                <w:b/>
                <w:bCs/>
              </w:rPr>
              <w:t>To know</w:t>
            </w:r>
            <w:r>
              <w:rPr>
                <w:rFonts w:ascii="Cambria" w:hAnsi="Cambria"/>
                <w:b/>
                <w:bCs/>
              </w:rPr>
              <w:t>:</w:t>
            </w:r>
            <w:r w:rsidRPr="0077620C">
              <w:rPr>
                <w:rFonts w:ascii="Cambria" w:hAnsi="Cambria"/>
              </w:rPr>
              <w:t xml:space="preserve"> the pathogenetic mechanisms of arterial hypertension, venous ischaemia, blood stasis, embolism, thrombosis, inflammation, allergy, autoallergy, pseudoallergy, anaphylactic shock and their impact on organ function, including those in the oral cavity.</w:t>
            </w:r>
          </w:p>
          <w:p w14:paraId="3266BA4D" w14:textId="6AE945EF" w:rsidR="00752521" w:rsidRPr="0077620C" w:rsidRDefault="00752521" w:rsidP="004903A4">
            <w:pPr>
              <w:numPr>
                <w:ilvl w:val="0"/>
                <w:numId w:val="6"/>
              </w:numPr>
              <w:tabs>
                <w:tab w:val="left" w:pos="319"/>
              </w:tabs>
              <w:spacing w:line="276" w:lineRule="auto"/>
              <w:ind w:left="330" w:hanging="284"/>
              <w:rPr>
                <w:rFonts w:ascii="Cambria" w:hAnsi="Cambria"/>
              </w:rPr>
            </w:pPr>
            <w:r w:rsidRPr="00737084">
              <w:rPr>
                <w:rFonts w:ascii="Cambria" w:hAnsi="Cambria"/>
                <w:b/>
                <w:bCs/>
              </w:rPr>
              <w:t>To demonstrate</w:t>
            </w:r>
            <w:r w:rsidRPr="0077620C">
              <w:rPr>
                <w:rFonts w:ascii="Cambria" w:hAnsi="Cambria"/>
              </w:rPr>
              <w:t xml:space="preserve"> the principles of pathogenetic treatment for arterial and venous hyperemia, ischemia, blood stasis, embolism, thrombosis, inflammation, allergy, anaphylactic shock, </w:t>
            </w:r>
            <w:proofErr w:type="spellStart"/>
            <w:r w:rsidRPr="0077620C">
              <w:rPr>
                <w:rFonts w:ascii="Cambria" w:hAnsi="Cambria"/>
              </w:rPr>
              <w:t>autoelegia</w:t>
            </w:r>
            <w:proofErr w:type="spellEnd"/>
            <w:r w:rsidRPr="0077620C">
              <w:rPr>
                <w:rFonts w:ascii="Cambria" w:hAnsi="Cambria"/>
              </w:rPr>
              <w:t>, pseudoallergy</w:t>
            </w:r>
            <w:r>
              <w:rPr>
                <w:rFonts w:ascii="Cambria" w:hAnsi="Cambria"/>
              </w:rPr>
              <w:t xml:space="preserve">, </w:t>
            </w:r>
            <w:r w:rsidRPr="0077620C">
              <w:rPr>
                <w:rFonts w:ascii="Cambria" w:hAnsi="Cambria"/>
              </w:rPr>
              <w:t>the features of arterial and venous hyperaemia, ischemia, blood stasis, embolism, thrombosis, inflammation, allergy, autoallergy, pseudoallergy in the organs of the oral cavity</w:t>
            </w:r>
            <w:r>
              <w:rPr>
                <w:rFonts w:ascii="Cambria" w:hAnsi="Cambria"/>
              </w:rPr>
              <w:t xml:space="preserve">, </w:t>
            </w:r>
            <w:r w:rsidRPr="0077620C">
              <w:rPr>
                <w:rFonts w:ascii="Cambria" w:hAnsi="Cambria"/>
              </w:rPr>
              <w:t>the consequences of inflammation, allergy, autoallergy, pseudoallergy in the organs of the oral cavity on the whole body.</w:t>
            </w:r>
          </w:p>
          <w:p w14:paraId="5083BE0F" w14:textId="71AFFA96" w:rsidR="00752521" w:rsidRPr="00737084" w:rsidRDefault="00752521" w:rsidP="004903A4">
            <w:pPr>
              <w:numPr>
                <w:ilvl w:val="0"/>
                <w:numId w:val="6"/>
              </w:numPr>
              <w:tabs>
                <w:tab w:val="left" w:pos="319"/>
                <w:tab w:val="left" w:pos="1069"/>
              </w:tabs>
              <w:spacing w:line="276" w:lineRule="auto"/>
              <w:ind w:left="330" w:hanging="284"/>
              <w:rPr>
                <w:rFonts w:ascii="Cambria" w:hAnsi="Cambria"/>
              </w:rPr>
            </w:pPr>
            <w:r w:rsidRPr="00737084">
              <w:rPr>
                <w:rFonts w:ascii="Cambria" w:hAnsi="Cambria"/>
                <w:b/>
                <w:bCs/>
              </w:rPr>
              <w:t>To apply</w:t>
            </w:r>
            <w:r w:rsidRPr="0077620C">
              <w:rPr>
                <w:rFonts w:ascii="Cambria" w:hAnsi="Cambria"/>
              </w:rPr>
              <w:t xml:space="preserve"> the effects of biologically active substances in estimating disorders in the oral cavity organs. To apply the morphological and functional particularities of the oral cavity organs in the evolution of the dental pulp affection, the </w:t>
            </w:r>
            <w:proofErr w:type="spellStart"/>
            <w:r w:rsidRPr="0077620C">
              <w:rPr>
                <w:rFonts w:ascii="Cambria" w:hAnsi="Cambria"/>
              </w:rPr>
              <w:t>paradonitis</w:t>
            </w:r>
            <w:proofErr w:type="spellEnd"/>
            <w:r w:rsidRPr="0077620C">
              <w:rPr>
                <w:rFonts w:ascii="Cambria" w:hAnsi="Cambria"/>
              </w:rPr>
              <w:t xml:space="preserve"> within the inflammation, the drug allergy, the autoallergy</w:t>
            </w:r>
            <w:r>
              <w:rPr>
                <w:rFonts w:ascii="Cambria" w:hAnsi="Cambria"/>
              </w:rPr>
              <w:t xml:space="preserve">. </w:t>
            </w:r>
            <w:r w:rsidRPr="00737084">
              <w:rPr>
                <w:rFonts w:ascii="Cambria" w:hAnsi="Cambria"/>
              </w:rPr>
              <w:t>To apply the knowledge to other specialized disciplines.</w:t>
            </w:r>
          </w:p>
          <w:p w14:paraId="69BE0E87" w14:textId="77777777" w:rsidR="00752521" w:rsidRPr="0077620C" w:rsidRDefault="00752521" w:rsidP="004903A4">
            <w:pPr>
              <w:numPr>
                <w:ilvl w:val="0"/>
                <w:numId w:val="6"/>
              </w:numPr>
              <w:tabs>
                <w:tab w:val="left" w:pos="319"/>
              </w:tabs>
              <w:spacing w:line="276" w:lineRule="auto"/>
              <w:ind w:left="330" w:hanging="284"/>
              <w:rPr>
                <w:rFonts w:ascii="Cambria" w:hAnsi="Cambria"/>
              </w:rPr>
            </w:pPr>
            <w:r w:rsidRPr="00737084">
              <w:rPr>
                <w:rFonts w:ascii="Cambria" w:hAnsi="Cambria"/>
                <w:b/>
                <w:bCs/>
              </w:rPr>
              <w:t>To integrate</w:t>
            </w:r>
            <w:r w:rsidRPr="0077620C">
              <w:rPr>
                <w:rFonts w:ascii="Cambria" w:hAnsi="Cambria"/>
              </w:rPr>
              <w:t xml:space="preserve"> pathogenetic mechanisms of arterial and venous hyperemia, ischaemia, blood stasis, embolism, thrombosis, inflammation, allergy, autoallergy, pseudo-allergy, anaphylactic shock with the functional, structural features of the organs in the oral cavity.</w:t>
            </w:r>
          </w:p>
          <w:p w14:paraId="63DDF2EB" w14:textId="77777777" w:rsidR="00752521" w:rsidRPr="0077620C" w:rsidRDefault="00752521" w:rsidP="005E0FA4">
            <w:pPr>
              <w:tabs>
                <w:tab w:val="left" w:pos="319"/>
              </w:tabs>
              <w:spacing w:line="276" w:lineRule="auto"/>
              <w:ind w:left="46"/>
              <w:rPr>
                <w:rFonts w:ascii="Cambria" w:hAnsi="Cambria"/>
              </w:rPr>
            </w:pPr>
          </w:p>
        </w:tc>
        <w:tc>
          <w:tcPr>
            <w:tcW w:w="3933" w:type="dxa"/>
            <w:tcBorders>
              <w:top w:val="single" w:sz="4" w:space="0" w:color="auto"/>
              <w:left w:val="single" w:sz="4" w:space="0" w:color="auto"/>
              <w:bottom w:val="single" w:sz="4" w:space="0" w:color="auto"/>
              <w:right w:val="single" w:sz="4" w:space="0" w:color="auto"/>
            </w:tcBorders>
          </w:tcPr>
          <w:p w14:paraId="5BC81E13" w14:textId="38231C94" w:rsidR="00752521" w:rsidRPr="00752521" w:rsidRDefault="00752521" w:rsidP="004903A4">
            <w:pPr>
              <w:pStyle w:val="Listparagraf"/>
              <w:numPr>
                <w:ilvl w:val="3"/>
                <w:numId w:val="17"/>
              </w:numPr>
              <w:spacing w:line="276" w:lineRule="auto"/>
              <w:ind w:left="469"/>
              <w:rPr>
                <w:rFonts w:ascii="Cambria" w:hAnsi="Cambria"/>
              </w:rPr>
            </w:pPr>
            <w:r w:rsidRPr="00752521">
              <w:rPr>
                <w:rFonts w:ascii="Cambria" w:hAnsi="Cambria"/>
              </w:rPr>
              <w:t xml:space="preserve">Arterial hyperemia neurotonic, neuroparalytic, neuroparalytic, </w:t>
            </w:r>
            <w:proofErr w:type="spellStart"/>
            <w:r w:rsidRPr="00752521">
              <w:rPr>
                <w:rFonts w:ascii="Cambria" w:hAnsi="Cambria"/>
              </w:rPr>
              <w:t>neuromyelomatoparalytic</w:t>
            </w:r>
            <w:proofErr w:type="spellEnd"/>
            <w:r w:rsidRPr="00752521">
              <w:rPr>
                <w:rFonts w:ascii="Cambria" w:hAnsi="Cambria"/>
              </w:rPr>
              <w:t xml:space="preserve">, humoral, functional reactive.  </w:t>
            </w:r>
          </w:p>
          <w:p w14:paraId="02418B68" w14:textId="6BCFDE6B" w:rsidR="00752521" w:rsidRPr="0077620C" w:rsidRDefault="00752521" w:rsidP="005E0FA4">
            <w:pPr>
              <w:spacing w:line="276" w:lineRule="auto"/>
              <w:ind w:firstLine="426"/>
              <w:rPr>
                <w:rFonts w:ascii="Cambria" w:hAnsi="Cambria"/>
              </w:rPr>
            </w:pPr>
          </w:p>
        </w:tc>
      </w:tr>
      <w:tr w:rsidR="005E0FA4" w:rsidRPr="0077620C" w14:paraId="4B6AD0CC" w14:textId="77777777" w:rsidTr="00326E21">
        <w:trPr>
          <w:trHeight w:val="1796"/>
          <w:jc w:val="center"/>
        </w:trPr>
        <w:tc>
          <w:tcPr>
            <w:tcW w:w="6160" w:type="dxa"/>
            <w:gridSpan w:val="2"/>
            <w:vMerge/>
            <w:tcBorders>
              <w:left w:val="single" w:sz="4" w:space="0" w:color="auto"/>
              <w:right w:val="single" w:sz="4" w:space="0" w:color="auto"/>
            </w:tcBorders>
          </w:tcPr>
          <w:p w14:paraId="3DC652EF" w14:textId="77777777" w:rsidR="00752521" w:rsidRPr="00737084" w:rsidRDefault="00752521"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2094A20A" w14:textId="440F40BC" w:rsidR="00752521" w:rsidRPr="00752521" w:rsidRDefault="00752521" w:rsidP="004903A4">
            <w:pPr>
              <w:pStyle w:val="Listparagraf"/>
              <w:numPr>
                <w:ilvl w:val="3"/>
                <w:numId w:val="17"/>
              </w:numPr>
              <w:spacing w:line="276" w:lineRule="auto"/>
              <w:ind w:left="386"/>
              <w:rPr>
                <w:rFonts w:ascii="Cambria" w:hAnsi="Cambria"/>
              </w:rPr>
            </w:pPr>
            <w:r w:rsidRPr="00752521">
              <w:rPr>
                <w:rFonts w:ascii="Cambria" w:hAnsi="Cambria"/>
              </w:rPr>
              <w:t xml:space="preserve">Ischemia. Embolism, types.  </w:t>
            </w:r>
          </w:p>
          <w:p w14:paraId="01191428" w14:textId="16444824" w:rsidR="00752521" w:rsidRPr="00752521" w:rsidRDefault="00752521" w:rsidP="005E0FA4">
            <w:pPr>
              <w:spacing w:line="276" w:lineRule="auto"/>
              <w:ind w:firstLine="426"/>
              <w:rPr>
                <w:rFonts w:ascii="Cambria" w:hAnsi="Cambria"/>
              </w:rPr>
            </w:pPr>
          </w:p>
          <w:p w14:paraId="7C686154" w14:textId="2EF0A940" w:rsidR="00752521" w:rsidRPr="00752521" w:rsidRDefault="00752521" w:rsidP="005E0FA4">
            <w:pPr>
              <w:spacing w:line="276" w:lineRule="auto"/>
              <w:ind w:firstLine="426"/>
              <w:rPr>
                <w:rFonts w:ascii="Cambria" w:hAnsi="Cambria"/>
              </w:rPr>
            </w:pPr>
          </w:p>
        </w:tc>
      </w:tr>
      <w:tr w:rsidR="005E0FA4" w:rsidRPr="0077620C" w14:paraId="64B2E649" w14:textId="77777777" w:rsidTr="00326E21">
        <w:trPr>
          <w:trHeight w:val="1796"/>
          <w:jc w:val="center"/>
        </w:trPr>
        <w:tc>
          <w:tcPr>
            <w:tcW w:w="6160" w:type="dxa"/>
            <w:gridSpan w:val="2"/>
            <w:vMerge/>
            <w:tcBorders>
              <w:left w:val="single" w:sz="4" w:space="0" w:color="auto"/>
              <w:right w:val="single" w:sz="4" w:space="0" w:color="auto"/>
            </w:tcBorders>
          </w:tcPr>
          <w:p w14:paraId="5BD8F08F" w14:textId="77777777" w:rsidR="00752521" w:rsidRPr="00737084" w:rsidRDefault="00752521"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158190D3" w14:textId="42DF67F2" w:rsidR="00752521" w:rsidRPr="00752521" w:rsidRDefault="00752521" w:rsidP="004903A4">
            <w:pPr>
              <w:pStyle w:val="Listparagraf"/>
              <w:numPr>
                <w:ilvl w:val="3"/>
                <w:numId w:val="17"/>
              </w:numPr>
              <w:spacing w:line="276" w:lineRule="auto"/>
              <w:ind w:left="415"/>
              <w:rPr>
                <w:rFonts w:ascii="Cambria" w:hAnsi="Cambria"/>
              </w:rPr>
            </w:pPr>
            <w:r w:rsidRPr="00752521">
              <w:rPr>
                <w:rFonts w:ascii="Cambria" w:hAnsi="Cambria"/>
              </w:rPr>
              <w:t xml:space="preserve">Obstructive, obliterating, compressional local venous hyperemia. </w:t>
            </w:r>
            <w:proofErr w:type="spellStart"/>
            <w:r w:rsidRPr="00752521">
              <w:rPr>
                <w:rFonts w:ascii="Cambria" w:hAnsi="Cambria"/>
              </w:rPr>
              <w:t>Prestage</w:t>
            </w:r>
            <w:proofErr w:type="spellEnd"/>
            <w:r w:rsidRPr="00752521">
              <w:rPr>
                <w:rFonts w:ascii="Cambria" w:hAnsi="Cambria"/>
              </w:rPr>
              <w:t xml:space="preserve"> and stasis.</w:t>
            </w:r>
          </w:p>
          <w:p w14:paraId="269DA547" w14:textId="6C45F90C" w:rsidR="00752521" w:rsidRPr="00752521" w:rsidRDefault="00752521" w:rsidP="005E0FA4">
            <w:pPr>
              <w:spacing w:line="276" w:lineRule="auto"/>
              <w:ind w:firstLine="426"/>
              <w:rPr>
                <w:rFonts w:ascii="Cambria" w:hAnsi="Cambria"/>
              </w:rPr>
            </w:pPr>
          </w:p>
          <w:p w14:paraId="2C917E9C" w14:textId="5206E504" w:rsidR="00752521" w:rsidRPr="00752521" w:rsidRDefault="00752521" w:rsidP="005E0FA4">
            <w:pPr>
              <w:spacing w:line="276" w:lineRule="auto"/>
              <w:ind w:firstLine="426"/>
              <w:rPr>
                <w:rFonts w:ascii="Cambria" w:hAnsi="Cambria"/>
              </w:rPr>
            </w:pPr>
          </w:p>
        </w:tc>
      </w:tr>
      <w:tr w:rsidR="005E0FA4" w:rsidRPr="0077620C" w14:paraId="33B5EF31" w14:textId="77777777" w:rsidTr="00326E21">
        <w:trPr>
          <w:trHeight w:val="1796"/>
          <w:jc w:val="center"/>
        </w:trPr>
        <w:tc>
          <w:tcPr>
            <w:tcW w:w="6160" w:type="dxa"/>
            <w:gridSpan w:val="2"/>
            <w:vMerge/>
            <w:tcBorders>
              <w:left w:val="single" w:sz="4" w:space="0" w:color="auto"/>
              <w:right w:val="single" w:sz="4" w:space="0" w:color="auto"/>
            </w:tcBorders>
          </w:tcPr>
          <w:p w14:paraId="3E396087" w14:textId="77777777" w:rsidR="00752521" w:rsidRPr="00737084" w:rsidRDefault="00752521"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68FA00F8" w14:textId="1C7DD97C" w:rsidR="00752521" w:rsidRPr="00752521" w:rsidRDefault="00752521" w:rsidP="004903A4">
            <w:pPr>
              <w:pStyle w:val="Listparagraf"/>
              <w:numPr>
                <w:ilvl w:val="3"/>
                <w:numId w:val="17"/>
              </w:numPr>
              <w:spacing w:line="276" w:lineRule="auto"/>
              <w:ind w:left="476"/>
              <w:rPr>
                <w:rFonts w:ascii="Cambria" w:hAnsi="Cambria"/>
              </w:rPr>
            </w:pPr>
            <w:r w:rsidRPr="00752521">
              <w:rPr>
                <w:rFonts w:ascii="Cambria" w:hAnsi="Cambria"/>
              </w:rPr>
              <w:t xml:space="preserve">Mechanism of thrombogenesis.  White thrombus and red thrombus formation.  </w:t>
            </w:r>
          </w:p>
          <w:p w14:paraId="3A38E4FF" w14:textId="128A9A57" w:rsidR="00752521" w:rsidRPr="00752521" w:rsidRDefault="00752521" w:rsidP="005E0FA4">
            <w:pPr>
              <w:spacing w:line="276" w:lineRule="auto"/>
              <w:ind w:left="426"/>
              <w:rPr>
                <w:rFonts w:ascii="Cambria" w:hAnsi="Cambria"/>
              </w:rPr>
            </w:pPr>
          </w:p>
        </w:tc>
      </w:tr>
      <w:tr w:rsidR="005E0FA4" w:rsidRPr="0077620C" w14:paraId="5368CEFA" w14:textId="77777777" w:rsidTr="00326E21">
        <w:trPr>
          <w:trHeight w:val="1796"/>
          <w:jc w:val="center"/>
        </w:trPr>
        <w:tc>
          <w:tcPr>
            <w:tcW w:w="6160" w:type="dxa"/>
            <w:gridSpan w:val="2"/>
            <w:vMerge/>
            <w:tcBorders>
              <w:left w:val="single" w:sz="4" w:space="0" w:color="auto"/>
              <w:bottom w:val="single" w:sz="4" w:space="0" w:color="auto"/>
              <w:right w:val="single" w:sz="4" w:space="0" w:color="auto"/>
            </w:tcBorders>
          </w:tcPr>
          <w:p w14:paraId="65A5FB7F" w14:textId="77777777" w:rsidR="00752521" w:rsidRPr="00737084" w:rsidRDefault="00752521" w:rsidP="004903A4">
            <w:pPr>
              <w:numPr>
                <w:ilvl w:val="0"/>
                <w:numId w:val="6"/>
              </w:numPr>
              <w:tabs>
                <w:tab w:val="left" w:pos="319"/>
              </w:tabs>
              <w:spacing w:line="276" w:lineRule="auto"/>
              <w:ind w:left="330" w:hanging="284"/>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2BAE2907" w14:textId="496D7A36" w:rsidR="00752521" w:rsidRPr="00752521" w:rsidRDefault="00752521" w:rsidP="004903A4">
            <w:pPr>
              <w:pStyle w:val="Listparagraf"/>
              <w:numPr>
                <w:ilvl w:val="3"/>
                <w:numId w:val="17"/>
              </w:numPr>
              <w:spacing w:line="276" w:lineRule="auto"/>
              <w:ind w:left="436"/>
              <w:rPr>
                <w:rFonts w:ascii="Cambria" w:hAnsi="Cambria"/>
              </w:rPr>
            </w:pPr>
            <w:r w:rsidRPr="00752521">
              <w:rPr>
                <w:rFonts w:ascii="Cambria" w:hAnsi="Cambria"/>
              </w:rPr>
              <w:t>Edema. Hypooncotic, hyperosmotic, hydrostatic, membranogenic and lympho-static mechanisms of edema formation.</w:t>
            </w:r>
          </w:p>
        </w:tc>
      </w:tr>
      <w:tr w:rsidR="00B47C21" w:rsidRPr="0077620C" w14:paraId="406FD192" w14:textId="77777777" w:rsidTr="009F2EA0">
        <w:trPr>
          <w:trHeight w:val="522"/>
          <w:jc w:val="center"/>
        </w:trPr>
        <w:tc>
          <w:tcPr>
            <w:tcW w:w="10093" w:type="dxa"/>
            <w:gridSpan w:val="3"/>
            <w:tcBorders>
              <w:top w:val="single" w:sz="4" w:space="0" w:color="auto"/>
              <w:left w:val="single" w:sz="4" w:space="0" w:color="auto"/>
              <w:bottom w:val="single" w:sz="4" w:space="0" w:color="auto"/>
              <w:right w:val="single" w:sz="4" w:space="0" w:color="auto"/>
            </w:tcBorders>
          </w:tcPr>
          <w:p w14:paraId="047966F7" w14:textId="77777777" w:rsidR="00B47C21" w:rsidRPr="0077620C" w:rsidRDefault="008A4193" w:rsidP="005E0FA4">
            <w:pPr>
              <w:spacing w:line="276" w:lineRule="auto"/>
              <w:rPr>
                <w:rFonts w:ascii="Cambria" w:hAnsi="Cambria"/>
                <w:lang w:val="ro-RO"/>
              </w:rPr>
            </w:pPr>
            <w:r w:rsidRPr="0077620C">
              <w:rPr>
                <w:rFonts w:ascii="Cambria" w:hAnsi="Cambria"/>
                <w:b/>
                <w:lang w:val="ro-RO"/>
              </w:rPr>
              <w:t>Theme (</w:t>
            </w:r>
            <w:proofErr w:type="spellStart"/>
            <w:r w:rsidRPr="0077620C">
              <w:rPr>
                <w:rFonts w:ascii="Cambria" w:hAnsi="Cambria"/>
                <w:b/>
                <w:lang w:val="ro-RO"/>
              </w:rPr>
              <w:t>chapter</w:t>
            </w:r>
            <w:proofErr w:type="spellEnd"/>
            <w:r w:rsidRPr="0077620C">
              <w:rPr>
                <w:rFonts w:ascii="Cambria" w:hAnsi="Cambria"/>
                <w:b/>
                <w:lang w:val="ro-RO"/>
              </w:rPr>
              <w:t xml:space="preserve">) 4. </w:t>
            </w:r>
            <w:r w:rsidRPr="0077620C">
              <w:rPr>
                <w:rFonts w:ascii="Cambria" w:hAnsi="Cambria"/>
                <w:b/>
                <w:bCs/>
              </w:rPr>
              <w:t>Pathophysiology of the fluid-coagulating system. Hypo- and hypercoagulation.</w:t>
            </w:r>
          </w:p>
        </w:tc>
      </w:tr>
      <w:tr w:rsidR="00752521" w:rsidRPr="0077620C" w14:paraId="2314D277" w14:textId="77777777" w:rsidTr="005C272B">
        <w:trPr>
          <w:trHeight w:val="2182"/>
          <w:jc w:val="center"/>
        </w:trPr>
        <w:tc>
          <w:tcPr>
            <w:tcW w:w="6160" w:type="dxa"/>
            <w:gridSpan w:val="2"/>
            <w:vMerge w:val="restart"/>
            <w:tcBorders>
              <w:top w:val="single" w:sz="4" w:space="0" w:color="auto"/>
              <w:left w:val="single" w:sz="4" w:space="0" w:color="auto"/>
              <w:right w:val="single" w:sz="4" w:space="0" w:color="auto"/>
            </w:tcBorders>
          </w:tcPr>
          <w:p w14:paraId="1CC79E97" w14:textId="77777777" w:rsidR="00752521" w:rsidRPr="0077620C" w:rsidRDefault="00752521" w:rsidP="004903A4">
            <w:pPr>
              <w:numPr>
                <w:ilvl w:val="0"/>
                <w:numId w:val="18"/>
              </w:numPr>
              <w:tabs>
                <w:tab w:val="left" w:pos="458"/>
                <w:tab w:val="left" w:pos="502"/>
                <w:tab w:val="left" w:pos="600"/>
              </w:tabs>
              <w:spacing w:line="276" w:lineRule="auto"/>
              <w:ind w:left="458" w:hanging="458"/>
              <w:jc w:val="both"/>
              <w:rPr>
                <w:rFonts w:ascii="Cambria" w:hAnsi="Cambria"/>
              </w:rPr>
            </w:pPr>
            <w:r w:rsidRPr="00752521">
              <w:rPr>
                <w:rFonts w:ascii="Cambria" w:hAnsi="Cambria"/>
                <w:b/>
                <w:bCs/>
              </w:rPr>
              <w:lastRenderedPageBreak/>
              <w:t>To define</w:t>
            </w:r>
            <w:r w:rsidRPr="0077620C">
              <w:rPr>
                <w:rFonts w:ascii="Cambria" w:hAnsi="Cambria"/>
              </w:rPr>
              <w:t xml:space="preserve"> the notion of </w:t>
            </w:r>
            <w:proofErr w:type="spellStart"/>
            <w:r w:rsidRPr="0077620C">
              <w:rPr>
                <w:rFonts w:ascii="Cambria" w:hAnsi="Cambria"/>
              </w:rPr>
              <w:t>hemostasis</w:t>
            </w:r>
            <w:proofErr w:type="spellEnd"/>
            <w:r w:rsidRPr="0077620C">
              <w:rPr>
                <w:rFonts w:ascii="Cambria" w:hAnsi="Cambria"/>
              </w:rPr>
              <w:t xml:space="preserve">, thrombosis, hypocoagulation, </w:t>
            </w:r>
            <w:proofErr w:type="spellStart"/>
            <w:r w:rsidRPr="0077620C">
              <w:rPr>
                <w:rFonts w:ascii="Cambria" w:hAnsi="Cambria"/>
              </w:rPr>
              <w:t>hemorrhagic</w:t>
            </w:r>
            <w:proofErr w:type="spellEnd"/>
            <w:r w:rsidRPr="0077620C">
              <w:rPr>
                <w:rFonts w:ascii="Cambria" w:hAnsi="Cambria"/>
              </w:rPr>
              <w:t xml:space="preserve"> syndrome.  </w:t>
            </w:r>
          </w:p>
          <w:p w14:paraId="32B771DA" w14:textId="25DC14A7" w:rsidR="00752521" w:rsidRPr="00752521" w:rsidRDefault="00752521" w:rsidP="004903A4">
            <w:pPr>
              <w:numPr>
                <w:ilvl w:val="0"/>
                <w:numId w:val="18"/>
              </w:numPr>
              <w:tabs>
                <w:tab w:val="left" w:pos="458"/>
                <w:tab w:val="left" w:pos="502"/>
                <w:tab w:val="left" w:pos="600"/>
                <w:tab w:val="left" w:pos="1069"/>
              </w:tabs>
              <w:spacing w:line="276" w:lineRule="auto"/>
              <w:ind w:left="458" w:hanging="458"/>
              <w:jc w:val="both"/>
              <w:rPr>
                <w:rFonts w:ascii="Cambria" w:hAnsi="Cambria"/>
              </w:rPr>
            </w:pPr>
            <w:r w:rsidRPr="00752521">
              <w:rPr>
                <w:rFonts w:ascii="Cambria" w:hAnsi="Cambria"/>
                <w:b/>
                <w:bCs/>
              </w:rPr>
              <w:t>To know</w:t>
            </w:r>
            <w:r w:rsidRPr="0077620C">
              <w:rPr>
                <w:rFonts w:ascii="Cambria" w:hAnsi="Cambria"/>
              </w:rPr>
              <w:t xml:space="preserve"> the characteristics of primary and secondary </w:t>
            </w:r>
            <w:proofErr w:type="spellStart"/>
            <w:r w:rsidRPr="0077620C">
              <w:rPr>
                <w:rFonts w:ascii="Cambria" w:hAnsi="Cambria"/>
              </w:rPr>
              <w:t>hemostasis</w:t>
            </w:r>
            <w:proofErr w:type="spellEnd"/>
            <w:r>
              <w:rPr>
                <w:rFonts w:ascii="Cambria" w:hAnsi="Cambria"/>
              </w:rPr>
              <w:t xml:space="preserve">, </w:t>
            </w:r>
            <w:r w:rsidRPr="00752521">
              <w:rPr>
                <w:rFonts w:ascii="Cambria" w:hAnsi="Cambria"/>
              </w:rPr>
              <w:t xml:space="preserve">the causes and mechanisms of thrombosis, hypocoagulation, </w:t>
            </w:r>
            <w:proofErr w:type="spellStart"/>
            <w:r w:rsidRPr="00752521">
              <w:rPr>
                <w:rFonts w:ascii="Cambria" w:hAnsi="Cambria"/>
              </w:rPr>
              <w:t>hemorrhagic</w:t>
            </w:r>
            <w:proofErr w:type="spellEnd"/>
            <w:r w:rsidRPr="00752521">
              <w:rPr>
                <w:rFonts w:ascii="Cambria" w:hAnsi="Cambria"/>
              </w:rPr>
              <w:t xml:space="preserve"> syndromes and their consequences for whole body</w:t>
            </w:r>
            <w:r>
              <w:rPr>
                <w:rFonts w:ascii="Cambria" w:hAnsi="Cambria"/>
              </w:rPr>
              <w:t xml:space="preserve">, </w:t>
            </w:r>
            <w:r w:rsidRPr="00752521">
              <w:rPr>
                <w:rFonts w:ascii="Cambria" w:hAnsi="Cambria"/>
              </w:rPr>
              <w:t xml:space="preserve">how to differentiate the </w:t>
            </w:r>
            <w:proofErr w:type="spellStart"/>
            <w:r w:rsidRPr="00752521">
              <w:rPr>
                <w:rFonts w:ascii="Cambria" w:hAnsi="Cambria"/>
              </w:rPr>
              <w:t>hemorrhagic</w:t>
            </w:r>
            <w:proofErr w:type="spellEnd"/>
            <w:r w:rsidRPr="00752521">
              <w:rPr>
                <w:rFonts w:ascii="Cambria" w:hAnsi="Cambria"/>
              </w:rPr>
              <w:t xml:space="preserve"> syndrome according to changes in the hemogram and/or biochemical blood analysis.  </w:t>
            </w:r>
          </w:p>
          <w:p w14:paraId="4BE133E8" w14:textId="16DFCFD6" w:rsidR="00752521" w:rsidRPr="00752521" w:rsidRDefault="00752521" w:rsidP="004903A4">
            <w:pPr>
              <w:pStyle w:val="Listparagraf"/>
              <w:numPr>
                <w:ilvl w:val="0"/>
                <w:numId w:val="18"/>
              </w:numPr>
              <w:tabs>
                <w:tab w:val="left" w:pos="458"/>
                <w:tab w:val="left" w:pos="600"/>
                <w:tab w:val="left" w:pos="1069"/>
              </w:tabs>
              <w:spacing w:line="276" w:lineRule="auto"/>
              <w:ind w:left="458" w:hanging="458"/>
              <w:jc w:val="both"/>
              <w:rPr>
                <w:rFonts w:ascii="Cambria" w:hAnsi="Cambria"/>
              </w:rPr>
            </w:pPr>
            <w:r w:rsidRPr="00752521">
              <w:rPr>
                <w:rFonts w:ascii="Cambria" w:hAnsi="Cambria"/>
                <w:b/>
                <w:bCs/>
              </w:rPr>
              <w:t>To demonstrate</w:t>
            </w:r>
            <w:r w:rsidRPr="00752521">
              <w:rPr>
                <w:rFonts w:ascii="Cambria" w:hAnsi="Cambria"/>
              </w:rPr>
              <w:t xml:space="preserve"> the correlations between diseases in the mouth and teeth and changes in the status of fluido-coagulant balance, the differentiation of thrombocytopenia and thrombocytopathy, the differentiation of different types of coagulopathies, role of anti-coagulant and fibrinolytic syndrome in pathogeny of </w:t>
            </w:r>
            <w:proofErr w:type="spellStart"/>
            <w:r w:rsidRPr="00752521">
              <w:rPr>
                <w:rFonts w:ascii="Cambria" w:hAnsi="Cambria"/>
              </w:rPr>
              <w:t>hemorrhagic</w:t>
            </w:r>
            <w:proofErr w:type="spellEnd"/>
            <w:r w:rsidRPr="00752521">
              <w:rPr>
                <w:rFonts w:ascii="Cambria" w:hAnsi="Cambria"/>
              </w:rPr>
              <w:t xml:space="preserve"> syndromes, the pathological changes in the organs of the mouth in </w:t>
            </w:r>
            <w:proofErr w:type="spellStart"/>
            <w:r w:rsidRPr="00752521">
              <w:rPr>
                <w:rFonts w:ascii="Cambria" w:hAnsi="Cambria"/>
              </w:rPr>
              <w:t>hemorrhagic</w:t>
            </w:r>
            <w:proofErr w:type="spellEnd"/>
            <w:r w:rsidRPr="00752521">
              <w:rPr>
                <w:rFonts w:ascii="Cambria" w:hAnsi="Cambria"/>
              </w:rPr>
              <w:t xml:space="preserve"> syndromes, risks of hypo- and hypercoagulation syndromes with odontogen origin in development of whole body dyshomeostasis</w:t>
            </w:r>
            <w:r>
              <w:rPr>
                <w:rFonts w:ascii="Cambria" w:hAnsi="Cambria"/>
              </w:rPr>
              <w:t xml:space="preserve">, </w:t>
            </w:r>
            <w:r w:rsidRPr="00752521">
              <w:rPr>
                <w:rFonts w:ascii="Cambria" w:hAnsi="Cambria"/>
              </w:rPr>
              <w:t>the principles of pathogenetic treatment in hypocoagulation and hypercoagulation syndromes.</w:t>
            </w:r>
          </w:p>
          <w:p w14:paraId="2478363F" w14:textId="459AD536" w:rsidR="00752521" w:rsidRDefault="00752521" w:rsidP="004903A4">
            <w:pPr>
              <w:numPr>
                <w:ilvl w:val="0"/>
                <w:numId w:val="6"/>
              </w:numPr>
              <w:tabs>
                <w:tab w:val="left" w:pos="319"/>
                <w:tab w:val="left" w:pos="360"/>
              </w:tabs>
              <w:spacing w:line="276" w:lineRule="auto"/>
              <w:ind w:left="330" w:hanging="284"/>
              <w:jc w:val="both"/>
              <w:rPr>
                <w:rFonts w:ascii="Cambria" w:hAnsi="Cambria"/>
              </w:rPr>
            </w:pPr>
            <w:r w:rsidRPr="00752521">
              <w:rPr>
                <w:rFonts w:ascii="Cambria" w:hAnsi="Cambria"/>
                <w:b/>
                <w:bCs/>
              </w:rPr>
              <w:t>To apply</w:t>
            </w:r>
            <w:r>
              <w:rPr>
                <w:rFonts w:ascii="Cambria" w:hAnsi="Cambria"/>
                <w:b/>
                <w:bCs/>
              </w:rPr>
              <w:t>:</w:t>
            </w:r>
            <w:r w:rsidRPr="0077620C">
              <w:rPr>
                <w:rFonts w:ascii="Cambria" w:hAnsi="Cambria"/>
              </w:rPr>
              <w:t xml:space="preserve"> the pathogeny of hypercoagulation and hypocoagulation for understanding the changes in the organs of the mouth (local immune protection, dystrophy of periodontal structures, local inflammation, mucosal necrosis)</w:t>
            </w:r>
            <w:r>
              <w:rPr>
                <w:rFonts w:ascii="Cambria" w:hAnsi="Cambria"/>
              </w:rPr>
              <w:t xml:space="preserve">, </w:t>
            </w:r>
            <w:r w:rsidRPr="00752521">
              <w:rPr>
                <w:rFonts w:ascii="Cambria" w:hAnsi="Cambria"/>
              </w:rPr>
              <w:t>the knowledge in understanding the diseases of the mouth in the context of other clinical fields.</w:t>
            </w:r>
          </w:p>
          <w:p w14:paraId="5FF24EDC" w14:textId="337C7237" w:rsidR="00752521" w:rsidRPr="00752521" w:rsidRDefault="00752521" w:rsidP="004903A4">
            <w:pPr>
              <w:numPr>
                <w:ilvl w:val="0"/>
                <w:numId w:val="6"/>
              </w:numPr>
              <w:tabs>
                <w:tab w:val="left" w:pos="319"/>
                <w:tab w:val="left" w:pos="360"/>
                <w:tab w:val="left" w:pos="1069"/>
              </w:tabs>
              <w:spacing w:line="276" w:lineRule="auto"/>
              <w:ind w:left="330" w:hanging="284"/>
              <w:jc w:val="both"/>
              <w:rPr>
                <w:rFonts w:ascii="Cambria" w:hAnsi="Cambria"/>
              </w:rPr>
            </w:pPr>
            <w:r w:rsidRPr="00752521">
              <w:rPr>
                <w:rFonts w:ascii="Cambria" w:hAnsi="Cambria"/>
                <w:b/>
                <w:bCs/>
              </w:rPr>
              <w:t>To integrate</w:t>
            </w:r>
            <w:r w:rsidRPr="00752521">
              <w:rPr>
                <w:rFonts w:ascii="Cambria" w:hAnsi="Cambria"/>
              </w:rPr>
              <w:t>: theoretical information about the disorders of the fluid-coagulant system in the pathogenesis and evolution of different pathologies in the oral cavity and in the whole organism.</w:t>
            </w:r>
          </w:p>
          <w:p w14:paraId="32C5C67C" w14:textId="77777777" w:rsidR="00752521" w:rsidRPr="0077620C" w:rsidRDefault="00752521" w:rsidP="005E0FA4">
            <w:pPr>
              <w:spacing w:line="276" w:lineRule="auto"/>
              <w:ind w:left="330"/>
              <w:jc w:val="both"/>
              <w:rPr>
                <w:rFonts w:ascii="Cambria" w:hAnsi="Cambria"/>
                <w:b/>
                <w:lang w:val="ro-RO"/>
              </w:rPr>
            </w:pPr>
          </w:p>
        </w:tc>
        <w:tc>
          <w:tcPr>
            <w:tcW w:w="3933" w:type="dxa"/>
            <w:tcBorders>
              <w:top w:val="single" w:sz="4" w:space="0" w:color="auto"/>
              <w:left w:val="single" w:sz="4" w:space="0" w:color="auto"/>
              <w:bottom w:val="single" w:sz="4" w:space="0" w:color="auto"/>
              <w:right w:val="single" w:sz="4" w:space="0" w:color="auto"/>
            </w:tcBorders>
          </w:tcPr>
          <w:p w14:paraId="4B825D0F" w14:textId="3AB438F7" w:rsidR="00752521" w:rsidRPr="00752521" w:rsidRDefault="00752521" w:rsidP="005E0FA4">
            <w:pPr>
              <w:spacing w:line="276" w:lineRule="auto"/>
              <w:ind w:firstLine="425"/>
              <w:rPr>
                <w:rFonts w:ascii="Cambria" w:hAnsi="Cambria"/>
              </w:rPr>
            </w:pPr>
            <w:r w:rsidRPr="00752521">
              <w:rPr>
                <w:rFonts w:ascii="Cambria" w:hAnsi="Cambria"/>
              </w:rPr>
              <w:t xml:space="preserve">1. Fluid-coagulant balance </w:t>
            </w:r>
          </w:p>
          <w:p w14:paraId="6338D5B3" w14:textId="4D17540B" w:rsidR="00752521" w:rsidRPr="00752521" w:rsidRDefault="00752521" w:rsidP="005E0FA4">
            <w:pPr>
              <w:spacing w:line="276" w:lineRule="auto"/>
              <w:ind w:firstLine="425"/>
              <w:rPr>
                <w:rFonts w:ascii="Cambria" w:hAnsi="Cambria"/>
                <w:lang w:val="ro-RO"/>
              </w:rPr>
            </w:pPr>
          </w:p>
          <w:p w14:paraId="31304005" w14:textId="5B815A69" w:rsidR="00752521" w:rsidRPr="00752521" w:rsidRDefault="00752521" w:rsidP="005E0FA4">
            <w:pPr>
              <w:spacing w:line="276" w:lineRule="auto"/>
              <w:ind w:firstLine="425"/>
              <w:rPr>
                <w:rFonts w:ascii="Cambria" w:hAnsi="Cambria"/>
                <w:lang w:val="ro-RO"/>
              </w:rPr>
            </w:pPr>
          </w:p>
        </w:tc>
      </w:tr>
      <w:tr w:rsidR="00752521" w:rsidRPr="0077620C" w14:paraId="22B63B83" w14:textId="77777777" w:rsidTr="005C272B">
        <w:trPr>
          <w:trHeight w:val="2180"/>
          <w:jc w:val="center"/>
        </w:trPr>
        <w:tc>
          <w:tcPr>
            <w:tcW w:w="6160" w:type="dxa"/>
            <w:gridSpan w:val="2"/>
            <w:vMerge/>
            <w:tcBorders>
              <w:left w:val="single" w:sz="4" w:space="0" w:color="auto"/>
              <w:right w:val="single" w:sz="4" w:space="0" w:color="auto"/>
            </w:tcBorders>
          </w:tcPr>
          <w:p w14:paraId="49F05B28" w14:textId="77777777" w:rsidR="00752521" w:rsidRPr="00752521" w:rsidRDefault="00752521" w:rsidP="004903A4">
            <w:pPr>
              <w:numPr>
                <w:ilvl w:val="0"/>
                <w:numId w:val="18"/>
              </w:numPr>
              <w:tabs>
                <w:tab w:val="left" w:pos="458"/>
                <w:tab w:val="left" w:pos="600"/>
                <w:tab w:val="left" w:pos="1069"/>
              </w:tabs>
              <w:spacing w:line="276" w:lineRule="auto"/>
              <w:ind w:left="458" w:hanging="458"/>
              <w:jc w:val="both"/>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4DFBC677" w14:textId="1B0520A5" w:rsidR="00752521" w:rsidRPr="00752521" w:rsidRDefault="00752521" w:rsidP="005E0FA4">
            <w:pPr>
              <w:spacing w:line="276" w:lineRule="auto"/>
              <w:ind w:firstLine="425"/>
              <w:rPr>
                <w:rFonts w:ascii="Cambria" w:hAnsi="Cambria"/>
              </w:rPr>
            </w:pPr>
            <w:r w:rsidRPr="00752521">
              <w:rPr>
                <w:rFonts w:ascii="Cambria" w:hAnsi="Cambria"/>
              </w:rPr>
              <w:t xml:space="preserve">2. </w:t>
            </w:r>
            <w:r w:rsidRPr="00752521">
              <w:rPr>
                <w:rFonts w:ascii="Cambria" w:hAnsi="Cambria"/>
              </w:rPr>
              <w:tab/>
              <w:t>Hypercoagulability process</w:t>
            </w:r>
          </w:p>
          <w:p w14:paraId="24E5E606" w14:textId="7C16C8DE" w:rsidR="00752521" w:rsidRPr="00752521" w:rsidRDefault="00752521" w:rsidP="005E0FA4">
            <w:pPr>
              <w:spacing w:line="276" w:lineRule="auto"/>
              <w:ind w:firstLine="425"/>
              <w:rPr>
                <w:rFonts w:ascii="Cambria" w:hAnsi="Cambria"/>
                <w:lang w:val="ro-RO"/>
              </w:rPr>
            </w:pPr>
          </w:p>
        </w:tc>
      </w:tr>
      <w:tr w:rsidR="00752521" w:rsidRPr="0077620C" w14:paraId="4C2E479D" w14:textId="77777777" w:rsidTr="005C272B">
        <w:trPr>
          <w:trHeight w:val="2180"/>
          <w:jc w:val="center"/>
        </w:trPr>
        <w:tc>
          <w:tcPr>
            <w:tcW w:w="6160" w:type="dxa"/>
            <w:gridSpan w:val="2"/>
            <w:vMerge/>
            <w:tcBorders>
              <w:left w:val="single" w:sz="4" w:space="0" w:color="auto"/>
              <w:right w:val="single" w:sz="4" w:space="0" w:color="auto"/>
            </w:tcBorders>
          </w:tcPr>
          <w:p w14:paraId="4415E76F" w14:textId="77777777" w:rsidR="00752521" w:rsidRPr="00752521" w:rsidRDefault="00752521" w:rsidP="004903A4">
            <w:pPr>
              <w:numPr>
                <w:ilvl w:val="0"/>
                <w:numId w:val="18"/>
              </w:numPr>
              <w:tabs>
                <w:tab w:val="left" w:pos="458"/>
                <w:tab w:val="left" w:pos="600"/>
                <w:tab w:val="left" w:pos="1069"/>
              </w:tabs>
              <w:spacing w:line="276" w:lineRule="auto"/>
              <w:ind w:left="458" w:hanging="458"/>
              <w:jc w:val="both"/>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1124E28D" w14:textId="426D84FE" w:rsidR="00752521" w:rsidRPr="00752521" w:rsidRDefault="00752521" w:rsidP="005E0FA4">
            <w:pPr>
              <w:spacing w:line="276" w:lineRule="auto"/>
              <w:ind w:firstLine="425"/>
              <w:rPr>
                <w:rFonts w:ascii="Cambria" w:hAnsi="Cambria"/>
              </w:rPr>
            </w:pPr>
            <w:r w:rsidRPr="00767DED">
              <w:t>3.</w:t>
            </w:r>
            <w:r w:rsidRPr="00752521">
              <w:rPr>
                <w:rFonts w:ascii="Cambria" w:hAnsi="Cambria"/>
              </w:rPr>
              <w:t xml:space="preserve"> Hypocoagulability process</w:t>
            </w:r>
          </w:p>
          <w:p w14:paraId="175C54CF" w14:textId="4F7BFB4A" w:rsidR="00752521" w:rsidRPr="0077620C" w:rsidRDefault="00752521" w:rsidP="005E0FA4">
            <w:pPr>
              <w:spacing w:line="276" w:lineRule="auto"/>
              <w:ind w:firstLine="425"/>
              <w:rPr>
                <w:rFonts w:ascii="Cambria" w:hAnsi="Cambria"/>
                <w:lang w:val="ro-RO"/>
              </w:rPr>
            </w:pPr>
          </w:p>
        </w:tc>
      </w:tr>
      <w:tr w:rsidR="00752521" w:rsidRPr="0077620C" w14:paraId="72985095" w14:textId="77777777" w:rsidTr="005C272B">
        <w:trPr>
          <w:trHeight w:val="2180"/>
          <w:jc w:val="center"/>
        </w:trPr>
        <w:tc>
          <w:tcPr>
            <w:tcW w:w="6160" w:type="dxa"/>
            <w:gridSpan w:val="2"/>
            <w:vMerge/>
            <w:tcBorders>
              <w:left w:val="single" w:sz="4" w:space="0" w:color="auto"/>
              <w:bottom w:val="single" w:sz="4" w:space="0" w:color="auto"/>
              <w:right w:val="single" w:sz="4" w:space="0" w:color="auto"/>
            </w:tcBorders>
          </w:tcPr>
          <w:p w14:paraId="267E37A4" w14:textId="77777777" w:rsidR="00752521" w:rsidRPr="00752521" w:rsidRDefault="00752521" w:rsidP="004903A4">
            <w:pPr>
              <w:numPr>
                <w:ilvl w:val="0"/>
                <w:numId w:val="18"/>
              </w:numPr>
              <w:tabs>
                <w:tab w:val="left" w:pos="458"/>
                <w:tab w:val="left" w:pos="600"/>
                <w:tab w:val="left" w:pos="1069"/>
              </w:tabs>
              <w:spacing w:line="276" w:lineRule="auto"/>
              <w:ind w:left="458" w:hanging="458"/>
              <w:jc w:val="both"/>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53294DBE" w14:textId="700FE2B3" w:rsidR="00752521" w:rsidRPr="0077620C" w:rsidRDefault="00752521" w:rsidP="005E0FA4">
            <w:pPr>
              <w:spacing w:line="276" w:lineRule="auto"/>
              <w:ind w:firstLine="425"/>
              <w:rPr>
                <w:rFonts w:ascii="Cambria" w:hAnsi="Cambria"/>
                <w:lang w:val="ro-RO"/>
              </w:rPr>
            </w:pPr>
            <w:r w:rsidRPr="00767DED">
              <w:t>4.</w:t>
            </w:r>
            <w:r w:rsidRPr="00752521">
              <w:rPr>
                <w:rFonts w:ascii="Cambria" w:hAnsi="Cambria"/>
              </w:rPr>
              <w:t xml:space="preserve"> Hemorrhages</w:t>
            </w:r>
          </w:p>
        </w:tc>
      </w:tr>
      <w:tr w:rsidR="00B47C21" w:rsidRPr="0077620C" w14:paraId="17D4C447" w14:textId="77777777" w:rsidTr="009F2EA0">
        <w:trPr>
          <w:trHeight w:val="522"/>
          <w:jc w:val="center"/>
        </w:trPr>
        <w:tc>
          <w:tcPr>
            <w:tcW w:w="10093" w:type="dxa"/>
            <w:gridSpan w:val="3"/>
            <w:tcBorders>
              <w:top w:val="single" w:sz="4" w:space="0" w:color="auto"/>
              <w:left w:val="single" w:sz="4" w:space="0" w:color="auto"/>
              <w:bottom w:val="single" w:sz="4" w:space="0" w:color="auto"/>
              <w:right w:val="single" w:sz="4" w:space="0" w:color="auto"/>
            </w:tcBorders>
          </w:tcPr>
          <w:p w14:paraId="70DAE01E" w14:textId="77777777" w:rsidR="00B47C21" w:rsidRPr="0077620C" w:rsidRDefault="008A4193" w:rsidP="005E0FA4">
            <w:pPr>
              <w:spacing w:line="276" w:lineRule="auto"/>
              <w:jc w:val="both"/>
              <w:rPr>
                <w:rFonts w:ascii="Cambria" w:hAnsi="Cambria"/>
                <w:lang w:val="ro-RO"/>
              </w:rPr>
            </w:pPr>
            <w:r w:rsidRPr="0077620C">
              <w:rPr>
                <w:rFonts w:ascii="Cambria" w:hAnsi="Cambria"/>
                <w:b/>
                <w:lang w:val="ro-RO"/>
              </w:rPr>
              <w:t>Theme (</w:t>
            </w:r>
            <w:proofErr w:type="spellStart"/>
            <w:r w:rsidRPr="0077620C">
              <w:rPr>
                <w:rFonts w:ascii="Cambria" w:hAnsi="Cambria"/>
                <w:b/>
                <w:lang w:val="ro-RO"/>
              </w:rPr>
              <w:t>chapter</w:t>
            </w:r>
            <w:proofErr w:type="spellEnd"/>
            <w:r w:rsidRPr="0077620C">
              <w:rPr>
                <w:rFonts w:ascii="Cambria" w:hAnsi="Cambria"/>
                <w:b/>
                <w:lang w:val="ro-RO"/>
              </w:rPr>
              <w:t>) 5.</w:t>
            </w:r>
            <w:r w:rsidRPr="0077620C">
              <w:rPr>
                <w:rFonts w:ascii="Cambria" w:hAnsi="Cambria"/>
              </w:rPr>
              <w:t xml:space="preserve"> </w:t>
            </w:r>
            <w:r w:rsidRPr="0077620C">
              <w:rPr>
                <w:rFonts w:ascii="Cambria" w:hAnsi="Cambria"/>
                <w:b/>
              </w:rPr>
              <w:t>Inflammation. Etiology. Pathogenesis. Biological significance. Fever. Etiology. Pathogenesis. Stages. Inflammatory process in the oral cavity organs.</w:t>
            </w:r>
          </w:p>
        </w:tc>
      </w:tr>
      <w:tr w:rsidR="00C00BD6" w:rsidRPr="0077620C" w14:paraId="2906F154" w14:textId="77777777" w:rsidTr="00536F82">
        <w:trPr>
          <w:trHeight w:val="1928"/>
          <w:jc w:val="center"/>
        </w:trPr>
        <w:tc>
          <w:tcPr>
            <w:tcW w:w="6160" w:type="dxa"/>
            <w:gridSpan w:val="2"/>
            <w:vMerge w:val="restart"/>
            <w:tcBorders>
              <w:top w:val="single" w:sz="4" w:space="0" w:color="auto"/>
              <w:left w:val="single" w:sz="4" w:space="0" w:color="auto"/>
              <w:right w:val="single" w:sz="4" w:space="0" w:color="auto"/>
            </w:tcBorders>
          </w:tcPr>
          <w:p w14:paraId="587AA87D" w14:textId="77777777" w:rsidR="00C00BD6" w:rsidRPr="0077620C" w:rsidRDefault="00C00BD6" w:rsidP="004903A4">
            <w:pPr>
              <w:numPr>
                <w:ilvl w:val="0"/>
                <w:numId w:val="7"/>
              </w:numPr>
              <w:spacing w:line="276" w:lineRule="auto"/>
              <w:ind w:left="306"/>
              <w:jc w:val="both"/>
              <w:rPr>
                <w:rFonts w:ascii="Cambria" w:hAnsi="Cambria"/>
                <w:bCs/>
                <w:lang w:val="ro-RO"/>
              </w:rPr>
            </w:pPr>
            <w:r w:rsidRPr="00C00BD6">
              <w:rPr>
                <w:rFonts w:ascii="Cambria" w:hAnsi="Cambria"/>
                <w:b/>
              </w:rPr>
              <w:lastRenderedPageBreak/>
              <w:t>To define</w:t>
            </w:r>
            <w:r w:rsidRPr="0077620C">
              <w:rPr>
                <w:rFonts w:ascii="Cambria" w:hAnsi="Cambria"/>
                <w:bCs/>
              </w:rPr>
              <w:t xml:space="preserve"> the notions: inflammation, alteration, cellular and humoral proinflammatory mediators, vascular reactions, leukocyte emigration, phagocytosis, inflammatory proliferation, post-inflammatory regeneration.  The acute phase reaction. Fever. Leukocytosis.</w:t>
            </w:r>
          </w:p>
          <w:p w14:paraId="749EB54C" w14:textId="77777777" w:rsidR="00C00BD6" w:rsidRPr="0077620C" w:rsidRDefault="00C00BD6" w:rsidP="004903A4">
            <w:pPr>
              <w:numPr>
                <w:ilvl w:val="0"/>
                <w:numId w:val="7"/>
              </w:numPr>
              <w:spacing w:line="276" w:lineRule="auto"/>
              <w:ind w:left="306"/>
              <w:jc w:val="both"/>
              <w:rPr>
                <w:rFonts w:ascii="Cambria" w:hAnsi="Cambria"/>
                <w:bCs/>
                <w:lang w:val="ro-RO"/>
              </w:rPr>
            </w:pPr>
            <w:r w:rsidRPr="00C00BD6">
              <w:rPr>
                <w:rFonts w:ascii="Cambria" w:hAnsi="Cambria"/>
                <w:b/>
              </w:rPr>
              <w:t>To know</w:t>
            </w:r>
            <w:r w:rsidRPr="0077620C">
              <w:rPr>
                <w:rFonts w:ascii="Cambria" w:hAnsi="Cambria"/>
                <w:bCs/>
              </w:rPr>
              <w:t xml:space="preserve"> the causes of inflammation, pathogenesis of alteration caused by various </w:t>
            </w:r>
            <w:proofErr w:type="spellStart"/>
            <w:r w:rsidRPr="0077620C">
              <w:rPr>
                <w:rFonts w:ascii="Cambria" w:hAnsi="Cambria"/>
                <w:bCs/>
              </w:rPr>
              <w:t>phlogogenic</w:t>
            </w:r>
            <w:proofErr w:type="spellEnd"/>
            <w:r w:rsidRPr="0077620C">
              <w:rPr>
                <w:rFonts w:ascii="Cambria" w:hAnsi="Cambria"/>
                <w:bCs/>
              </w:rPr>
              <w:t xml:space="preserve"> factors, source of cellular and humoral mediators, effects of mediators, pathogenesis of vascular reactions in inflammatory focus, pathogenesis of exudation and composition of different forms of exudate, mechanisms and role of leukocyte emigration in inflammatory focus, mechanisms of post-inflammatory regeneration. General changes in the body in local inflammation: reaction of the acute phase, fever, leukocytosis</w:t>
            </w:r>
            <w:r w:rsidRPr="0077620C">
              <w:rPr>
                <w:rFonts w:ascii="Cambria" w:hAnsi="Cambria"/>
                <w:bCs/>
                <w:lang w:val="zh-CN"/>
              </w:rPr>
              <w:t>.</w:t>
            </w:r>
          </w:p>
          <w:p w14:paraId="079E2869" w14:textId="77777777" w:rsidR="00C00BD6" w:rsidRPr="0077620C" w:rsidRDefault="00C00BD6" w:rsidP="004903A4">
            <w:pPr>
              <w:numPr>
                <w:ilvl w:val="0"/>
                <w:numId w:val="7"/>
              </w:numPr>
              <w:spacing w:line="276" w:lineRule="auto"/>
              <w:ind w:left="306"/>
              <w:jc w:val="both"/>
              <w:rPr>
                <w:rFonts w:ascii="Cambria" w:hAnsi="Cambria"/>
                <w:bCs/>
                <w:lang w:val="ro-RO"/>
              </w:rPr>
            </w:pPr>
            <w:r w:rsidRPr="00C00BD6">
              <w:rPr>
                <w:rFonts w:ascii="Cambria" w:hAnsi="Cambria"/>
                <w:b/>
                <w:lang w:val="zh-CN"/>
              </w:rPr>
              <w:t xml:space="preserve"> To d</w:t>
            </w:r>
            <w:proofErr w:type="spellStart"/>
            <w:r w:rsidRPr="00C00BD6">
              <w:rPr>
                <w:rFonts w:ascii="Cambria" w:hAnsi="Cambria"/>
                <w:b/>
              </w:rPr>
              <w:t>emonstrate</w:t>
            </w:r>
            <w:proofErr w:type="spellEnd"/>
            <w:r w:rsidRPr="0077620C">
              <w:rPr>
                <w:rFonts w:ascii="Cambria" w:hAnsi="Cambria"/>
                <w:bCs/>
              </w:rPr>
              <w:t xml:space="preserve"> the pathogenetic chain of various forms of inflammation: alterative, exudative, proliferative. Demonstrate the pathogenetic chain of systemic inflammatory reaction.</w:t>
            </w:r>
          </w:p>
          <w:p w14:paraId="59810B1A" w14:textId="3DDE8531" w:rsidR="00C00BD6" w:rsidRPr="0077620C" w:rsidRDefault="00C00BD6" w:rsidP="004903A4">
            <w:pPr>
              <w:numPr>
                <w:ilvl w:val="0"/>
                <w:numId w:val="7"/>
              </w:numPr>
              <w:spacing w:line="276" w:lineRule="auto"/>
              <w:ind w:left="306"/>
              <w:jc w:val="both"/>
              <w:rPr>
                <w:rFonts w:ascii="Cambria" w:hAnsi="Cambria"/>
                <w:bCs/>
                <w:lang w:val="zh-CN"/>
              </w:rPr>
            </w:pPr>
            <w:r w:rsidRPr="00C00BD6">
              <w:rPr>
                <w:rFonts w:ascii="Cambria" w:hAnsi="Cambria"/>
                <w:b/>
              </w:rPr>
              <w:t>To appl</w:t>
            </w:r>
            <w:r>
              <w:rPr>
                <w:rFonts w:ascii="Cambria" w:hAnsi="Cambria"/>
                <w:b/>
              </w:rPr>
              <w:t>y:</w:t>
            </w:r>
            <w:r w:rsidRPr="0077620C">
              <w:rPr>
                <w:rFonts w:ascii="Cambria" w:hAnsi="Cambria"/>
                <w:bCs/>
              </w:rPr>
              <w:t xml:space="preserve"> general changes in the body for diagnosis and monitoring of the inflammatory process. Apply information about the pathogenesis of inflammation to modulate the inflammatory process and use anti-inflammatory preparations in dental practice.</w:t>
            </w:r>
          </w:p>
          <w:p w14:paraId="4693BECF" w14:textId="77777777" w:rsidR="00C00BD6" w:rsidRPr="0077620C" w:rsidRDefault="00C00BD6" w:rsidP="004903A4">
            <w:pPr>
              <w:numPr>
                <w:ilvl w:val="0"/>
                <w:numId w:val="7"/>
              </w:numPr>
              <w:spacing w:line="276" w:lineRule="auto"/>
              <w:ind w:left="306"/>
              <w:jc w:val="both"/>
              <w:rPr>
                <w:rFonts w:ascii="Cambria" w:hAnsi="Cambria"/>
                <w:bCs/>
                <w:lang w:val="ro-RO"/>
              </w:rPr>
            </w:pPr>
            <w:r w:rsidRPr="00C00BD6">
              <w:rPr>
                <w:rFonts w:ascii="Cambria" w:hAnsi="Cambria"/>
                <w:b/>
              </w:rPr>
              <w:t>To integrate</w:t>
            </w:r>
            <w:r w:rsidRPr="0077620C">
              <w:rPr>
                <w:rFonts w:ascii="Cambria" w:hAnsi="Cambria"/>
                <w:bCs/>
              </w:rPr>
              <w:t xml:space="preserve"> information about the etiology, pathogenesis and manifestations of inflammation in the pathogenesis and evolution of inflammatory diseases in the oral cavity</w:t>
            </w:r>
            <w:r w:rsidRPr="0077620C">
              <w:rPr>
                <w:rFonts w:ascii="Cambria" w:hAnsi="Cambria"/>
                <w:bCs/>
                <w:lang w:val="zh-CN"/>
              </w:rPr>
              <w:t>.</w:t>
            </w:r>
          </w:p>
          <w:p w14:paraId="2D0BE74A" w14:textId="77777777" w:rsidR="00C00BD6" w:rsidRPr="0077620C" w:rsidRDefault="00C00BD6" w:rsidP="005E0FA4">
            <w:pPr>
              <w:spacing w:line="276" w:lineRule="auto"/>
              <w:ind w:left="330"/>
              <w:jc w:val="both"/>
              <w:rPr>
                <w:rFonts w:ascii="Cambria" w:hAnsi="Cambria"/>
                <w:bCs/>
                <w:lang w:val="ro-RO"/>
              </w:rPr>
            </w:pPr>
          </w:p>
        </w:tc>
        <w:tc>
          <w:tcPr>
            <w:tcW w:w="3933" w:type="dxa"/>
            <w:tcBorders>
              <w:top w:val="single" w:sz="4" w:space="0" w:color="auto"/>
              <w:left w:val="single" w:sz="4" w:space="0" w:color="auto"/>
              <w:bottom w:val="single" w:sz="4" w:space="0" w:color="auto"/>
              <w:right w:val="single" w:sz="4" w:space="0" w:color="auto"/>
            </w:tcBorders>
          </w:tcPr>
          <w:p w14:paraId="7B41DEA2" w14:textId="69899C1A" w:rsidR="00C00BD6" w:rsidRPr="00C00BD6" w:rsidRDefault="00C00BD6" w:rsidP="004903A4">
            <w:pPr>
              <w:pStyle w:val="Listparagraf"/>
              <w:numPr>
                <w:ilvl w:val="1"/>
                <w:numId w:val="19"/>
              </w:numPr>
              <w:spacing w:line="276" w:lineRule="auto"/>
              <w:ind w:left="527" w:hanging="284"/>
              <w:rPr>
                <w:rFonts w:ascii="Cambria" w:hAnsi="Cambria"/>
                <w:lang w:val="ro-RO"/>
              </w:rPr>
            </w:pPr>
            <w:proofErr w:type="spellStart"/>
            <w:r w:rsidRPr="00C00BD6">
              <w:rPr>
                <w:rFonts w:ascii="Cambria" w:hAnsi="Cambria"/>
                <w:lang w:val="ro-RO"/>
              </w:rPr>
              <w:t>Inflammation</w:t>
            </w:r>
            <w:proofErr w:type="spellEnd"/>
            <w:r w:rsidRPr="00C00BD6">
              <w:rPr>
                <w:rFonts w:ascii="Cambria" w:hAnsi="Cambria"/>
                <w:lang w:val="ro-RO"/>
              </w:rPr>
              <w:t xml:space="preserve">. </w:t>
            </w:r>
            <w:proofErr w:type="spellStart"/>
            <w:r w:rsidRPr="00C00BD6">
              <w:rPr>
                <w:rFonts w:ascii="Cambria" w:hAnsi="Cambria"/>
                <w:lang w:val="ro-RO"/>
              </w:rPr>
              <w:t>Alteration</w:t>
            </w:r>
            <w:proofErr w:type="spellEnd"/>
            <w:r w:rsidRPr="00C00BD6">
              <w:rPr>
                <w:rFonts w:ascii="Cambria" w:hAnsi="Cambria"/>
                <w:lang w:val="ro-RO"/>
              </w:rPr>
              <w:t xml:space="preserve">. </w:t>
            </w:r>
            <w:proofErr w:type="spellStart"/>
            <w:r w:rsidRPr="00C00BD6">
              <w:rPr>
                <w:rFonts w:ascii="Cambria" w:hAnsi="Cambria"/>
                <w:lang w:val="ro-RO"/>
              </w:rPr>
              <w:t>Cellular</w:t>
            </w:r>
            <w:proofErr w:type="spellEnd"/>
            <w:r w:rsidRPr="00C00BD6">
              <w:rPr>
                <w:rFonts w:ascii="Cambria" w:hAnsi="Cambria"/>
                <w:lang w:val="ro-RO"/>
              </w:rPr>
              <w:t xml:space="preserve"> and </w:t>
            </w:r>
            <w:proofErr w:type="spellStart"/>
            <w:r w:rsidRPr="00C00BD6">
              <w:rPr>
                <w:rFonts w:ascii="Cambria" w:hAnsi="Cambria"/>
                <w:lang w:val="ro-RO"/>
              </w:rPr>
              <w:t>humoral</w:t>
            </w:r>
            <w:proofErr w:type="spellEnd"/>
            <w:r w:rsidRPr="00C00BD6">
              <w:rPr>
                <w:rFonts w:ascii="Cambria" w:hAnsi="Cambria"/>
                <w:lang w:val="ro-RO"/>
              </w:rPr>
              <w:t xml:space="preserve"> </w:t>
            </w:r>
            <w:proofErr w:type="spellStart"/>
            <w:r w:rsidRPr="00C00BD6">
              <w:rPr>
                <w:rFonts w:ascii="Cambria" w:hAnsi="Cambria"/>
                <w:lang w:val="ro-RO"/>
              </w:rPr>
              <w:t>proinflammatory</w:t>
            </w:r>
            <w:proofErr w:type="spellEnd"/>
            <w:r w:rsidRPr="00C00BD6">
              <w:rPr>
                <w:rFonts w:ascii="Cambria" w:hAnsi="Cambria"/>
                <w:lang w:val="ro-RO"/>
              </w:rPr>
              <w:t xml:space="preserve"> </w:t>
            </w:r>
            <w:proofErr w:type="spellStart"/>
            <w:r w:rsidRPr="00C00BD6">
              <w:rPr>
                <w:rFonts w:ascii="Cambria" w:hAnsi="Cambria"/>
                <w:lang w:val="ro-RO"/>
              </w:rPr>
              <w:t>mediators</w:t>
            </w:r>
            <w:proofErr w:type="spellEnd"/>
            <w:r w:rsidRPr="00C00BD6">
              <w:rPr>
                <w:rFonts w:ascii="Cambria" w:hAnsi="Cambria"/>
                <w:lang w:val="ro-RO"/>
              </w:rPr>
              <w:t>.</w:t>
            </w:r>
          </w:p>
        </w:tc>
      </w:tr>
      <w:tr w:rsidR="00C00BD6" w:rsidRPr="0077620C" w14:paraId="47F900D7" w14:textId="77777777" w:rsidTr="00536F82">
        <w:trPr>
          <w:trHeight w:val="1925"/>
          <w:jc w:val="center"/>
        </w:trPr>
        <w:tc>
          <w:tcPr>
            <w:tcW w:w="6160" w:type="dxa"/>
            <w:gridSpan w:val="2"/>
            <w:vMerge/>
            <w:tcBorders>
              <w:left w:val="single" w:sz="4" w:space="0" w:color="auto"/>
              <w:right w:val="single" w:sz="4" w:space="0" w:color="auto"/>
            </w:tcBorders>
          </w:tcPr>
          <w:p w14:paraId="0C448317" w14:textId="77777777" w:rsidR="00C00BD6" w:rsidRPr="00C00BD6" w:rsidRDefault="00C00BD6" w:rsidP="004903A4">
            <w:pPr>
              <w:numPr>
                <w:ilvl w:val="0"/>
                <w:numId w:val="7"/>
              </w:numPr>
              <w:spacing w:line="276" w:lineRule="auto"/>
              <w:ind w:left="306"/>
              <w:jc w:val="both"/>
              <w:rPr>
                <w:rFonts w:ascii="Cambria" w:hAnsi="Cambria"/>
                <w:b/>
              </w:rPr>
            </w:pPr>
          </w:p>
        </w:tc>
        <w:tc>
          <w:tcPr>
            <w:tcW w:w="3933" w:type="dxa"/>
            <w:tcBorders>
              <w:top w:val="single" w:sz="4" w:space="0" w:color="auto"/>
              <w:left w:val="single" w:sz="4" w:space="0" w:color="auto"/>
              <w:bottom w:val="single" w:sz="4" w:space="0" w:color="auto"/>
              <w:right w:val="single" w:sz="4" w:space="0" w:color="auto"/>
            </w:tcBorders>
          </w:tcPr>
          <w:p w14:paraId="28F1B052" w14:textId="307CAA28" w:rsidR="00C00BD6" w:rsidRPr="00C00BD6" w:rsidRDefault="00C00BD6" w:rsidP="005E0FA4">
            <w:pPr>
              <w:spacing w:line="276" w:lineRule="auto"/>
              <w:rPr>
                <w:rFonts w:ascii="Cambria" w:hAnsi="Cambria"/>
                <w:lang w:val="ro-RO"/>
              </w:rPr>
            </w:pPr>
            <w:r w:rsidRPr="00C00BD6">
              <w:rPr>
                <w:rFonts w:ascii="Cambria" w:hAnsi="Cambria"/>
                <w:lang w:val="ro-RO"/>
              </w:rPr>
              <w:tab/>
            </w:r>
          </w:p>
          <w:p w14:paraId="5B05F1C2" w14:textId="774D8983" w:rsidR="00C00BD6" w:rsidRPr="00C00BD6" w:rsidRDefault="00C00BD6" w:rsidP="004903A4">
            <w:pPr>
              <w:pStyle w:val="Listparagraf"/>
              <w:numPr>
                <w:ilvl w:val="0"/>
                <w:numId w:val="19"/>
              </w:numPr>
              <w:spacing w:line="276" w:lineRule="auto"/>
              <w:ind w:left="527" w:hanging="284"/>
              <w:rPr>
                <w:rFonts w:ascii="Cambria" w:hAnsi="Cambria"/>
                <w:lang w:val="ro-RO"/>
              </w:rPr>
            </w:pPr>
            <w:r w:rsidRPr="00C00BD6">
              <w:rPr>
                <w:rFonts w:ascii="Cambria" w:hAnsi="Cambria"/>
                <w:lang w:val="ro-RO"/>
              </w:rPr>
              <w:t xml:space="preserve">Vascular </w:t>
            </w:r>
            <w:proofErr w:type="spellStart"/>
            <w:r w:rsidRPr="00C00BD6">
              <w:rPr>
                <w:rFonts w:ascii="Cambria" w:hAnsi="Cambria"/>
                <w:lang w:val="ro-RO"/>
              </w:rPr>
              <w:t>reactions</w:t>
            </w:r>
            <w:proofErr w:type="spellEnd"/>
            <w:r w:rsidRPr="00C00BD6">
              <w:rPr>
                <w:rFonts w:ascii="Cambria" w:hAnsi="Cambria"/>
                <w:lang w:val="ro-RO"/>
              </w:rPr>
              <w:t xml:space="preserve"> in </w:t>
            </w:r>
            <w:proofErr w:type="spellStart"/>
            <w:r w:rsidRPr="00C00BD6">
              <w:rPr>
                <w:rFonts w:ascii="Cambria" w:hAnsi="Cambria"/>
                <w:lang w:val="ro-RO"/>
              </w:rPr>
              <w:t>the</w:t>
            </w:r>
            <w:proofErr w:type="spellEnd"/>
            <w:r w:rsidRPr="00C00BD6">
              <w:rPr>
                <w:rFonts w:ascii="Cambria" w:hAnsi="Cambria"/>
                <w:lang w:val="ro-RO"/>
              </w:rPr>
              <w:t xml:space="preserve"> </w:t>
            </w:r>
            <w:proofErr w:type="spellStart"/>
            <w:r w:rsidRPr="00C00BD6">
              <w:rPr>
                <w:rFonts w:ascii="Cambria" w:hAnsi="Cambria"/>
                <w:lang w:val="ro-RO"/>
              </w:rPr>
              <w:t>inflammatory</w:t>
            </w:r>
            <w:proofErr w:type="spellEnd"/>
            <w:r w:rsidRPr="00C00BD6">
              <w:rPr>
                <w:rFonts w:ascii="Cambria" w:hAnsi="Cambria"/>
                <w:lang w:val="ro-RO"/>
              </w:rPr>
              <w:t xml:space="preserve"> focus. Arterial hyperemia, </w:t>
            </w:r>
            <w:proofErr w:type="spellStart"/>
            <w:r w:rsidRPr="00C00BD6">
              <w:rPr>
                <w:rFonts w:ascii="Cambria" w:hAnsi="Cambria"/>
                <w:lang w:val="ro-RO"/>
              </w:rPr>
              <w:t>inflammatory</w:t>
            </w:r>
            <w:proofErr w:type="spellEnd"/>
            <w:r w:rsidRPr="00C00BD6">
              <w:rPr>
                <w:rFonts w:ascii="Cambria" w:hAnsi="Cambria"/>
                <w:lang w:val="ro-RO"/>
              </w:rPr>
              <w:t xml:space="preserve"> </w:t>
            </w:r>
            <w:proofErr w:type="spellStart"/>
            <w:r w:rsidRPr="00C00BD6">
              <w:rPr>
                <w:rFonts w:ascii="Cambria" w:hAnsi="Cambria"/>
                <w:lang w:val="ro-RO"/>
              </w:rPr>
              <w:t>venous</w:t>
            </w:r>
            <w:proofErr w:type="spellEnd"/>
            <w:r w:rsidRPr="00C00BD6">
              <w:rPr>
                <w:rFonts w:ascii="Cambria" w:hAnsi="Cambria"/>
                <w:lang w:val="ro-RO"/>
              </w:rPr>
              <w:t xml:space="preserve"> hyperemia, ischemia, ischemia, </w:t>
            </w:r>
            <w:proofErr w:type="spellStart"/>
            <w:r w:rsidRPr="00C00BD6">
              <w:rPr>
                <w:rFonts w:ascii="Cambria" w:hAnsi="Cambria"/>
                <w:lang w:val="ro-RO"/>
              </w:rPr>
              <w:t>prestathesis</w:t>
            </w:r>
            <w:proofErr w:type="spellEnd"/>
            <w:r w:rsidRPr="00C00BD6">
              <w:rPr>
                <w:rFonts w:ascii="Cambria" w:hAnsi="Cambria"/>
                <w:lang w:val="ro-RO"/>
              </w:rPr>
              <w:t xml:space="preserve">, </w:t>
            </w:r>
            <w:proofErr w:type="spellStart"/>
            <w:r w:rsidRPr="00C00BD6">
              <w:rPr>
                <w:rFonts w:ascii="Cambria" w:hAnsi="Cambria"/>
                <w:lang w:val="ro-RO"/>
              </w:rPr>
              <w:t>stasis</w:t>
            </w:r>
            <w:proofErr w:type="spellEnd"/>
            <w:r w:rsidRPr="00C00BD6">
              <w:rPr>
                <w:rFonts w:ascii="Cambria" w:hAnsi="Cambria"/>
                <w:lang w:val="ro-RO"/>
              </w:rPr>
              <w:t xml:space="preserve">, </w:t>
            </w:r>
            <w:proofErr w:type="spellStart"/>
            <w:r w:rsidRPr="00C00BD6">
              <w:rPr>
                <w:rFonts w:ascii="Cambria" w:hAnsi="Cambria"/>
                <w:lang w:val="ro-RO"/>
              </w:rPr>
              <w:t>thrombosis</w:t>
            </w:r>
            <w:proofErr w:type="spellEnd"/>
            <w:r w:rsidRPr="00C00BD6">
              <w:rPr>
                <w:rFonts w:ascii="Cambria" w:hAnsi="Cambria"/>
                <w:lang w:val="ro-RO"/>
              </w:rPr>
              <w:t>.</w:t>
            </w:r>
          </w:p>
          <w:p w14:paraId="0E18939E" w14:textId="7E91311A" w:rsidR="00C00BD6" w:rsidRPr="00C00BD6" w:rsidRDefault="00C00BD6" w:rsidP="005E0FA4">
            <w:pPr>
              <w:pStyle w:val="Listparagraf"/>
              <w:spacing w:line="276" w:lineRule="auto"/>
              <w:ind w:left="527"/>
              <w:rPr>
                <w:rFonts w:ascii="Cambria" w:hAnsi="Cambria"/>
                <w:lang w:val="ro-RO"/>
              </w:rPr>
            </w:pPr>
            <w:r w:rsidRPr="00C00BD6">
              <w:rPr>
                <w:rFonts w:ascii="Cambria" w:hAnsi="Cambria"/>
                <w:lang w:val="ro-RO"/>
              </w:rPr>
              <w:tab/>
            </w:r>
          </w:p>
          <w:p w14:paraId="3B65B5B7" w14:textId="41E3ED97" w:rsidR="00C00BD6" w:rsidRPr="0077620C" w:rsidRDefault="00C00BD6" w:rsidP="005E0FA4">
            <w:pPr>
              <w:spacing w:line="276" w:lineRule="auto"/>
              <w:rPr>
                <w:rFonts w:ascii="Cambria" w:hAnsi="Cambria"/>
                <w:lang w:val="ro-RO"/>
              </w:rPr>
            </w:pPr>
          </w:p>
        </w:tc>
      </w:tr>
      <w:tr w:rsidR="00C00BD6" w:rsidRPr="0077620C" w14:paraId="06328B9D" w14:textId="77777777" w:rsidTr="00536F82">
        <w:trPr>
          <w:trHeight w:val="1925"/>
          <w:jc w:val="center"/>
        </w:trPr>
        <w:tc>
          <w:tcPr>
            <w:tcW w:w="6160" w:type="dxa"/>
            <w:gridSpan w:val="2"/>
            <w:vMerge/>
            <w:tcBorders>
              <w:left w:val="single" w:sz="4" w:space="0" w:color="auto"/>
              <w:right w:val="single" w:sz="4" w:space="0" w:color="auto"/>
            </w:tcBorders>
          </w:tcPr>
          <w:p w14:paraId="36A201B0" w14:textId="77777777" w:rsidR="00C00BD6" w:rsidRPr="00C00BD6" w:rsidRDefault="00C00BD6" w:rsidP="004903A4">
            <w:pPr>
              <w:numPr>
                <w:ilvl w:val="0"/>
                <w:numId w:val="7"/>
              </w:numPr>
              <w:spacing w:line="276" w:lineRule="auto"/>
              <w:ind w:left="306"/>
              <w:jc w:val="both"/>
              <w:rPr>
                <w:rFonts w:ascii="Cambria" w:hAnsi="Cambria"/>
                <w:b/>
              </w:rPr>
            </w:pPr>
          </w:p>
        </w:tc>
        <w:tc>
          <w:tcPr>
            <w:tcW w:w="3933" w:type="dxa"/>
            <w:tcBorders>
              <w:top w:val="single" w:sz="4" w:space="0" w:color="auto"/>
              <w:left w:val="single" w:sz="4" w:space="0" w:color="auto"/>
              <w:bottom w:val="single" w:sz="4" w:space="0" w:color="auto"/>
              <w:right w:val="single" w:sz="4" w:space="0" w:color="auto"/>
            </w:tcBorders>
          </w:tcPr>
          <w:p w14:paraId="00277EA7" w14:textId="085D5020" w:rsidR="00C00BD6" w:rsidRPr="00C00BD6" w:rsidRDefault="00C00BD6" w:rsidP="004903A4">
            <w:pPr>
              <w:pStyle w:val="Listparagraf"/>
              <w:numPr>
                <w:ilvl w:val="0"/>
                <w:numId w:val="19"/>
              </w:numPr>
              <w:spacing w:line="276" w:lineRule="auto"/>
              <w:ind w:hanging="476"/>
              <w:rPr>
                <w:rFonts w:ascii="Cambria" w:hAnsi="Cambria"/>
                <w:lang w:val="ro-RO"/>
              </w:rPr>
            </w:pPr>
            <w:proofErr w:type="spellStart"/>
            <w:r w:rsidRPr="00C00BD6">
              <w:rPr>
                <w:rFonts w:ascii="Cambria" w:hAnsi="Cambria"/>
                <w:lang w:val="ro-RO"/>
              </w:rPr>
              <w:t>Exudation</w:t>
            </w:r>
            <w:proofErr w:type="spellEnd"/>
            <w:r w:rsidRPr="00C00BD6">
              <w:rPr>
                <w:rFonts w:ascii="Cambria" w:hAnsi="Cambria"/>
                <w:lang w:val="ro-RO"/>
              </w:rPr>
              <w:t xml:space="preserve">. Exudate </w:t>
            </w:r>
            <w:proofErr w:type="spellStart"/>
            <w:r w:rsidRPr="00C00BD6">
              <w:rPr>
                <w:rFonts w:ascii="Cambria" w:hAnsi="Cambria"/>
                <w:lang w:val="ro-RO"/>
              </w:rPr>
              <w:t>serous</w:t>
            </w:r>
            <w:proofErr w:type="spellEnd"/>
            <w:r w:rsidRPr="00C00BD6">
              <w:rPr>
                <w:rFonts w:ascii="Cambria" w:hAnsi="Cambria"/>
                <w:lang w:val="ro-RO"/>
              </w:rPr>
              <w:t xml:space="preserve">, </w:t>
            </w:r>
            <w:proofErr w:type="spellStart"/>
            <w:r w:rsidRPr="00C00BD6">
              <w:rPr>
                <w:rFonts w:ascii="Cambria" w:hAnsi="Cambria"/>
                <w:lang w:val="ro-RO"/>
              </w:rPr>
              <w:t>fibrinous</w:t>
            </w:r>
            <w:proofErr w:type="spellEnd"/>
            <w:r w:rsidRPr="00C00BD6">
              <w:rPr>
                <w:rFonts w:ascii="Cambria" w:hAnsi="Cambria"/>
                <w:lang w:val="ro-RO"/>
              </w:rPr>
              <w:t xml:space="preserve">, purulent, </w:t>
            </w:r>
            <w:proofErr w:type="spellStart"/>
            <w:r w:rsidRPr="00C00BD6">
              <w:rPr>
                <w:rFonts w:ascii="Cambria" w:hAnsi="Cambria"/>
                <w:lang w:val="ro-RO"/>
              </w:rPr>
              <w:t>hemorrhagic</w:t>
            </w:r>
            <w:proofErr w:type="spellEnd"/>
            <w:r w:rsidRPr="00C00BD6">
              <w:rPr>
                <w:rFonts w:ascii="Cambria" w:hAnsi="Cambria"/>
                <w:lang w:val="ro-RO"/>
              </w:rPr>
              <w:t>, putrid.</w:t>
            </w:r>
          </w:p>
        </w:tc>
      </w:tr>
      <w:tr w:rsidR="00C00BD6" w:rsidRPr="0077620C" w14:paraId="3E88F093" w14:textId="77777777" w:rsidTr="00536F82">
        <w:trPr>
          <w:trHeight w:val="1925"/>
          <w:jc w:val="center"/>
        </w:trPr>
        <w:tc>
          <w:tcPr>
            <w:tcW w:w="6160" w:type="dxa"/>
            <w:gridSpan w:val="2"/>
            <w:vMerge/>
            <w:tcBorders>
              <w:left w:val="single" w:sz="4" w:space="0" w:color="auto"/>
              <w:bottom w:val="single" w:sz="4" w:space="0" w:color="auto"/>
              <w:right w:val="single" w:sz="4" w:space="0" w:color="auto"/>
            </w:tcBorders>
          </w:tcPr>
          <w:p w14:paraId="5C22A954" w14:textId="77777777" w:rsidR="00C00BD6" w:rsidRPr="00C00BD6" w:rsidRDefault="00C00BD6" w:rsidP="004903A4">
            <w:pPr>
              <w:numPr>
                <w:ilvl w:val="0"/>
                <w:numId w:val="7"/>
              </w:numPr>
              <w:spacing w:line="276" w:lineRule="auto"/>
              <w:ind w:left="306"/>
              <w:jc w:val="both"/>
              <w:rPr>
                <w:rFonts w:ascii="Cambria" w:hAnsi="Cambria"/>
                <w:b/>
              </w:rPr>
            </w:pPr>
          </w:p>
        </w:tc>
        <w:tc>
          <w:tcPr>
            <w:tcW w:w="3933" w:type="dxa"/>
            <w:tcBorders>
              <w:top w:val="single" w:sz="4" w:space="0" w:color="auto"/>
              <w:left w:val="single" w:sz="4" w:space="0" w:color="auto"/>
              <w:bottom w:val="single" w:sz="4" w:space="0" w:color="auto"/>
              <w:right w:val="single" w:sz="4" w:space="0" w:color="auto"/>
            </w:tcBorders>
          </w:tcPr>
          <w:p w14:paraId="38C6D292" w14:textId="06473CE5" w:rsidR="00C00BD6" w:rsidRPr="00C00BD6" w:rsidRDefault="00C00BD6" w:rsidP="004903A4">
            <w:pPr>
              <w:pStyle w:val="Listparagraf"/>
              <w:numPr>
                <w:ilvl w:val="0"/>
                <w:numId w:val="19"/>
              </w:numPr>
              <w:spacing w:line="276" w:lineRule="auto"/>
              <w:ind w:hanging="476"/>
              <w:rPr>
                <w:rFonts w:ascii="Cambria" w:hAnsi="Cambria"/>
                <w:lang w:val="ro-RO"/>
              </w:rPr>
            </w:pPr>
            <w:proofErr w:type="spellStart"/>
            <w:r w:rsidRPr="00C00BD6">
              <w:rPr>
                <w:rFonts w:ascii="Cambria" w:hAnsi="Cambria"/>
                <w:lang w:val="ro-RO"/>
              </w:rPr>
              <w:t>Leukocyte</w:t>
            </w:r>
            <w:proofErr w:type="spellEnd"/>
            <w:r w:rsidRPr="00C00BD6">
              <w:rPr>
                <w:rFonts w:ascii="Cambria" w:hAnsi="Cambria"/>
                <w:lang w:val="ro-RO"/>
              </w:rPr>
              <w:t xml:space="preserve"> </w:t>
            </w:r>
            <w:proofErr w:type="spellStart"/>
            <w:r w:rsidRPr="00C00BD6">
              <w:rPr>
                <w:rFonts w:ascii="Cambria" w:hAnsi="Cambria"/>
                <w:lang w:val="ro-RO"/>
              </w:rPr>
              <w:t>emigration</w:t>
            </w:r>
            <w:proofErr w:type="spellEnd"/>
            <w:r w:rsidRPr="00C00BD6">
              <w:rPr>
                <w:rFonts w:ascii="Cambria" w:hAnsi="Cambria"/>
                <w:lang w:val="ro-RO"/>
              </w:rPr>
              <w:t xml:space="preserve">. </w:t>
            </w:r>
            <w:proofErr w:type="spellStart"/>
            <w:r w:rsidRPr="00C00BD6">
              <w:rPr>
                <w:rFonts w:ascii="Cambria" w:hAnsi="Cambria"/>
                <w:lang w:val="ro-RO"/>
              </w:rPr>
              <w:t>Phagocytosis</w:t>
            </w:r>
            <w:proofErr w:type="spellEnd"/>
            <w:r w:rsidRPr="00C00BD6">
              <w:rPr>
                <w:rFonts w:ascii="Cambria" w:hAnsi="Cambria"/>
                <w:lang w:val="ro-RO"/>
              </w:rPr>
              <w:t xml:space="preserve">. </w:t>
            </w:r>
            <w:proofErr w:type="spellStart"/>
            <w:r w:rsidRPr="00C00BD6">
              <w:rPr>
                <w:rFonts w:ascii="Cambria" w:hAnsi="Cambria"/>
                <w:lang w:val="ro-RO"/>
              </w:rPr>
              <w:t>Proliferation</w:t>
            </w:r>
            <w:proofErr w:type="spellEnd"/>
            <w:r w:rsidRPr="00C00BD6">
              <w:rPr>
                <w:rFonts w:ascii="Cambria" w:hAnsi="Cambria"/>
                <w:lang w:val="ro-RO"/>
              </w:rPr>
              <w:t xml:space="preserve">. </w:t>
            </w:r>
            <w:proofErr w:type="spellStart"/>
            <w:r w:rsidRPr="00C00BD6">
              <w:rPr>
                <w:rFonts w:ascii="Cambria" w:hAnsi="Cambria"/>
                <w:lang w:val="ro-RO"/>
              </w:rPr>
              <w:t>Regeneration</w:t>
            </w:r>
            <w:proofErr w:type="spellEnd"/>
            <w:r w:rsidRPr="00C00BD6">
              <w:rPr>
                <w:rFonts w:ascii="Cambria" w:hAnsi="Cambria"/>
                <w:lang w:val="ro-RO"/>
              </w:rPr>
              <w:t xml:space="preserve">.  Acute </w:t>
            </w:r>
            <w:proofErr w:type="spellStart"/>
            <w:r w:rsidRPr="00C00BD6">
              <w:rPr>
                <w:rFonts w:ascii="Cambria" w:hAnsi="Cambria"/>
                <w:lang w:val="ro-RO"/>
              </w:rPr>
              <w:t>phase</w:t>
            </w:r>
            <w:proofErr w:type="spellEnd"/>
            <w:r w:rsidRPr="00C00BD6">
              <w:rPr>
                <w:rFonts w:ascii="Cambria" w:hAnsi="Cambria"/>
                <w:lang w:val="ro-RO"/>
              </w:rPr>
              <w:t xml:space="preserve"> </w:t>
            </w:r>
            <w:proofErr w:type="spellStart"/>
            <w:r w:rsidRPr="00C00BD6">
              <w:rPr>
                <w:rFonts w:ascii="Cambria" w:hAnsi="Cambria"/>
                <w:lang w:val="ro-RO"/>
              </w:rPr>
              <w:t>reaction</w:t>
            </w:r>
            <w:proofErr w:type="spellEnd"/>
            <w:r w:rsidRPr="00C00BD6">
              <w:rPr>
                <w:rFonts w:ascii="Cambria" w:hAnsi="Cambria"/>
                <w:lang w:val="ro-RO"/>
              </w:rPr>
              <w:t xml:space="preserve">. </w:t>
            </w:r>
            <w:proofErr w:type="spellStart"/>
            <w:r w:rsidRPr="00C00BD6">
              <w:rPr>
                <w:rFonts w:ascii="Cambria" w:hAnsi="Cambria"/>
                <w:lang w:val="ro-RO"/>
              </w:rPr>
              <w:t>Fever</w:t>
            </w:r>
            <w:proofErr w:type="spellEnd"/>
            <w:r w:rsidRPr="00C00BD6">
              <w:rPr>
                <w:rFonts w:ascii="Cambria" w:hAnsi="Cambria"/>
                <w:lang w:val="ro-RO"/>
              </w:rPr>
              <w:t>. Leukocytosis.</w:t>
            </w:r>
          </w:p>
        </w:tc>
      </w:tr>
      <w:tr w:rsidR="00B47C21" w:rsidRPr="0077620C" w14:paraId="5C8F7DCD" w14:textId="77777777" w:rsidTr="009F2EA0">
        <w:trPr>
          <w:trHeight w:val="522"/>
          <w:jc w:val="center"/>
        </w:trPr>
        <w:tc>
          <w:tcPr>
            <w:tcW w:w="10093" w:type="dxa"/>
            <w:gridSpan w:val="3"/>
            <w:tcBorders>
              <w:top w:val="single" w:sz="4" w:space="0" w:color="auto"/>
              <w:left w:val="single" w:sz="4" w:space="0" w:color="auto"/>
              <w:bottom w:val="single" w:sz="4" w:space="0" w:color="auto"/>
              <w:right w:val="single" w:sz="4" w:space="0" w:color="auto"/>
            </w:tcBorders>
          </w:tcPr>
          <w:p w14:paraId="0A64EAC7" w14:textId="77777777" w:rsidR="00B47C21" w:rsidRPr="0077620C" w:rsidRDefault="008A4193" w:rsidP="005E0FA4">
            <w:pPr>
              <w:spacing w:line="276" w:lineRule="auto"/>
              <w:jc w:val="both"/>
              <w:rPr>
                <w:rFonts w:ascii="Cambria" w:hAnsi="Cambria"/>
                <w:b/>
                <w:lang w:val="ro-RO"/>
              </w:rPr>
            </w:pPr>
            <w:r w:rsidRPr="0077620C">
              <w:rPr>
                <w:rFonts w:ascii="Cambria" w:hAnsi="Cambria"/>
                <w:b/>
                <w:lang w:val="ro-RO"/>
              </w:rPr>
              <w:t>Theme (</w:t>
            </w:r>
            <w:proofErr w:type="spellStart"/>
            <w:r w:rsidRPr="0077620C">
              <w:rPr>
                <w:rFonts w:ascii="Cambria" w:hAnsi="Cambria"/>
                <w:b/>
                <w:lang w:val="ro-RO"/>
              </w:rPr>
              <w:t>chapter</w:t>
            </w:r>
            <w:proofErr w:type="spellEnd"/>
            <w:r w:rsidRPr="0077620C">
              <w:rPr>
                <w:rFonts w:ascii="Cambria" w:hAnsi="Cambria"/>
                <w:b/>
                <w:lang w:val="ro-RO"/>
              </w:rPr>
              <w:t>) 6.</w:t>
            </w:r>
            <w:r w:rsidRPr="0077620C">
              <w:rPr>
                <w:rFonts w:ascii="Cambria" w:hAnsi="Cambria"/>
              </w:rPr>
              <w:t xml:space="preserve"> </w:t>
            </w:r>
            <w:proofErr w:type="spellStart"/>
            <w:r w:rsidRPr="0077620C">
              <w:rPr>
                <w:rFonts w:ascii="Cambria" w:hAnsi="Cambria"/>
                <w:b/>
                <w:lang w:val="ro-RO"/>
              </w:rPr>
              <w:t>Allergy</w:t>
            </w:r>
            <w:proofErr w:type="spellEnd"/>
            <w:r w:rsidRPr="0077620C">
              <w:rPr>
                <w:rFonts w:ascii="Cambria" w:hAnsi="Cambria"/>
                <w:b/>
                <w:lang w:val="ro-RO"/>
              </w:rPr>
              <w:t xml:space="preserve">. </w:t>
            </w:r>
            <w:proofErr w:type="spellStart"/>
            <w:r w:rsidRPr="0077620C">
              <w:rPr>
                <w:rFonts w:ascii="Cambria" w:hAnsi="Cambria"/>
                <w:b/>
                <w:lang w:val="ro-RO"/>
              </w:rPr>
              <w:t>Allergic</w:t>
            </w:r>
            <w:proofErr w:type="spellEnd"/>
            <w:r w:rsidRPr="0077620C">
              <w:rPr>
                <w:rFonts w:ascii="Cambria" w:hAnsi="Cambria"/>
                <w:b/>
                <w:lang w:val="ro-RO"/>
              </w:rPr>
              <w:t xml:space="preserve"> </w:t>
            </w:r>
            <w:proofErr w:type="spellStart"/>
            <w:r w:rsidRPr="0077620C">
              <w:rPr>
                <w:rFonts w:ascii="Cambria" w:hAnsi="Cambria"/>
                <w:b/>
                <w:lang w:val="ro-RO"/>
              </w:rPr>
              <w:t>reactions</w:t>
            </w:r>
            <w:proofErr w:type="spellEnd"/>
            <w:r w:rsidRPr="0077620C">
              <w:rPr>
                <w:rFonts w:ascii="Cambria" w:hAnsi="Cambria"/>
                <w:b/>
                <w:lang w:val="ro-RO"/>
              </w:rPr>
              <w:t xml:space="preserve"> type I, II, III, IV</w:t>
            </w:r>
          </w:p>
        </w:tc>
      </w:tr>
      <w:tr w:rsidR="00C00BD6" w:rsidRPr="0077620C" w14:paraId="7C9F8D4C" w14:textId="77777777" w:rsidTr="008864FA">
        <w:trPr>
          <w:trHeight w:val="1633"/>
          <w:jc w:val="center"/>
        </w:trPr>
        <w:tc>
          <w:tcPr>
            <w:tcW w:w="6160" w:type="dxa"/>
            <w:gridSpan w:val="2"/>
            <w:vMerge w:val="restart"/>
            <w:tcBorders>
              <w:top w:val="single" w:sz="4" w:space="0" w:color="auto"/>
              <w:left w:val="single" w:sz="4" w:space="0" w:color="auto"/>
              <w:right w:val="single" w:sz="4" w:space="0" w:color="auto"/>
            </w:tcBorders>
          </w:tcPr>
          <w:p w14:paraId="07DA1371" w14:textId="77777777" w:rsidR="00C00BD6" w:rsidRPr="0077620C" w:rsidRDefault="00C00BD6" w:rsidP="005E0FA4">
            <w:pPr>
              <w:spacing w:line="276" w:lineRule="auto"/>
              <w:ind w:left="458" w:hanging="283"/>
              <w:rPr>
                <w:rFonts w:ascii="Cambria" w:hAnsi="Cambria"/>
                <w:bCs/>
                <w:lang w:val="ro-RO"/>
              </w:rPr>
            </w:pPr>
            <w:r w:rsidRPr="0077620C">
              <w:rPr>
                <w:rFonts w:ascii="Cambria" w:hAnsi="Cambria"/>
                <w:bCs/>
                <w:lang w:val="ro-RO"/>
              </w:rPr>
              <w:t>•</w:t>
            </w:r>
            <w:r w:rsidRPr="0077620C">
              <w:rPr>
                <w:rFonts w:ascii="Cambria" w:hAnsi="Cambria"/>
                <w:bCs/>
                <w:lang w:val="ro-RO"/>
              </w:rPr>
              <w:tab/>
            </w:r>
            <w:r w:rsidRPr="00C00BD6">
              <w:rPr>
                <w:rFonts w:ascii="Cambria" w:hAnsi="Cambria"/>
                <w:b/>
              </w:rPr>
              <w:t>To define</w:t>
            </w:r>
            <w:r w:rsidRPr="0077620C">
              <w:rPr>
                <w:rFonts w:ascii="Cambria" w:hAnsi="Cambria"/>
                <w:bCs/>
              </w:rPr>
              <w:t xml:space="preserve"> the notions of allergy, immediate type allergic reactions: anaphylactic, cytolytic, with circulating immune complexes; delayed allergic reactions, active and passive sensitization, pseudoallergy, anaphylactic shock, autoimmunity, </w:t>
            </w:r>
            <w:r w:rsidRPr="0077620C">
              <w:rPr>
                <w:rFonts w:ascii="Cambria" w:hAnsi="Cambria"/>
                <w:bCs/>
              </w:rPr>
              <w:lastRenderedPageBreak/>
              <w:t>autoantigen, autoantibody, humoral, cellular and mixed immunodeficiency.</w:t>
            </w:r>
          </w:p>
          <w:p w14:paraId="33C61F7B" w14:textId="2E39C048" w:rsidR="00C00BD6" w:rsidRPr="0077620C" w:rsidRDefault="00C00BD6" w:rsidP="005E0FA4">
            <w:pPr>
              <w:spacing w:line="276" w:lineRule="auto"/>
              <w:ind w:left="458" w:hanging="283"/>
              <w:jc w:val="both"/>
              <w:rPr>
                <w:rFonts w:ascii="Cambria" w:hAnsi="Cambria"/>
                <w:bCs/>
                <w:lang w:val="ro-RO"/>
              </w:rPr>
            </w:pPr>
            <w:r w:rsidRPr="0077620C">
              <w:rPr>
                <w:rFonts w:ascii="Cambria" w:hAnsi="Cambria"/>
                <w:bCs/>
                <w:lang w:val="ro-RO"/>
              </w:rPr>
              <w:t>•</w:t>
            </w:r>
            <w:r w:rsidRPr="0077620C">
              <w:rPr>
                <w:rFonts w:ascii="Cambria" w:hAnsi="Cambria"/>
                <w:bCs/>
                <w:lang w:val="ro-RO"/>
              </w:rPr>
              <w:tab/>
            </w:r>
            <w:r w:rsidRPr="00C00BD6">
              <w:rPr>
                <w:rFonts w:ascii="Cambria" w:hAnsi="Cambria"/>
                <w:b/>
              </w:rPr>
              <w:t>To know</w:t>
            </w:r>
            <w:r w:rsidRPr="0077620C">
              <w:rPr>
                <w:rFonts w:ascii="Cambria" w:hAnsi="Cambria"/>
                <w:bCs/>
              </w:rPr>
              <w:t xml:space="preserve"> the etiology and pathogenesis of the immunological phase characterised by antibody synthesis or lymphocyte sensitization, pathogenesis of the pathochemical phase, sources of cellular and humoral mediators, main mediators and biological effects. To know the impact of allergy, pseudoallergy, anaphylactic shock and immunodeficiencies of humoral and cellular type on the functioning of organs, including those in the oral cavity. </w:t>
            </w:r>
          </w:p>
          <w:p w14:paraId="52B28574" w14:textId="77777777" w:rsidR="00C00BD6" w:rsidRPr="0077620C" w:rsidRDefault="00C00BD6" w:rsidP="005E0FA4">
            <w:pPr>
              <w:spacing w:line="276" w:lineRule="auto"/>
              <w:ind w:left="458" w:hanging="283"/>
              <w:jc w:val="both"/>
              <w:rPr>
                <w:rFonts w:ascii="Cambria" w:hAnsi="Cambria"/>
                <w:bCs/>
                <w:lang w:val="ro-RO"/>
              </w:rPr>
            </w:pPr>
            <w:r w:rsidRPr="0077620C">
              <w:rPr>
                <w:rFonts w:ascii="Cambria" w:hAnsi="Cambria"/>
                <w:bCs/>
              </w:rPr>
              <w:t>•</w:t>
            </w:r>
            <w:r w:rsidRPr="0077620C">
              <w:rPr>
                <w:rFonts w:ascii="Cambria" w:hAnsi="Cambria"/>
                <w:bCs/>
              </w:rPr>
              <w:tab/>
            </w:r>
            <w:r w:rsidRPr="00C00BD6">
              <w:rPr>
                <w:rFonts w:ascii="Cambria" w:hAnsi="Cambria"/>
                <w:b/>
              </w:rPr>
              <w:t>To demonstrate</w:t>
            </w:r>
            <w:r w:rsidRPr="0077620C">
              <w:rPr>
                <w:rFonts w:ascii="Cambria" w:hAnsi="Cambria"/>
                <w:bCs/>
              </w:rPr>
              <w:t xml:space="preserve"> principles of pathogenetic treatment for allergy, anaphylactic shock, pseudoallergy, humoral, cellular and mixed immunodeficiencies.</w:t>
            </w:r>
          </w:p>
          <w:p w14:paraId="5FD61F7A" w14:textId="77777777" w:rsidR="00C00BD6" w:rsidRDefault="00C00BD6" w:rsidP="005E0FA4">
            <w:pPr>
              <w:spacing w:line="276" w:lineRule="auto"/>
              <w:ind w:left="458" w:hanging="283"/>
              <w:jc w:val="both"/>
              <w:rPr>
                <w:rFonts w:ascii="Cambria" w:hAnsi="Cambria"/>
                <w:bCs/>
              </w:rPr>
            </w:pPr>
            <w:r w:rsidRPr="0077620C">
              <w:rPr>
                <w:rFonts w:ascii="Cambria" w:hAnsi="Cambria"/>
                <w:bCs/>
                <w:lang w:val="ro-RO"/>
              </w:rPr>
              <w:t>•</w:t>
            </w:r>
            <w:r w:rsidRPr="0077620C">
              <w:rPr>
                <w:rFonts w:ascii="Cambria" w:hAnsi="Cambria"/>
                <w:bCs/>
                <w:lang w:val="ro-RO"/>
              </w:rPr>
              <w:tab/>
            </w:r>
            <w:r w:rsidRPr="00C00BD6">
              <w:rPr>
                <w:rFonts w:ascii="Cambria" w:hAnsi="Cambria"/>
                <w:b/>
                <w:lang w:val="ro-RO"/>
              </w:rPr>
              <w:t xml:space="preserve">To </w:t>
            </w:r>
            <w:r w:rsidRPr="00C00BD6">
              <w:rPr>
                <w:rFonts w:ascii="Cambria" w:hAnsi="Cambria"/>
                <w:b/>
              </w:rPr>
              <w:t>apply</w:t>
            </w:r>
            <w:r>
              <w:rPr>
                <w:rFonts w:ascii="Cambria" w:hAnsi="Cambria"/>
                <w:b/>
              </w:rPr>
              <w:t>:</w:t>
            </w:r>
            <w:r w:rsidRPr="0077620C">
              <w:rPr>
                <w:rFonts w:ascii="Cambria" w:hAnsi="Cambria"/>
                <w:bCs/>
              </w:rPr>
              <w:t xml:space="preserve"> the effects of biologically active substances in estimating changes in the oral organs.  Apply morphological and functional peculiarities from oral cavity organs in the evolution of dental pulp disease, periodontium in drug allergy, humoral and cellular immunodeficiencies.</w:t>
            </w:r>
            <w:r>
              <w:rPr>
                <w:rFonts w:ascii="Cambria" w:hAnsi="Cambria"/>
                <w:bCs/>
              </w:rPr>
              <w:t xml:space="preserve"> </w:t>
            </w:r>
            <w:r w:rsidRPr="0077620C">
              <w:rPr>
                <w:rFonts w:ascii="Cambria" w:hAnsi="Cambria"/>
                <w:bCs/>
              </w:rPr>
              <w:t>Apply knowledge to other specialist disciplines and draw conclusions.</w:t>
            </w:r>
          </w:p>
          <w:p w14:paraId="25B68FD4" w14:textId="432E3C8F" w:rsidR="00C00BD6" w:rsidRPr="00C00BD6" w:rsidRDefault="00C00BD6" w:rsidP="004903A4">
            <w:pPr>
              <w:pStyle w:val="Listparagraf"/>
              <w:numPr>
                <w:ilvl w:val="0"/>
                <w:numId w:val="18"/>
              </w:numPr>
              <w:spacing w:line="276" w:lineRule="auto"/>
              <w:ind w:left="458" w:hanging="283"/>
              <w:jc w:val="both"/>
              <w:rPr>
                <w:rFonts w:ascii="Cambria" w:hAnsi="Cambria"/>
                <w:bCs/>
                <w:lang w:val="ro-RO"/>
              </w:rPr>
            </w:pPr>
            <w:r w:rsidRPr="00C00BD6">
              <w:rPr>
                <w:rFonts w:ascii="Cambria" w:hAnsi="Cambria"/>
                <w:b/>
              </w:rPr>
              <w:t>To integrate</w:t>
            </w:r>
            <w:r w:rsidRPr="00C00BD6">
              <w:rPr>
                <w:rFonts w:ascii="Cambria" w:hAnsi="Cambria"/>
                <w:bCs/>
              </w:rPr>
              <w:t xml:space="preserve"> the pathogenetic mechanisms of allergy, autoallergy, pseudoallergy, anaphylactic shock with the functional and structural peculiarities of the organs in the oral cavity.</w:t>
            </w:r>
          </w:p>
          <w:p w14:paraId="2516FC36" w14:textId="478E7D18" w:rsidR="00C00BD6" w:rsidRPr="0077620C" w:rsidRDefault="00C00BD6" w:rsidP="005E0FA4">
            <w:pPr>
              <w:spacing w:line="276" w:lineRule="auto"/>
              <w:jc w:val="both"/>
              <w:rPr>
                <w:rFonts w:ascii="Cambria" w:hAnsi="Cambria"/>
                <w:bCs/>
                <w:lang w:val="ro-RO"/>
              </w:rPr>
            </w:pPr>
          </w:p>
        </w:tc>
        <w:tc>
          <w:tcPr>
            <w:tcW w:w="3933" w:type="dxa"/>
            <w:tcBorders>
              <w:top w:val="single" w:sz="4" w:space="0" w:color="auto"/>
              <w:left w:val="single" w:sz="4" w:space="0" w:color="auto"/>
              <w:bottom w:val="single" w:sz="4" w:space="0" w:color="auto"/>
              <w:right w:val="single" w:sz="4" w:space="0" w:color="auto"/>
            </w:tcBorders>
          </w:tcPr>
          <w:p w14:paraId="0E89C0A9" w14:textId="73123F4C" w:rsidR="00C00BD6" w:rsidRPr="00C00BD6" w:rsidRDefault="00C00BD6" w:rsidP="004903A4">
            <w:pPr>
              <w:pStyle w:val="Listparagraf"/>
              <w:numPr>
                <w:ilvl w:val="1"/>
                <w:numId w:val="20"/>
              </w:numPr>
              <w:spacing w:line="276" w:lineRule="auto"/>
              <w:ind w:left="527"/>
              <w:rPr>
                <w:rFonts w:ascii="Cambria" w:hAnsi="Cambria"/>
                <w:lang w:val="ro-RO"/>
              </w:rPr>
            </w:pPr>
            <w:proofErr w:type="spellStart"/>
            <w:r w:rsidRPr="00C00BD6">
              <w:rPr>
                <w:rFonts w:ascii="Cambria" w:hAnsi="Cambria"/>
                <w:lang w:val="ro-RO"/>
              </w:rPr>
              <w:lastRenderedPageBreak/>
              <w:t>Allergy</w:t>
            </w:r>
            <w:proofErr w:type="spellEnd"/>
            <w:r w:rsidRPr="00C00BD6">
              <w:rPr>
                <w:rFonts w:ascii="Cambria" w:hAnsi="Cambria"/>
                <w:lang w:val="ro-RO"/>
              </w:rPr>
              <w:t xml:space="preserve">. </w:t>
            </w:r>
            <w:proofErr w:type="spellStart"/>
            <w:r w:rsidRPr="00C00BD6">
              <w:rPr>
                <w:rFonts w:ascii="Cambria" w:hAnsi="Cambria"/>
                <w:lang w:val="ro-RO"/>
              </w:rPr>
              <w:t>Immediate</w:t>
            </w:r>
            <w:proofErr w:type="spellEnd"/>
            <w:r w:rsidRPr="00C00BD6">
              <w:rPr>
                <w:rFonts w:ascii="Cambria" w:hAnsi="Cambria"/>
                <w:lang w:val="ro-RO"/>
              </w:rPr>
              <w:t xml:space="preserve">-type </w:t>
            </w:r>
            <w:proofErr w:type="spellStart"/>
            <w:r w:rsidRPr="00C00BD6">
              <w:rPr>
                <w:rFonts w:ascii="Cambria" w:hAnsi="Cambria"/>
                <w:lang w:val="ro-RO"/>
              </w:rPr>
              <w:t>allergic</w:t>
            </w:r>
            <w:proofErr w:type="spellEnd"/>
            <w:r w:rsidRPr="00C00BD6">
              <w:rPr>
                <w:rFonts w:ascii="Cambria" w:hAnsi="Cambria"/>
                <w:lang w:val="ro-RO"/>
              </w:rPr>
              <w:t xml:space="preserve"> </w:t>
            </w:r>
            <w:proofErr w:type="spellStart"/>
            <w:r w:rsidRPr="00C00BD6">
              <w:rPr>
                <w:rFonts w:ascii="Cambria" w:hAnsi="Cambria"/>
                <w:lang w:val="ro-RO"/>
              </w:rPr>
              <w:t>reactions</w:t>
            </w:r>
            <w:proofErr w:type="spellEnd"/>
            <w:r w:rsidRPr="00C00BD6">
              <w:rPr>
                <w:rFonts w:ascii="Cambria" w:hAnsi="Cambria"/>
                <w:lang w:val="ro-RO"/>
              </w:rPr>
              <w:t xml:space="preserve">: </w:t>
            </w:r>
            <w:proofErr w:type="spellStart"/>
            <w:r w:rsidRPr="00C00BD6">
              <w:rPr>
                <w:rFonts w:ascii="Cambria" w:hAnsi="Cambria"/>
                <w:lang w:val="ro-RO"/>
              </w:rPr>
              <w:t>anaphylactic</w:t>
            </w:r>
            <w:proofErr w:type="spellEnd"/>
            <w:r w:rsidRPr="00C00BD6">
              <w:rPr>
                <w:rFonts w:ascii="Cambria" w:hAnsi="Cambria"/>
                <w:lang w:val="ro-RO"/>
              </w:rPr>
              <w:t xml:space="preserve">, </w:t>
            </w:r>
            <w:proofErr w:type="spellStart"/>
            <w:r w:rsidRPr="00C00BD6">
              <w:rPr>
                <w:rFonts w:ascii="Cambria" w:hAnsi="Cambria"/>
                <w:lang w:val="ro-RO"/>
              </w:rPr>
              <w:t>citolytic</w:t>
            </w:r>
            <w:proofErr w:type="spellEnd"/>
            <w:r w:rsidRPr="00C00BD6">
              <w:rPr>
                <w:rFonts w:ascii="Cambria" w:hAnsi="Cambria"/>
                <w:lang w:val="ro-RO"/>
              </w:rPr>
              <w:t xml:space="preserve">, immune complex. </w:t>
            </w:r>
            <w:proofErr w:type="spellStart"/>
            <w:r w:rsidRPr="00C00BD6">
              <w:rPr>
                <w:rFonts w:ascii="Cambria" w:hAnsi="Cambria"/>
                <w:lang w:val="ro-RO"/>
              </w:rPr>
              <w:t>Anaphylactic</w:t>
            </w:r>
            <w:proofErr w:type="spellEnd"/>
            <w:r w:rsidRPr="00C00BD6">
              <w:rPr>
                <w:rFonts w:ascii="Cambria" w:hAnsi="Cambria"/>
                <w:lang w:val="ro-RO"/>
              </w:rPr>
              <w:t xml:space="preserve"> </w:t>
            </w:r>
            <w:proofErr w:type="spellStart"/>
            <w:r w:rsidRPr="00C00BD6">
              <w:rPr>
                <w:rFonts w:ascii="Cambria" w:hAnsi="Cambria"/>
                <w:lang w:val="ro-RO"/>
              </w:rPr>
              <w:t>shock</w:t>
            </w:r>
            <w:proofErr w:type="spellEnd"/>
            <w:r w:rsidRPr="00C00BD6">
              <w:rPr>
                <w:rFonts w:ascii="Cambria" w:hAnsi="Cambria"/>
                <w:lang w:val="ro-RO"/>
              </w:rPr>
              <w:t xml:space="preserve">. </w:t>
            </w:r>
          </w:p>
          <w:p w14:paraId="32DA5299" w14:textId="5B54E30E" w:rsidR="00C00BD6" w:rsidRPr="00C00BD6" w:rsidRDefault="00C00BD6" w:rsidP="005E0FA4">
            <w:pPr>
              <w:pStyle w:val="Listparagraf"/>
              <w:spacing w:line="276" w:lineRule="auto"/>
              <w:ind w:left="527"/>
              <w:rPr>
                <w:rFonts w:ascii="Cambria" w:hAnsi="Cambria"/>
                <w:lang w:val="ro-RO"/>
              </w:rPr>
            </w:pPr>
          </w:p>
        </w:tc>
      </w:tr>
      <w:tr w:rsidR="00C00BD6" w:rsidRPr="0077620C" w14:paraId="52544A04" w14:textId="77777777" w:rsidTr="008864FA">
        <w:trPr>
          <w:trHeight w:val="1633"/>
          <w:jc w:val="center"/>
        </w:trPr>
        <w:tc>
          <w:tcPr>
            <w:tcW w:w="6160" w:type="dxa"/>
            <w:gridSpan w:val="2"/>
            <w:vMerge/>
            <w:tcBorders>
              <w:left w:val="single" w:sz="4" w:space="0" w:color="auto"/>
              <w:right w:val="single" w:sz="4" w:space="0" w:color="auto"/>
            </w:tcBorders>
          </w:tcPr>
          <w:p w14:paraId="122BACE6" w14:textId="77777777" w:rsidR="00C00BD6" w:rsidRPr="0077620C" w:rsidRDefault="00C00BD6" w:rsidP="005E0FA4">
            <w:pPr>
              <w:spacing w:line="276" w:lineRule="auto"/>
              <w:ind w:left="458" w:hanging="283"/>
              <w:rPr>
                <w:rFonts w:ascii="Cambria" w:hAnsi="Cambria"/>
                <w:bCs/>
                <w:lang w:val="ro-RO"/>
              </w:rPr>
            </w:pPr>
          </w:p>
        </w:tc>
        <w:tc>
          <w:tcPr>
            <w:tcW w:w="3933" w:type="dxa"/>
            <w:tcBorders>
              <w:top w:val="single" w:sz="4" w:space="0" w:color="auto"/>
              <w:left w:val="single" w:sz="4" w:space="0" w:color="auto"/>
              <w:bottom w:val="single" w:sz="4" w:space="0" w:color="auto"/>
              <w:right w:val="single" w:sz="4" w:space="0" w:color="auto"/>
            </w:tcBorders>
          </w:tcPr>
          <w:p w14:paraId="724CFC8C" w14:textId="39712B4D" w:rsidR="00C00BD6" w:rsidRPr="00C00BD6" w:rsidRDefault="00C00BD6" w:rsidP="004903A4">
            <w:pPr>
              <w:pStyle w:val="Listparagraf"/>
              <w:numPr>
                <w:ilvl w:val="1"/>
                <w:numId w:val="20"/>
              </w:numPr>
              <w:spacing w:line="276" w:lineRule="auto"/>
              <w:ind w:left="527"/>
              <w:rPr>
                <w:rFonts w:ascii="Cambria" w:hAnsi="Cambria"/>
                <w:lang w:val="ro-RO"/>
              </w:rPr>
            </w:pPr>
            <w:proofErr w:type="spellStart"/>
            <w:r w:rsidRPr="00C00BD6">
              <w:rPr>
                <w:rFonts w:ascii="Cambria" w:hAnsi="Cambria"/>
                <w:lang w:val="ro-RO"/>
              </w:rPr>
              <w:t>Delayed</w:t>
            </w:r>
            <w:proofErr w:type="spellEnd"/>
            <w:r w:rsidRPr="00C00BD6">
              <w:rPr>
                <w:rFonts w:ascii="Cambria" w:hAnsi="Cambria"/>
                <w:lang w:val="ro-RO"/>
              </w:rPr>
              <w:t xml:space="preserve">-type </w:t>
            </w:r>
            <w:proofErr w:type="spellStart"/>
            <w:r w:rsidRPr="00C00BD6">
              <w:rPr>
                <w:rFonts w:ascii="Cambria" w:hAnsi="Cambria"/>
                <w:lang w:val="ro-RO"/>
              </w:rPr>
              <w:t>allergic</w:t>
            </w:r>
            <w:proofErr w:type="spellEnd"/>
            <w:r w:rsidRPr="00C00BD6">
              <w:rPr>
                <w:rFonts w:ascii="Cambria" w:hAnsi="Cambria"/>
                <w:lang w:val="ro-RO"/>
              </w:rPr>
              <w:t xml:space="preserve"> </w:t>
            </w:r>
            <w:proofErr w:type="spellStart"/>
            <w:r w:rsidRPr="00C00BD6">
              <w:rPr>
                <w:rFonts w:ascii="Cambria" w:hAnsi="Cambria"/>
                <w:lang w:val="ro-RO"/>
              </w:rPr>
              <w:t>reactions</w:t>
            </w:r>
            <w:proofErr w:type="spellEnd"/>
          </w:p>
          <w:p w14:paraId="3094AA41" w14:textId="019A92EE" w:rsidR="00C00BD6" w:rsidRPr="0077620C" w:rsidRDefault="00C00BD6" w:rsidP="005E0FA4">
            <w:pPr>
              <w:spacing w:line="276" w:lineRule="auto"/>
              <w:ind w:left="527" w:hanging="360"/>
              <w:rPr>
                <w:rFonts w:ascii="Cambria" w:hAnsi="Cambria"/>
                <w:lang w:val="ro-RO"/>
              </w:rPr>
            </w:pPr>
          </w:p>
        </w:tc>
      </w:tr>
      <w:tr w:rsidR="00C00BD6" w:rsidRPr="0077620C" w14:paraId="5AE91118" w14:textId="77777777" w:rsidTr="008864FA">
        <w:trPr>
          <w:trHeight w:val="1633"/>
          <w:jc w:val="center"/>
        </w:trPr>
        <w:tc>
          <w:tcPr>
            <w:tcW w:w="6160" w:type="dxa"/>
            <w:gridSpan w:val="2"/>
            <w:vMerge/>
            <w:tcBorders>
              <w:left w:val="single" w:sz="4" w:space="0" w:color="auto"/>
              <w:right w:val="single" w:sz="4" w:space="0" w:color="auto"/>
            </w:tcBorders>
          </w:tcPr>
          <w:p w14:paraId="06A86375" w14:textId="77777777" w:rsidR="00C00BD6" w:rsidRPr="0077620C" w:rsidRDefault="00C00BD6" w:rsidP="005E0FA4">
            <w:pPr>
              <w:spacing w:line="276" w:lineRule="auto"/>
              <w:ind w:left="458" w:hanging="283"/>
              <w:rPr>
                <w:rFonts w:ascii="Cambria" w:hAnsi="Cambria"/>
                <w:bCs/>
                <w:lang w:val="ro-RO"/>
              </w:rPr>
            </w:pPr>
          </w:p>
        </w:tc>
        <w:tc>
          <w:tcPr>
            <w:tcW w:w="3933" w:type="dxa"/>
            <w:tcBorders>
              <w:top w:val="single" w:sz="4" w:space="0" w:color="auto"/>
              <w:left w:val="single" w:sz="4" w:space="0" w:color="auto"/>
              <w:bottom w:val="single" w:sz="4" w:space="0" w:color="auto"/>
              <w:right w:val="single" w:sz="4" w:space="0" w:color="auto"/>
            </w:tcBorders>
          </w:tcPr>
          <w:p w14:paraId="00F2D4D7" w14:textId="17E4CCF9" w:rsidR="00C00BD6" w:rsidRPr="00C00BD6" w:rsidRDefault="00C00BD6" w:rsidP="004903A4">
            <w:pPr>
              <w:pStyle w:val="Listparagraf"/>
              <w:numPr>
                <w:ilvl w:val="1"/>
                <w:numId w:val="20"/>
              </w:numPr>
              <w:spacing w:line="276" w:lineRule="auto"/>
              <w:ind w:left="527"/>
              <w:rPr>
                <w:rFonts w:ascii="Cambria" w:hAnsi="Cambria"/>
                <w:lang w:val="ro-RO"/>
              </w:rPr>
            </w:pPr>
            <w:proofErr w:type="spellStart"/>
            <w:r w:rsidRPr="00C00BD6">
              <w:rPr>
                <w:rFonts w:ascii="Cambria" w:hAnsi="Cambria"/>
                <w:lang w:val="ro-RO"/>
              </w:rPr>
              <w:t>Autoimmunity</w:t>
            </w:r>
            <w:proofErr w:type="spellEnd"/>
            <w:r w:rsidRPr="00C00BD6">
              <w:rPr>
                <w:rFonts w:ascii="Cambria" w:hAnsi="Cambria"/>
                <w:lang w:val="ro-RO"/>
              </w:rPr>
              <w:t xml:space="preserve">, autoantigen, </w:t>
            </w:r>
            <w:proofErr w:type="spellStart"/>
            <w:r w:rsidRPr="00C00BD6">
              <w:rPr>
                <w:rFonts w:ascii="Cambria" w:hAnsi="Cambria"/>
                <w:lang w:val="ro-RO"/>
              </w:rPr>
              <w:t>autoantibody</w:t>
            </w:r>
            <w:proofErr w:type="spellEnd"/>
            <w:r w:rsidRPr="00C00BD6">
              <w:rPr>
                <w:rFonts w:ascii="Cambria" w:hAnsi="Cambria"/>
                <w:lang w:val="ro-RO"/>
              </w:rPr>
              <w:t>.</w:t>
            </w:r>
          </w:p>
          <w:p w14:paraId="7EDBE28A" w14:textId="7D449426" w:rsidR="00C00BD6" w:rsidRPr="00C00BD6" w:rsidRDefault="00C00BD6" w:rsidP="005E0FA4">
            <w:pPr>
              <w:spacing w:line="276" w:lineRule="auto"/>
              <w:ind w:left="527" w:hanging="360"/>
              <w:rPr>
                <w:rFonts w:ascii="Cambria" w:hAnsi="Cambria"/>
                <w:lang w:val="ro-RO"/>
              </w:rPr>
            </w:pPr>
          </w:p>
          <w:p w14:paraId="04FC377B" w14:textId="5E0FA445" w:rsidR="00C00BD6" w:rsidRPr="0077620C" w:rsidRDefault="00C00BD6" w:rsidP="005E0FA4">
            <w:pPr>
              <w:spacing w:line="276" w:lineRule="auto"/>
              <w:ind w:left="527" w:hanging="360"/>
              <w:rPr>
                <w:rFonts w:ascii="Cambria" w:hAnsi="Cambria"/>
                <w:lang w:val="ro-RO"/>
              </w:rPr>
            </w:pPr>
          </w:p>
        </w:tc>
      </w:tr>
      <w:tr w:rsidR="00C00BD6" w:rsidRPr="0077620C" w14:paraId="1D4F64C2" w14:textId="77777777" w:rsidTr="008864FA">
        <w:trPr>
          <w:trHeight w:val="1633"/>
          <w:jc w:val="center"/>
        </w:trPr>
        <w:tc>
          <w:tcPr>
            <w:tcW w:w="6160" w:type="dxa"/>
            <w:gridSpan w:val="2"/>
            <w:vMerge/>
            <w:tcBorders>
              <w:left w:val="single" w:sz="4" w:space="0" w:color="auto"/>
              <w:right w:val="single" w:sz="4" w:space="0" w:color="auto"/>
            </w:tcBorders>
          </w:tcPr>
          <w:p w14:paraId="3A41B463" w14:textId="77777777" w:rsidR="00C00BD6" w:rsidRPr="0077620C" w:rsidRDefault="00C00BD6" w:rsidP="005E0FA4">
            <w:pPr>
              <w:spacing w:line="276" w:lineRule="auto"/>
              <w:ind w:left="458" w:hanging="283"/>
              <w:rPr>
                <w:rFonts w:ascii="Cambria" w:hAnsi="Cambria"/>
                <w:bCs/>
                <w:lang w:val="ro-RO"/>
              </w:rPr>
            </w:pPr>
          </w:p>
        </w:tc>
        <w:tc>
          <w:tcPr>
            <w:tcW w:w="3933" w:type="dxa"/>
            <w:tcBorders>
              <w:top w:val="single" w:sz="4" w:space="0" w:color="auto"/>
              <w:left w:val="single" w:sz="4" w:space="0" w:color="auto"/>
              <w:bottom w:val="single" w:sz="4" w:space="0" w:color="auto"/>
              <w:right w:val="single" w:sz="4" w:space="0" w:color="auto"/>
            </w:tcBorders>
          </w:tcPr>
          <w:p w14:paraId="6134BF4E" w14:textId="77777777" w:rsidR="00C00BD6" w:rsidRPr="00C00BD6" w:rsidRDefault="00C00BD6" w:rsidP="004903A4">
            <w:pPr>
              <w:pStyle w:val="Listparagraf"/>
              <w:numPr>
                <w:ilvl w:val="1"/>
                <w:numId w:val="20"/>
              </w:numPr>
              <w:spacing w:line="276" w:lineRule="auto"/>
              <w:ind w:left="527"/>
              <w:rPr>
                <w:rFonts w:ascii="Cambria" w:hAnsi="Cambria"/>
                <w:lang w:val="ro-RO"/>
              </w:rPr>
            </w:pPr>
            <w:proofErr w:type="spellStart"/>
            <w:r w:rsidRPr="00C00BD6">
              <w:rPr>
                <w:rFonts w:ascii="Cambria" w:hAnsi="Cambria"/>
                <w:lang w:val="ro-RO"/>
              </w:rPr>
              <w:t>Immunodeficiencies</w:t>
            </w:r>
            <w:proofErr w:type="spellEnd"/>
            <w:r w:rsidRPr="00C00BD6">
              <w:rPr>
                <w:rFonts w:ascii="Cambria" w:hAnsi="Cambria"/>
                <w:lang w:val="ro-RO"/>
              </w:rPr>
              <w:t xml:space="preserve"> of </w:t>
            </w:r>
            <w:proofErr w:type="spellStart"/>
            <w:r w:rsidRPr="00C00BD6">
              <w:rPr>
                <w:rFonts w:ascii="Cambria" w:hAnsi="Cambria"/>
                <w:lang w:val="ro-RO"/>
              </w:rPr>
              <w:t>humoral</w:t>
            </w:r>
            <w:proofErr w:type="spellEnd"/>
            <w:r w:rsidRPr="00C00BD6">
              <w:rPr>
                <w:rFonts w:ascii="Cambria" w:hAnsi="Cambria"/>
                <w:lang w:val="ro-RO"/>
              </w:rPr>
              <w:t xml:space="preserve">, </w:t>
            </w:r>
            <w:proofErr w:type="spellStart"/>
            <w:r w:rsidRPr="00C00BD6">
              <w:rPr>
                <w:rFonts w:ascii="Cambria" w:hAnsi="Cambria"/>
                <w:lang w:val="ro-RO"/>
              </w:rPr>
              <w:t>cellular</w:t>
            </w:r>
            <w:proofErr w:type="spellEnd"/>
            <w:r w:rsidRPr="00C00BD6">
              <w:rPr>
                <w:rFonts w:ascii="Cambria" w:hAnsi="Cambria"/>
                <w:lang w:val="ro-RO"/>
              </w:rPr>
              <w:t xml:space="preserve"> and </w:t>
            </w:r>
            <w:proofErr w:type="spellStart"/>
            <w:r w:rsidRPr="00C00BD6">
              <w:rPr>
                <w:rFonts w:ascii="Cambria" w:hAnsi="Cambria"/>
                <w:lang w:val="ro-RO"/>
              </w:rPr>
              <w:t>mixed</w:t>
            </w:r>
            <w:proofErr w:type="spellEnd"/>
            <w:r w:rsidRPr="00C00BD6">
              <w:rPr>
                <w:rFonts w:ascii="Cambria" w:hAnsi="Cambria"/>
                <w:lang w:val="ro-RO"/>
              </w:rPr>
              <w:t xml:space="preserve"> type. </w:t>
            </w:r>
          </w:p>
          <w:p w14:paraId="05B21EAC" w14:textId="0422CA46" w:rsidR="00C00BD6" w:rsidRPr="0077620C" w:rsidRDefault="00C00BD6" w:rsidP="005E0FA4">
            <w:pPr>
              <w:spacing w:line="276" w:lineRule="auto"/>
              <w:ind w:left="527" w:hanging="360"/>
              <w:rPr>
                <w:rFonts w:ascii="Cambria" w:hAnsi="Cambria"/>
                <w:lang w:val="ro-RO"/>
              </w:rPr>
            </w:pPr>
          </w:p>
        </w:tc>
      </w:tr>
      <w:tr w:rsidR="00C00BD6" w:rsidRPr="0077620C" w14:paraId="5E885861" w14:textId="77777777" w:rsidTr="008864FA">
        <w:trPr>
          <w:trHeight w:val="1633"/>
          <w:jc w:val="center"/>
        </w:trPr>
        <w:tc>
          <w:tcPr>
            <w:tcW w:w="6160" w:type="dxa"/>
            <w:gridSpan w:val="2"/>
            <w:vMerge/>
            <w:tcBorders>
              <w:left w:val="single" w:sz="4" w:space="0" w:color="auto"/>
              <w:bottom w:val="single" w:sz="4" w:space="0" w:color="auto"/>
              <w:right w:val="single" w:sz="4" w:space="0" w:color="auto"/>
            </w:tcBorders>
          </w:tcPr>
          <w:p w14:paraId="09D929C4" w14:textId="77777777" w:rsidR="00C00BD6" w:rsidRPr="0077620C" w:rsidRDefault="00C00BD6" w:rsidP="005E0FA4">
            <w:pPr>
              <w:spacing w:line="276" w:lineRule="auto"/>
              <w:ind w:left="458" w:hanging="283"/>
              <w:rPr>
                <w:rFonts w:ascii="Cambria" w:hAnsi="Cambria"/>
                <w:bCs/>
                <w:lang w:val="ro-RO"/>
              </w:rPr>
            </w:pPr>
          </w:p>
        </w:tc>
        <w:tc>
          <w:tcPr>
            <w:tcW w:w="3933" w:type="dxa"/>
            <w:tcBorders>
              <w:top w:val="single" w:sz="4" w:space="0" w:color="auto"/>
              <w:left w:val="single" w:sz="4" w:space="0" w:color="auto"/>
              <w:bottom w:val="single" w:sz="4" w:space="0" w:color="auto"/>
              <w:right w:val="single" w:sz="4" w:space="0" w:color="auto"/>
            </w:tcBorders>
          </w:tcPr>
          <w:p w14:paraId="6B23FC06" w14:textId="0ADC9572" w:rsidR="00C00BD6" w:rsidRPr="00C00BD6" w:rsidRDefault="00C00BD6" w:rsidP="004903A4">
            <w:pPr>
              <w:pStyle w:val="Listparagraf"/>
              <w:numPr>
                <w:ilvl w:val="1"/>
                <w:numId w:val="20"/>
              </w:numPr>
              <w:spacing w:line="276" w:lineRule="auto"/>
              <w:ind w:left="527"/>
              <w:rPr>
                <w:rFonts w:ascii="Cambria" w:hAnsi="Cambria"/>
                <w:lang w:val="ro-RO"/>
              </w:rPr>
            </w:pPr>
            <w:r w:rsidRPr="00C00BD6">
              <w:rPr>
                <w:rFonts w:ascii="Cambria" w:hAnsi="Cambria"/>
                <w:lang w:val="ro-RO"/>
              </w:rPr>
              <w:t xml:space="preserve">Non-specific </w:t>
            </w:r>
            <w:proofErr w:type="spellStart"/>
            <w:r w:rsidRPr="00C00BD6">
              <w:rPr>
                <w:rFonts w:ascii="Cambria" w:hAnsi="Cambria"/>
                <w:lang w:val="ro-RO"/>
              </w:rPr>
              <w:t>hypersensitivity</w:t>
            </w:r>
            <w:proofErr w:type="spellEnd"/>
            <w:r w:rsidRPr="00C00BD6">
              <w:rPr>
                <w:rFonts w:ascii="Cambria" w:hAnsi="Cambria"/>
                <w:lang w:val="ro-RO"/>
              </w:rPr>
              <w:t xml:space="preserve">.  </w:t>
            </w:r>
          </w:p>
        </w:tc>
      </w:tr>
      <w:tr w:rsidR="00B47C21" w:rsidRPr="0077620C" w14:paraId="67EDB6C2" w14:textId="77777777" w:rsidTr="009F2EA0">
        <w:trPr>
          <w:trHeight w:val="522"/>
          <w:jc w:val="center"/>
        </w:trPr>
        <w:tc>
          <w:tcPr>
            <w:tcW w:w="10093" w:type="dxa"/>
            <w:gridSpan w:val="3"/>
            <w:tcBorders>
              <w:top w:val="single" w:sz="4" w:space="0" w:color="auto"/>
              <w:left w:val="single" w:sz="4" w:space="0" w:color="auto"/>
              <w:bottom w:val="single" w:sz="4" w:space="0" w:color="auto"/>
              <w:right w:val="single" w:sz="4" w:space="0" w:color="auto"/>
            </w:tcBorders>
          </w:tcPr>
          <w:p w14:paraId="0FFC9506" w14:textId="38ECE2F3" w:rsidR="00B47C21" w:rsidRPr="0077620C" w:rsidRDefault="008A4193" w:rsidP="005E0FA4">
            <w:pPr>
              <w:spacing w:line="276" w:lineRule="auto"/>
              <w:jc w:val="both"/>
              <w:rPr>
                <w:rFonts w:ascii="Cambria" w:hAnsi="Cambria"/>
                <w:lang w:val="ro-RO"/>
              </w:rPr>
            </w:pPr>
            <w:r w:rsidRPr="0077620C">
              <w:rPr>
                <w:rFonts w:ascii="Cambria" w:hAnsi="Cambria"/>
                <w:b/>
                <w:lang w:val="ro-RO"/>
              </w:rPr>
              <w:t>Theme (</w:t>
            </w:r>
            <w:proofErr w:type="spellStart"/>
            <w:r w:rsidRPr="0077620C">
              <w:rPr>
                <w:rFonts w:ascii="Cambria" w:hAnsi="Cambria"/>
                <w:b/>
                <w:lang w:val="ro-RO"/>
              </w:rPr>
              <w:t>chapter</w:t>
            </w:r>
            <w:proofErr w:type="spellEnd"/>
            <w:r w:rsidRPr="0077620C">
              <w:rPr>
                <w:rFonts w:ascii="Cambria" w:hAnsi="Cambria"/>
                <w:b/>
                <w:lang w:val="ro-RO"/>
              </w:rPr>
              <w:t xml:space="preserve">) 7. </w:t>
            </w:r>
            <w:r w:rsidR="00C00BD6" w:rsidRPr="00C00BD6">
              <w:rPr>
                <w:rFonts w:ascii="Cambria" w:hAnsi="Cambria"/>
                <w:b/>
              </w:rPr>
              <w:t>Pathophysiology of the metabolism and of hydro-electrolytic imbalance</w:t>
            </w:r>
          </w:p>
        </w:tc>
      </w:tr>
      <w:tr w:rsidR="0012683C" w:rsidRPr="0077620C" w14:paraId="0038D58B" w14:textId="77777777" w:rsidTr="0009009E">
        <w:trPr>
          <w:trHeight w:val="1283"/>
          <w:jc w:val="center"/>
        </w:trPr>
        <w:tc>
          <w:tcPr>
            <w:tcW w:w="6160" w:type="dxa"/>
            <w:gridSpan w:val="2"/>
            <w:vMerge w:val="restart"/>
            <w:tcBorders>
              <w:top w:val="single" w:sz="4" w:space="0" w:color="auto"/>
              <w:left w:val="single" w:sz="4" w:space="0" w:color="auto"/>
              <w:right w:val="single" w:sz="4" w:space="0" w:color="auto"/>
            </w:tcBorders>
          </w:tcPr>
          <w:p w14:paraId="2589176E" w14:textId="48616437" w:rsidR="0012683C" w:rsidRPr="0077620C" w:rsidRDefault="0012683C" w:rsidP="004903A4">
            <w:pPr>
              <w:numPr>
                <w:ilvl w:val="0"/>
                <w:numId w:val="6"/>
              </w:numPr>
              <w:tabs>
                <w:tab w:val="left" w:pos="319"/>
              </w:tabs>
              <w:spacing w:line="276" w:lineRule="auto"/>
              <w:ind w:left="330" w:hanging="284"/>
              <w:rPr>
                <w:rFonts w:ascii="Cambria" w:hAnsi="Cambria"/>
                <w:lang w:val="ro-RO"/>
              </w:rPr>
            </w:pPr>
            <w:r w:rsidRPr="00C00BD6">
              <w:rPr>
                <w:rFonts w:ascii="Cambria" w:hAnsi="Cambria"/>
                <w:b/>
                <w:bCs/>
                <w:lang w:val="ro-RO"/>
              </w:rPr>
              <w:t xml:space="preserve">To </w:t>
            </w:r>
            <w:proofErr w:type="spellStart"/>
            <w:r w:rsidRPr="00C00BD6">
              <w:rPr>
                <w:rFonts w:ascii="Cambria" w:hAnsi="Cambria"/>
                <w:b/>
                <w:bCs/>
                <w:lang w:val="ro-RO"/>
              </w:rPr>
              <w:t>define</w:t>
            </w:r>
            <w:proofErr w:type="spellEnd"/>
            <w:r>
              <w:rPr>
                <w:rFonts w:ascii="Cambria" w:hAnsi="Cambria"/>
                <w:b/>
                <w:bCs/>
                <w:lang w:val="ro-RO"/>
              </w:rPr>
              <w:t xml:space="preserve">: </w:t>
            </w:r>
            <w:proofErr w:type="spellStart"/>
            <w:r w:rsidRPr="0077620C">
              <w:rPr>
                <w:rFonts w:ascii="Cambria" w:hAnsi="Cambria"/>
                <w:lang w:val="ro-RO"/>
              </w:rPr>
              <w:t>the</w:t>
            </w:r>
            <w:proofErr w:type="spellEnd"/>
            <w:r w:rsidRPr="0077620C">
              <w:rPr>
                <w:rFonts w:ascii="Cambria" w:hAnsi="Cambria"/>
                <w:lang w:val="ro-RO"/>
              </w:rPr>
              <w:t xml:space="preserve"> </w:t>
            </w:r>
            <w:proofErr w:type="spellStart"/>
            <w:r w:rsidRPr="0077620C">
              <w:rPr>
                <w:rFonts w:ascii="Cambria" w:hAnsi="Cambria"/>
                <w:lang w:val="ro-RO"/>
              </w:rPr>
              <w:t>notions</w:t>
            </w:r>
            <w:proofErr w:type="spellEnd"/>
            <w:r w:rsidRPr="0077620C">
              <w:rPr>
                <w:rFonts w:ascii="Cambria" w:hAnsi="Cambria"/>
                <w:lang w:val="ro-RO"/>
              </w:rPr>
              <w:t xml:space="preserve"> of metabolic </w:t>
            </w:r>
            <w:proofErr w:type="spellStart"/>
            <w:r w:rsidRPr="0077620C">
              <w:rPr>
                <w:rFonts w:ascii="Cambria" w:hAnsi="Cambria"/>
                <w:lang w:val="ro-RO"/>
              </w:rPr>
              <w:t>imbalances</w:t>
            </w:r>
            <w:proofErr w:type="spellEnd"/>
            <w:r w:rsidRPr="0077620C">
              <w:rPr>
                <w:rFonts w:ascii="Cambria" w:hAnsi="Cambria"/>
                <w:lang w:val="ro-RO"/>
              </w:rPr>
              <w:t xml:space="preserve">, hyperglycemia, hypoglycemia, hypoproteinemia, hyperlipidemia, </w:t>
            </w:r>
            <w:proofErr w:type="spellStart"/>
            <w:r w:rsidRPr="0077620C">
              <w:rPr>
                <w:rFonts w:ascii="Cambria" w:hAnsi="Cambria"/>
                <w:lang w:val="ro-RO"/>
              </w:rPr>
              <w:t>hyper</w:t>
            </w:r>
            <w:proofErr w:type="spellEnd"/>
            <w:r w:rsidRPr="0077620C">
              <w:rPr>
                <w:rFonts w:ascii="Cambria" w:hAnsi="Cambria"/>
                <w:lang w:val="ro-RO"/>
              </w:rPr>
              <w:t xml:space="preserve">-, </w:t>
            </w:r>
            <w:proofErr w:type="spellStart"/>
            <w:r w:rsidRPr="0077620C">
              <w:rPr>
                <w:rFonts w:ascii="Cambria" w:hAnsi="Cambria"/>
                <w:lang w:val="ro-RO"/>
              </w:rPr>
              <w:t>hyponatremia</w:t>
            </w:r>
            <w:proofErr w:type="spellEnd"/>
            <w:r w:rsidRPr="0077620C">
              <w:rPr>
                <w:rFonts w:ascii="Cambria" w:hAnsi="Cambria"/>
                <w:lang w:val="ro-RO"/>
              </w:rPr>
              <w:t xml:space="preserve">, </w:t>
            </w:r>
            <w:proofErr w:type="spellStart"/>
            <w:r w:rsidRPr="0077620C">
              <w:rPr>
                <w:rFonts w:ascii="Cambria" w:hAnsi="Cambria"/>
                <w:lang w:val="ro-RO"/>
              </w:rPr>
              <w:t>hyper</w:t>
            </w:r>
            <w:proofErr w:type="spellEnd"/>
            <w:r w:rsidRPr="0077620C">
              <w:rPr>
                <w:rFonts w:ascii="Cambria" w:hAnsi="Cambria"/>
                <w:lang w:val="ro-RO"/>
              </w:rPr>
              <w:t xml:space="preserve">-, </w:t>
            </w:r>
            <w:proofErr w:type="spellStart"/>
            <w:r w:rsidRPr="0077620C">
              <w:rPr>
                <w:rFonts w:ascii="Cambria" w:hAnsi="Cambria"/>
                <w:lang w:val="ro-RO"/>
              </w:rPr>
              <w:t>hypocalcaemia</w:t>
            </w:r>
            <w:proofErr w:type="spellEnd"/>
            <w:r w:rsidRPr="0077620C">
              <w:rPr>
                <w:rFonts w:ascii="Cambria" w:hAnsi="Cambria"/>
                <w:lang w:val="ro-RO"/>
              </w:rPr>
              <w:t xml:space="preserve">, </w:t>
            </w:r>
            <w:proofErr w:type="spellStart"/>
            <w:r w:rsidRPr="0077620C">
              <w:rPr>
                <w:rFonts w:ascii="Cambria" w:hAnsi="Cambria"/>
                <w:lang w:val="ro-RO"/>
              </w:rPr>
              <w:t>hyper</w:t>
            </w:r>
            <w:proofErr w:type="spellEnd"/>
            <w:r w:rsidRPr="0077620C">
              <w:rPr>
                <w:rFonts w:ascii="Cambria" w:hAnsi="Cambria"/>
                <w:lang w:val="ro-RO"/>
              </w:rPr>
              <w:t xml:space="preserve">-, </w:t>
            </w:r>
            <w:proofErr w:type="spellStart"/>
            <w:r w:rsidRPr="0077620C">
              <w:rPr>
                <w:rFonts w:ascii="Cambria" w:hAnsi="Cambria"/>
                <w:lang w:val="ro-RO"/>
              </w:rPr>
              <w:t>hypokalaemia</w:t>
            </w:r>
            <w:proofErr w:type="spellEnd"/>
            <w:r w:rsidRPr="0077620C">
              <w:rPr>
                <w:rFonts w:ascii="Cambria" w:hAnsi="Cambria"/>
                <w:lang w:val="ro-RO"/>
              </w:rPr>
              <w:t xml:space="preserve">, </w:t>
            </w:r>
            <w:proofErr w:type="spellStart"/>
            <w:r w:rsidRPr="0077620C">
              <w:rPr>
                <w:rFonts w:ascii="Cambria" w:hAnsi="Cambria"/>
                <w:lang w:val="ro-RO"/>
              </w:rPr>
              <w:t>hypophosphataemia</w:t>
            </w:r>
            <w:proofErr w:type="spellEnd"/>
            <w:r w:rsidRPr="0077620C">
              <w:rPr>
                <w:rFonts w:ascii="Cambria" w:hAnsi="Cambria"/>
                <w:lang w:val="ro-RO"/>
              </w:rPr>
              <w:t xml:space="preserve">, </w:t>
            </w:r>
            <w:proofErr w:type="spellStart"/>
            <w:r w:rsidRPr="0077620C">
              <w:rPr>
                <w:rFonts w:ascii="Cambria" w:hAnsi="Cambria"/>
                <w:lang w:val="ro-RO"/>
              </w:rPr>
              <w:t>fluorosis</w:t>
            </w:r>
            <w:proofErr w:type="spellEnd"/>
            <w:r w:rsidRPr="0077620C">
              <w:rPr>
                <w:rFonts w:ascii="Cambria" w:hAnsi="Cambria"/>
                <w:lang w:val="ro-RO"/>
              </w:rPr>
              <w:t xml:space="preserve">, </w:t>
            </w:r>
            <w:proofErr w:type="spellStart"/>
            <w:r w:rsidRPr="0077620C">
              <w:rPr>
                <w:rFonts w:ascii="Cambria" w:hAnsi="Cambria"/>
                <w:lang w:val="ro-RO"/>
              </w:rPr>
              <w:t>dehydration</w:t>
            </w:r>
            <w:proofErr w:type="spellEnd"/>
            <w:r w:rsidRPr="0077620C">
              <w:rPr>
                <w:rFonts w:ascii="Cambria" w:hAnsi="Cambria"/>
                <w:lang w:val="ro-RO"/>
              </w:rPr>
              <w:t xml:space="preserve">, </w:t>
            </w:r>
            <w:proofErr w:type="spellStart"/>
            <w:r w:rsidRPr="0077620C">
              <w:rPr>
                <w:rFonts w:ascii="Cambria" w:hAnsi="Cambria"/>
                <w:lang w:val="ro-RO"/>
              </w:rPr>
              <w:t>acidosis</w:t>
            </w:r>
            <w:proofErr w:type="spellEnd"/>
            <w:r w:rsidRPr="0077620C">
              <w:rPr>
                <w:rFonts w:ascii="Cambria" w:hAnsi="Cambria"/>
                <w:lang w:val="ro-RO"/>
              </w:rPr>
              <w:t xml:space="preserve">, </w:t>
            </w:r>
            <w:proofErr w:type="spellStart"/>
            <w:r w:rsidRPr="0077620C">
              <w:rPr>
                <w:rFonts w:ascii="Cambria" w:hAnsi="Cambria"/>
                <w:lang w:val="ro-RO"/>
              </w:rPr>
              <w:t>alkalosis</w:t>
            </w:r>
            <w:proofErr w:type="spellEnd"/>
            <w:r w:rsidRPr="0077620C">
              <w:rPr>
                <w:rFonts w:ascii="Cambria" w:hAnsi="Cambria"/>
                <w:lang w:val="ro-RO"/>
              </w:rPr>
              <w:t xml:space="preserve">. </w:t>
            </w:r>
          </w:p>
          <w:p w14:paraId="1754A078" w14:textId="6380413E" w:rsidR="0012683C" w:rsidRPr="0077620C" w:rsidRDefault="0012683C" w:rsidP="004903A4">
            <w:pPr>
              <w:numPr>
                <w:ilvl w:val="0"/>
                <w:numId w:val="6"/>
              </w:numPr>
              <w:tabs>
                <w:tab w:val="left" w:pos="319"/>
              </w:tabs>
              <w:spacing w:line="276" w:lineRule="auto"/>
              <w:ind w:left="330" w:hanging="284"/>
              <w:rPr>
                <w:rFonts w:ascii="Cambria" w:hAnsi="Cambria"/>
                <w:lang w:val="ro-RO"/>
              </w:rPr>
            </w:pPr>
            <w:r w:rsidRPr="00C00BD6">
              <w:rPr>
                <w:rFonts w:ascii="Cambria" w:hAnsi="Cambria"/>
                <w:b/>
                <w:bCs/>
                <w:lang w:val="ro-RO"/>
              </w:rPr>
              <w:t xml:space="preserve">To </w:t>
            </w:r>
            <w:proofErr w:type="spellStart"/>
            <w:r w:rsidRPr="00C00BD6">
              <w:rPr>
                <w:rFonts w:ascii="Cambria" w:hAnsi="Cambria"/>
                <w:b/>
                <w:bCs/>
                <w:lang w:val="ro-RO"/>
              </w:rPr>
              <w:t>know</w:t>
            </w:r>
            <w:proofErr w:type="spellEnd"/>
            <w:r>
              <w:rPr>
                <w:rFonts w:ascii="Cambria" w:hAnsi="Cambria"/>
                <w:b/>
                <w:bCs/>
                <w:lang w:val="ro-RO"/>
              </w:rPr>
              <w:t>:</w:t>
            </w:r>
            <w:r w:rsidRPr="0077620C">
              <w:rPr>
                <w:rFonts w:ascii="Cambria" w:hAnsi="Cambria"/>
                <w:lang w:val="ro-RO"/>
              </w:rPr>
              <w:t xml:space="preserve"> </w:t>
            </w:r>
            <w:proofErr w:type="spellStart"/>
            <w:r w:rsidRPr="0077620C">
              <w:rPr>
                <w:rFonts w:ascii="Cambria" w:hAnsi="Cambria"/>
                <w:lang w:val="ro-RO"/>
              </w:rPr>
              <w:t>the</w:t>
            </w:r>
            <w:proofErr w:type="spellEnd"/>
            <w:r w:rsidRPr="0077620C">
              <w:rPr>
                <w:rFonts w:ascii="Cambria" w:hAnsi="Cambria"/>
                <w:lang w:val="ro-RO"/>
              </w:rPr>
              <w:t xml:space="preserve"> </w:t>
            </w:r>
            <w:proofErr w:type="spellStart"/>
            <w:r w:rsidRPr="0077620C">
              <w:rPr>
                <w:rFonts w:ascii="Cambria" w:hAnsi="Cambria"/>
                <w:lang w:val="ro-RO"/>
              </w:rPr>
              <w:t>types</w:t>
            </w:r>
            <w:proofErr w:type="spellEnd"/>
            <w:r>
              <w:rPr>
                <w:rFonts w:ascii="Cambria" w:hAnsi="Cambria"/>
                <w:lang w:val="ro-RO"/>
              </w:rPr>
              <w:t xml:space="preserve">, </w:t>
            </w:r>
            <w:proofErr w:type="spellStart"/>
            <w:r w:rsidRPr="0077620C">
              <w:rPr>
                <w:rFonts w:ascii="Cambria" w:hAnsi="Cambria"/>
                <w:lang w:val="ro-RO"/>
              </w:rPr>
              <w:t>the</w:t>
            </w:r>
            <w:proofErr w:type="spellEnd"/>
            <w:r w:rsidRPr="0077620C">
              <w:rPr>
                <w:rFonts w:ascii="Cambria" w:hAnsi="Cambria"/>
                <w:lang w:val="ro-RO"/>
              </w:rPr>
              <w:t xml:space="preserve"> </w:t>
            </w:r>
            <w:proofErr w:type="spellStart"/>
            <w:r w:rsidRPr="0077620C">
              <w:rPr>
                <w:rFonts w:ascii="Cambria" w:hAnsi="Cambria"/>
                <w:lang w:val="ro-RO"/>
              </w:rPr>
              <w:t>pathogenetic</w:t>
            </w:r>
            <w:proofErr w:type="spellEnd"/>
            <w:r w:rsidRPr="0077620C">
              <w:rPr>
                <w:rFonts w:ascii="Cambria" w:hAnsi="Cambria"/>
                <w:lang w:val="ro-RO"/>
              </w:rPr>
              <w:t xml:space="preserve"> </w:t>
            </w:r>
            <w:proofErr w:type="spellStart"/>
            <w:r w:rsidRPr="0077620C">
              <w:rPr>
                <w:rFonts w:ascii="Cambria" w:hAnsi="Cambria"/>
                <w:lang w:val="ro-RO"/>
              </w:rPr>
              <w:t>mechanisms</w:t>
            </w:r>
            <w:proofErr w:type="spellEnd"/>
            <w:r w:rsidRPr="0077620C">
              <w:rPr>
                <w:rFonts w:ascii="Cambria" w:hAnsi="Cambria"/>
                <w:lang w:val="ro-RO"/>
              </w:rPr>
              <w:t xml:space="preserve"> </w:t>
            </w:r>
            <w:r>
              <w:rPr>
                <w:rFonts w:ascii="Cambria" w:hAnsi="Cambria"/>
                <w:lang w:val="ro-RO"/>
              </w:rPr>
              <w:t xml:space="preserve">and </w:t>
            </w:r>
            <w:proofErr w:type="spellStart"/>
            <w:r w:rsidRPr="00C00BD6">
              <w:rPr>
                <w:rFonts w:ascii="Cambria" w:hAnsi="Cambria"/>
                <w:lang w:val="ro-RO"/>
              </w:rPr>
              <w:t>compensatory</w:t>
            </w:r>
            <w:proofErr w:type="spellEnd"/>
            <w:r w:rsidRPr="00C00BD6">
              <w:rPr>
                <w:rFonts w:ascii="Cambria" w:hAnsi="Cambria"/>
                <w:lang w:val="ro-RO"/>
              </w:rPr>
              <w:t xml:space="preserve"> </w:t>
            </w:r>
            <w:proofErr w:type="spellStart"/>
            <w:r w:rsidRPr="00C00BD6">
              <w:rPr>
                <w:rFonts w:ascii="Cambria" w:hAnsi="Cambria"/>
                <w:lang w:val="ro-RO"/>
              </w:rPr>
              <w:t>reactions</w:t>
            </w:r>
            <w:proofErr w:type="spellEnd"/>
            <w:r w:rsidRPr="00C00BD6">
              <w:rPr>
                <w:rFonts w:ascii="Cambria" w:hAnsi="Cambria"/>
                <w:lang w:val="ro-RO"/>
              </w:rPr>
              <w:t xml:space="preserve"> </w:t>
            </w:r>
            <w:r w:rsidRPr="0077620C">
              <w:rPr>
                <w:rFonts w:ascii="Cambria" w:hAnsi="Cambria"/>
                <w:lang w:val="ro-RO"/>
              </w:rPr>
              <w:t xml:space="preserve">of </w:t>
            </w:r>
            <w:proofErr w:type="spellStart"/>
            <w:r w:rsidRPr="0077620C">
              <w:rPr>
                <w:rFonts w:ascii="Cambria" w:hAnsi="Cambria"/>
                <w:lang w:val="ro-RO"/>
              </w:rPr>
              <w:t>of</w:t>
            </w:r>
            <w:proofErr w:type="spellEnd"/>
            <w:r w:rsidRPr="0077620C">
              <w:rPr>
                <w:rFonts w:ascii="Cambria" w:hAnsi="Cambria"/>
                <w:lang w:val="ro-RO"/>
              </w:rPr>
              <w:t xml:space="preserve"> hyperglycemia, </w:t>
            </w:r>
            <w:r w:rsidRPr="0077620C">
              <w:rPr>
                <w:rFonts w:ascii="Cambria" w:hAnsi="Cambria"/>
                <w:lang w:val="ro-RO"/>
              </w:rPr>
              <w:lastRenderedPageBreak/>
              <w:t xml:space="preserve">hypoglycemia, hypoproteinemia, hyperlipidemia </w:t>
            </w:r>
            <w:proofErr w:type="spellStart"/>
            <w:r w:rsidRPr="0077620C">
              <w:rPr>
                <w:rFonts w:ascii="Cambria" w:hAnsi="Cambria"/>
                <w:lang w:val="ro-RO"/>
              </w:rPr>
              <w:t>hyper</w:t>
            </w:r>
            <w:proofErr w:type="spellEnd"/>
            <w:r w:rsidRPr="0077620C">
              <w:rPr>
                <w:rFonts w:ascii="Cambria" w:hAnsi="Cambria"/>
                <w:lang w:val="ro-RO"/>
              </w:rPr>
              <w:t xml:space="preserve">-, </w:t>
            </w:r>
            <w:proofErr w:type="spellStart"/>
            <w:r w:rsidRPr="0077620C">
              <w:rPr>
                <w:rFonts w:ascii="Cambria" w:hAnsi="Cambria"/>
                <w:lang w:val="ro-RO"/>
              </w:rPr>
              <w:t>hyponatremia</w:t>
            </w:r>
            <w:proofErr w:type="spellEnd"/>
            <w:r w:rsidRPr="0077620C">
              <w:rPr>
                <w:rFonts w:ascii="Cambria" w:hAnsi="Cambria"/>
                <w:lang w:val="ro-RO"/>
              </w:rPr>
              <w:t xml:space="preserve">, </w:t>
            </w:r>
            <w:proofErr w:type="spellStart"/>
            <w:r w:rsidRPr="0077620C">
              <w:rPr>
                <w:rFonts w:ascii="Cambria" w:hAnsi="Cambria"/>
                <w:lang w:val="ro-RO"/>
              </w:rPr>
              <w:t>hyper</w:t>
            </w:r>
            <w:proofErr w:type="spellEnd"/>
            <w:r w:rsidRPr="0077620C">
              <w:rPr>
                <w:rFonts w:ascii="Cambria" w:hAnsi="Cambria"/>
                <w:lang w:val="ro-RO"/>
              </w:rPr>
              <w:t xml:space="preserve">-, hypocalcemia, </w:t>
            </w:r>
            <w:proofErr w:type="spellStart"/>
            <w:r w:rsidRPr="0077620C">
              <w:rPr>
                <w:rFonts w:ascii="Cambria" w:hAnsi="Cambria"/>
                <w:lang w:val="ro-RO"/>
              </w:rPr>
              <w:t>hyper</w:t>
            </w:r>
            <w:proofErr w:type="spellEnd"/>
            <w:r w:rsidRPr="0077620C">
              <w:rPr>
                <w:rFonts w:ascii="Cambria" w:hAnsi="Cambria"/>
                <w:lang w:val="ro-RO"/>
              </w:rPr>
              <w:t xml:space="preserve">-, </w:t>
            </w:r>
            <w:proofErr w:type="spellStart"/>
            <w:r w:rsidRPr="0077620C">
              <w:rPr>
                <w:rFonts w:ascii="Cambria" w:hAnsi="Cambria"/>
                <w:lang w:val="ro-RO"/>
              </w:rPr>
              <w:t>hypokalaemia</w:t>
            </w:r>
            <w:proofErr w:type="spellEnd"/>
            <w:r w:rsidRPr="0077620C">
              <w:rPr>
                <w:rFonts w:ascii="Cambria" w:hAnsi="Cambria"/>
                <w:lang w:val="ro-RO"/>
              </w:rPr>
              <w:t xml:space="preserve">, </w:t>
            </w:r>
            <w:proofErr w:type="spellStart"/>
            <w:r w:rsidRPr="0077620C">
              <w:rPr>
                <w:rFonts w:ascii="Cambria" w:hAnsi="Cambria"/>
                <w:lang w:val="ro-RO"/>
              </w:rPr>
              <w:t>hypophosphataemia</w:t>
            </w:r>
            <w:proofErr w:type="spellEnd"/>
            <w:r w:rsidRPr="0077620C">
              <w:rPr>
                <w:rFonts w:ascii="Cambria" w:hAnsi="Cambria"/>
                <w:lang w:val="ro-RO"/>
              </w:rPr>
              <w:t xml:space="preserve">, </w:t>
            </w:r>
            <w:proofErr w:type="spellStart"/>
            <w:r w:rsidRPr="0077620C">
              <w:rPr>
                <w:rFonts w:ascii="Cambria" w:hAnsi="Cambria"/>
                <w:lang w:val="ro-RO"/>
              </w:rPr>
              <w:t>fluorosis</w:t>
            </w:r>
            <w:proofErr w:type="spellEnd"/>
            <w:r w:rsidRPr="0077620C">
              <w:rPr>
                <w:rFonts w:ascii="Cambria" w:hAnsi="Cambria"/>
                <w:lang w:val="ro-RO"/>
              </w:rPr>
              <w:t xml:space="preserve">, </w:t>
            </w:r>
            <w:proofErr w:type="spellStart"/>
            <w:r w:rsidRPr="0077620C">
              <w:rPr>
                <w:rFonts w:ascii="Cambria" w:hAnsi="Cambria"/>
                <w:lang w:val="ro-RO"/>
              </w:rPr>
              <w:t>dehydration</w:t>
            </w:r>
            <w:proofErr w:type="spellEnd"/>
            <w:r w:rsidRPr="0077620C">
              <w:rPr>
                <w:rFonts w:ascii="Cambria" w:hAnsi="Cambria"/>
                <w:lang w:val="ro-RO"/>
              </w:rPr>
              <w:t xml:space="preserve">, </w:t>
            </w:r>
            <w:proofErr w:type="spellStart"/>
            <w:r w:rsidRPr="0077620C">
              <w:rPr>
                <w:rFonts w:ascii="Cambria" w:hAnsi="Cambria"/>
                <w:lang w:val="ro-RO"/>
              </w:rPr>
              <w:t>acidosis</w:t>
            </w:r>
            <w:proofErr w:type="spellEnd"/>
            <w:r w:rsidRPr="0077620C">
              <w:rPr>
                <w:rFonts w:ascii="Cambria" w:hAnsi="Cambria"/>
                <w:lang w:val="ro-RO"/>
              </w:rPr>
              <w:t xml:space="preserve">, </w:t>
            </w:r>
            <w:proofErr w:type="spellStart"/>
            <w:r w:rsidRPr="0077620C">
              <w:rPr>
                <w:rFonts w:ascii="Cambria" w:hAnsi="Cambria"/>
                <w:lang w:val="ro-RO"/>
              </w:rPr>
              <w:t>alkalosis</w:t>
            </w:r>
            <w:proofErr w:type="spellEnd"/>
            <w:r w:rsidRPr="0077620C">
              <w:rPr>
                <w:rFonts w:ascii="Cambria" w:hAnsi="Cambria"/>
                <w:lang w:val="ro-RO"/>
              </w:rPr>
              <w:t xml:space="preserve">, </w:t>
            </w:r>
            <w:proofErr w:type="spellStart"/>
            <w:r w:rsidRPr="0077620C">
              <w:rPr>
                <w:rFonts w:ascii="Cambria" w:hAnsi="Cambria"/>
                <w:lang w:val="ro-RO"/>
              </w:rPr>
              <w:t>hypoxia</w:t>
            </w:r>
            <w:proofErr w:type="spellEnd"/>
            <w:r w:rsidRPr="0077620C">
              <w:rPr>
                <w:rFonts w:ascii="Cambria" w:hAnsi="Cambria"/>
                <w:lang w:val="ro-RO"/>
              </w:rPr>
              <w:t xml:space="preserve">, </w:t>
            </w:r>
            <w:proofErr w:type="spellStart"/>
            <w:r w:rsidRPr="0077620C">
              <w:rPr>
                <w:rFonts w:ascii="Cambria" w:hAnsi="Cambria"/>
                <w:lang w:val="ro-RO"/>
              </w:rPr>
              <w:t>hyperthermia</w:t>
            </w:r>
            <w:proofErr w:type="spellEnd"/>
            <w:r w:rsidRPr="0077620C">
              <w:rPr>
                <w:rFonts w:ascii="Cambria" w:hAnsi="Cambria"/>
                <w:lang w:val="ro-RO"/>
              </w:rPr>
              <w:t xml:space="preserve">, </w:t>
            </w:r>
            <w:proofErr w:type="spellStart"/>
            <w:r w:rsidRPr="0077620C">
              <w:rPr>
                <w:rFonts w:ascii="Cambria" w:hAnsi="Cambria"/>
                <w:lang w:val="ro-RO"/>
              </w:rPr>
              <w:t>fever</w:t>
            </w:r>
            <w:proofErr w:type="spellEnd"/>
            <w:r w:rsidRPr="0077620C">
              <w:rPr>
                <w:rFonts w:ascii="Cambria" w:hAnsi="Cambria"/>
                <w:lang w:val="ro-RO"/>
              </w:rPr>
              <w:t xml:space="preserve">. </w:t>
            </w:r>
          </w:p>
          <w:p w14:paraId="52C3BA9F" w14:textId="79D031A7" w:rsidR="0012683C" w:rsidRPr="0012683C" w:rsidRDefault="0012683C" w:rsidP="004903A4">
            <w:pPr>
              <w:numPr>
                <w:ilvl w:val="0"/>
                <w:numId w:val="6"/>
              </w:numPr>
              <w:tabs>
                <w:tab w:val="left" w:pos="319"/>
                <w:tab w:val="left" w:pos="360"/>
                <w:tab w:val="left" w:pos="1069"/>
              </w:tabs>
              <w:spacing w:line="276" w:lineRule="auto"/>
              <w:ind w:left="330" w:hanging="284"/>
              <w:rPr>
                <w:rFonts w:ascii="Cambria" w:hAnsi="Cambria"/>
              </w:rPr>
            </w:pPr>
            <w:r w:rsidRPr="00C00BD6">
              <w:rPr>
                <w:rFonts w:ascii="Cambria" w:hAnsi="Cambria"/>
                <w:b/>
                <w:lang w:val="ro-RO"/>
              </w:rPr>
              <w:t>To</w:t>
            </w:r>
            <w:r>
              <w:rPr>
                <w:rFonts w:ascii="Cambria" w:hAnsi="Cambria"/>
                <w:b/>
                <w:lang w:val="ro-RO"/>
              </w:rPr>
              <w:t xml:space="preserve"> </w:t>
            </w:r>
            <w:r w:rsidRPr="00C00BD6">
              <w:rPr>
                <w:rFonts w:ascii="Cambria" w:hAnsi="Cambria"/>
                <w:b/>
                <w:lang w:val="ro-RO"/>
              </w:rPr>
              <w:t>demonstrate</w:t>
            </w:r>
            <w:r>
              <w:rPr>
                <w:rFonts w:ascii="Cambria" w:hAnsi="Cambria"/>
                <w:b/>
                <w:lang w:val="ro-RO"/>
              </w:rPr>
              <w:t>:</w:t>
            </w:r>
            <w:r w:rsidRPr="0077620C">
              <w:rPr>
                <w:rFonts w:ascii="Cambria" w:hAnsi="Cambria"/>
                <w:lang w:val="ro-RO"/>
              </w:rPr>
              <w:t xml:space="preserve"> </w:t>
            </w:r>
            <w:proofErr w:type="spellStart"/>
            <w:r w:rsidRPr="0077620C">
              <w:rPr>
                <w:rFonts w:ascii="Cambria" w:hAnsi="Cambria"/>
                <w:lang w:val="ro-RO"/>
              </w:rPr>
              <w:t>the</w:t>
            </w:r>
            <w:proofErr w:type="spellEnd"/>
            <w:r w:rsidRPr="0077620C">
              <w:rPr>
                <w:rFonts w:ascii="Cambria" w:hAnsi="Cambria"/>
                <w:lang w:val="ro-RO"/>
              </w:rPr>
              <w:t xml:space="preserve"> impact of hyperglycemia, hypoglycemia, hypoproteinemia, hyperlipidemia, </w:t>
            </w:r>
            <w:proofErr w:type="spellStart"/>
            <w:r w:rsidRPr="0077620C">
              <w:rPr>
                <w:rFonts w:ascii="Cambria" w:hAnsi="Cambria"/>
                <w:lang w:val="ro-RO"/>
              </w:rPr>
              <w:t>hyper</w:t>
            </w:r>
            <w:proofErr w:type="spellEnd"/>
            <w:r w:rsidRPr="0077620C">
              <w:rPr>
                <w:rFonts w:ascii="Cambria" w:hAnsi="Cambria"/>
                <w:lang w:val="ro-RO"/>
              </w:rPr>
              <w:t xml:space="preserve">-and </w:t>
            </w:r>
            <w:proofErr w:type="spellStart"/>
            <w:r w:rsidRPr="0077620C">
              <w:rPr>
                <w:rFonts w:ascii="Cambria" w:hAnsi="Cambria"/>
                <w:lang w:val="ro-RO"/>
              </w:rPr>
              <w:t>hyponatremia</w:t>
            </w:r>
            <w:proofErr w:type="spellEnd"/>
            <w:r w:rsidRPr="0077620C">
              <w:rPr>
                <w:rFonts w:ascii="Cambria" w:hAnsi="Cambria"/>
                <w:lang w:val="ro-RO"/>
              </w:rPr>
              <w:t xml:space="preserve">, </w:t>
            </w:r>
            <w:proofErr w:type="spellStart"/>
            <w:r w:rsidRPr="0077620C">
              <w:rPr>
                <w:rFonts w:ascii="Cambria" w:hAnsi="Cambria"/>
                <w:lang w:val="ro-RO"/>
              </w:rPr>
              <w:t>hyper</w:t>
            </w:r>
            <w:proofErr w:type="spellEnd"/>
            <w:r w:rsidRPr="0077620C">
              <w:rPr>
                <w:rFonts w:ascii="Cambria" w:hAnsi="Cambria"/>
                <w:lang w:val="ro-RO"/>
              </w:rPr>
              <w:t xml:space="preserve">-and hypokalemia, </w:t>
            </w:r>
            <w:proofErr w:type="spellStart"/>
            <w:r w:rsidRPr="0077620C">
              <w:rPr>
                <w:rFonts w:ascii="Cambria" w:hAnsi="Cambria"/>
                <w:lang w:val="ro-RO"/>
              </w:rPr>
              <w:t>hyper</w:t>
            </w:r>
            <w:proofErr w:type="spellEnd"/>
            <w:r w:rsidRPr="0077620C">
              <w:rPr>
                <w:rFonts w:ascii="Cambria" w:hAnsi="Cambria"/>
                <w:lang w:val="ro-RO"/>
              </w:rPr>
              <w:t xml:space="preserve">-and </w:t>
            </w:r>
            <w:proofErr w:type="spellStart"/>
            <w:r w:rsidRPr="0077620C">
              <w:rPr>
                <w:rFonts w:ascii="Cambria" w:hAnsi="Cambria"/>
                <w:lang w:val="ro-RO"/>
              </w:rPr>
              <w:t>hypercalcemia</w:t>
            </w:r>
            <w:proofErr w:type="spellEnd"/>
            <w:r w:rsidRPr="0077620C">
              <w:rPr>
                <w:rFonts w:ascii="Cambria" w:hAnsi="Cambria"/>
                <w:lang w:val="ro-RO"/>
              </w:rPr>
              <w:t xml:space="preserve">, </w:t>
            </w:r>
            <w:proofErr w:type="spellStart"/>
            <w:r w:rsidRPr="0077620C">
              <w:rPr>
                <w:rFonts w:ascii="Cambria" w:hAnsi="Cambria"/>
                <w:lang w:val="ro-RO"/>
              </w:rPr>
              <w:t>hyperphosphatemia</w:t>
            </w:r>
            <w:proofErr w:type="spellEnd"/>
            <w:r w:rsidRPr="0077620C">
              <w:rPr>
                <w:rFonts w:ascii="Cambria" w:hAnsi="Cambria"/>
                <w:lang w:val="ro-RO"/>
              </w:rPr>
              <w:t xml:space="preserve">, </w:t>
            </w:r>
            <w:proofErr w:type="spellStart"/>
            <w:r w:rsidRPr="0077620C">
              <w:rPr>
                <w:rFonts w:ascii="Cambria" w:hAnsi="Cambria"/>
                <w:lang w:val="ro-RO"/>
              </w:rPr>
              <w:t>fluorosis</w:t>
            </w:r>
            <w:proofErr w:type="spellEnd"/>
            <w:r w:rsidRPr="0077620C">
              <w:rPr>
                <w:rFonts w:ascii="Cambria" w:hAnsi="Cambria"/>
                <w:lang w:val="ro-RO"/>
              </w:rPr>
              <w:t xml:space="preserve">, </w:t>
            </w:r>
            <w:proofErr w:type="spellStart"/>
            <w:r w:rsidRPr="0077620C">
              <w:rPr>
                <w:rFonts w:ascii="Cambria" w:hAnsi="Cambria"/>
                <w:lang w:val="ro-RO"/>
              </w:rPr>
              <w:t>acidosis</w:t>
            </w:r>
            <w:proofErr w:type="spellEnd"/>
            <w:r w:rsidRPr="0077620C">
              <w:rPr>
                <w:rFonts w:ascii="Cambria" w:hAnsi="Cambria"/>
                <w:lang w:val="ro-RO"/>
              </w:rPr>
              <w:t xml:space="preserve">, </w:t>
            </w:r>
            <w:proofErr w:type="spellStart"/>
            <w:r w:rsidRPr="0077620C">
              <w:rPr>
                <w:rFonts w:ascii="Cambria" w:hAnsi="Cambria"/>
                <w:lang w:val="ro-RO"/>
              </w:rPr>
              <w:t>alkalosis</w:t>
            </w:r>
            <w:proofErr w:type="spellEnd"/>
            <w:r w:rsidRPr="0077620C">
              <w:rPr>
                <w:rFonts w:ascii="Cambria" w:hAnsi="Cambria"/>
                <w:lang w:val="ro-RO"/>
              </w:rPr>
              <w:t xml:space="preserve">, </w:t>
            </w:r>
            <w:proofErr w:type="spellStart"/>
            <w:r w:rsidRPr="0077620C">
              <w:rPr>
                <w:rFonts w:ascii="Cambria" w:hAnsi="Cambria"/>
                <w:lang w:val="ro-RO"/>
              </w:rPr>
              <w:t>hypoxia</w:t>
            </w:r>
            <w:proofErr w:type="spellEnd"/>
            <w:r w:rsidRPr="0077620C">
              <w:rPr>
                <w:rFonts w:ascii="Cambria" w:hAnsi="Cambria"/>
                <w:lang w:val="ro-RO"/>
              </w:rPr>
              <w:t xml:space="preserve">, </w:t>
            </w:r>
            <w:proofErr w:type="spellStart"/>
            <w:r w:rsidRPr="0077620C">
              <w:rPr>
                <w:rFonts w:ascii="Cambria" w:hAnsi="Cambria"/>
                <w:lang w:val="ro-RO"/>
              </w:rPr>
              <w:t>hyperthermia</w:t>
            </w:r>
            <w:proofErr w:type="spellEnd"/>
            <w:r w:rsidRPr="0077620C">
              <w:rPr>
                <w:rFonts w:ascii="Cambria" w:hAnsi="Cambria"/>
                <w:lang w:val="ro-RO"/>
              </w:rPr>
              <w:t xml:space="preserve">, </w:t>
            </w:r>
            <w:proofErr w:type="spellStart"/>
            <w:r w:rsidRPr="0077620C">
              <w:rPr>
                <w:rFonts w:ascii="Cambria" w:hAnsi="Cambria"/>
                <w:lang w:val="ro-RO"/>
              </w:rPr>
              <w:t>fever</w:t>
            </w:r>
            <w:proofErr w:type="spellEnd"/>
            <w:r w:rsidRPr="0077620C">
              <w:rPr>
                <w:rFonts w:ascii="Cambria" w:hAnsi="Cambria"/>
                <w:lang w:val="ro-RO"/>
              </w:rPr>
              <w:t xml:space="preserve"> on </w:t>
            </w:r>
            <w:proofErr w:type="spellStart"/>
            <w:r w:rsidRPr="0077620C">
              <w:rPr>
                <w:rFonts w:ascii="Cambria" w:hAnsi="Cambria"/>
                <w:lang w:val="ro-RO"/>
              </w:rPr>
              <w:t>organs</w:t>
            </w:r>
            <w:proofErr w:type="spellEnd"/>
            <w:r w:rsidRPr="0077620C">
              <w:rPr>
                <w:rFonts w:ascii="Cambria" w:hAnsi="Cambria"/>
                <w:lang w:val="ro-RO"/>
              </w:rPr>
              <w:t xml:space="preserve"> of </w:t>
            </w:r>
            <w:proofErr w:type="spellStart"/>
            <w:r w:rsidRPr="0077620C">
              <w:rPr>
                <w:rFonts w:ascii="Cambria" w:hAnsi="Cambria"/>
                <w:lang w:val="ro-RO"/>
              </w:rPr>
              <w:t>the</w:t>
            </w:r>
            <w:proofErr w:type="spellEnd"/>
            <w:r w:rsidRPr="0077620C">
              <w:rPr>
                <w:rFonts w:ascii="Cambria" w:hAnsi="Cambria"/>
                <w:lang w:val="ro-RO"/>
              </w:rPr>
              <w:t xml:space="preserve"> </w:t>
            </w:r>
            <w:proofErr w:type="spellStart"/>
            <w:r w:rsidRPr="0077620C">
              <w:rPr>
                <w:rFonts w:ascii="Cambria" w:hAnsi="Cambria"/>
                <w:lang w:val="ro-RO"/>
              </w:rPr>
              <w:t>mouth</w:t>
            </w:r>
            <w:proofErr w:type="spellEnd"/>
            <w:r>
              <w:rPr>
                <w:rFonts w:ascii="Cambria" w:hAnsi="Cambria"/>
                <w:lang w:val="ro-RO"/>
              </w:rPr>
              <w:t xml:space="preserve">; </w:t>
            </w:r>
            <w:r w:rsidRPr="00C00BD6">
              <w:rPr>
                <w:rFonts w:ascii="Cambria" w:hAnsi="Cambria"/>
              </w:rPr>
              <w:t>the correlation between protein, carbohydrate, lipid, hydroelectrolytic, acid-base disturbances, hypoxia and the functional and structural status of mouth structures</w:t>
            </w:r>
            <w:r>
              <w:rPr>
                <w:rFonts w:ascii="Cambria" w:hAnsi="Cambria"/>
              </w:rPr>
              <w:t xml:space="preserve">; </w:t>
            </w:r>
            <w:r w:rsidRPr="0077620C">
              <w:rPr>
                <w:rFonts w:ascii="Cambria" w:hAnsi="Cambria"/>
              </w:rPr>
              <w:t>the principles of pathogenetic treatment</w:t>
            </w:r>
            <w:r>
              <w:rPr>
                <w:rFonts w:ascii="Cambria" w:hAnsi="Cambria"/>
              </w:rPr>
              <w:t xml:space="preserve"> of these processes. </w:t>
            </w:r>
            <w:r w:rsidRPr="0077620C">
              <w:rPr>
                <w:rFonts w:ascii="Cambria" w:hAnsi="Cambria"/>
              </w:rPr>
              <w:t xml:space="preserve">To demonstrate the metabolic role of fluoride in the teeth tissue. </w:t>
            </w:r>
          </w:p>
          <w:p w14:paraId="39DB3543" w14:textId="2DACC346" w:rsidR="0012683C" w:rsidRPr="0077620C" w:rsidRDefault="0012683C" w:rsidP="004903A4">
            <w:pPr>
              <w:numPr>
                <w:ilvl w:val="0"/>
                <w:numId w:val="6"/>
              </w:numPr>
              <w:tabs>
                <w:tab w:val="left" w:pos="360"/>
              </w:tabs>
              <w:spacing w:line="276" w:lineRule="auto"/>
              <w:ind w:left="360"/>
              <w:rPr>
                <w:rFonts w:ascii="Cambria" w:hAnsi="Cambria"/>
              </w:rPr>
            </w:pPr>
            <w:r w:rsidRPr="00C00BD6">
              <w:rPr>
                <w:rFonts w:ascii="Cambria" w:hAnsi="Cambria"/>
                <w:b/>
              </w:rPr>
              <w:t>To apply</w:t>
            </w:r>
            <w:r>
              <w:rPr>
                <w:rFonts w:ascii="Cambria" w:hAnsi="Cambria"/>
                <w:b/>
              </w:rPr>
              <w:t xml:space="preserve">: </w:t>
            </w:r>
            <w:r w:rsidRPr="0077620C">
              <w:rPr>
                <w:rFonts w:ascii="Cambria" w:hAnsi="Cambria"/>
              </w:rPr>
              <w:t>the pathogeny of hyperglycemia, hypoglycemia, hypoproteinemia, hyperlipidemia, hyper-and hyponatremia, hyper-and hypokalemia, hyper-and hypercalcemia, hyperphosphatemia, fluorosis, acidosis, alkalosis, hypoxia, hyperthermia, fever in evaluation of the changes in the organs of the mouth on organs of the mouth.</w:t>
            </w:r>
          </w:p>
          <w:p w14:paraId="24DF19E1" w14:textId="77777777" w:rsidR="0012683C" w:rsidRPr="0077620C" w:rsidRDefault="0012683C" w:rsidP="004903A4">
            <w:pPr>
              <w:numPr>
                <w:ilvl w:val="0"/>
                <w:numId w:val="6"/>
              </w:numPr>
              <w:tabs>
                <w:tab w:val="left" w:pos="360"/>
              </w:tabs>
              <w:spacing w:line="276" w:lineRule="auto"/>
              <w:ind w:left="360"/>
              <w:jc w:val="both"/>
              <w:rPr>
                <w:rFonts w:ascii="Cambria" w:hAnsi="Cambria"/>
              </w:rPr>
            </w:pPr>
            <w:r w:rsidRPr="0077620C">
              <w:rPr>
                <w:rFonts w:ascii="Cambria" w:hAnsi="Cambria"/>
                <w:b/>
              </w:rPr>
              <w:t>To integrate</w:t>
            </w:r>
            <w:r w:rsidRPr="0077620C">
              <w:rPr>
                <w:rFonts w:ascii="Cambria" w:hAnsi="Cambria"/>
              </w:rPr>
              <w:t xml:space="preserve"> the pathogenetic mechanisms of hyperglycemia, hypoglycemia, hypoproteinemia, hyperlipidemia, hyper-and hyponatremia, hyper-and hypokalemia, hyper-and hypercalcemia, hyperphosphatemia, fluorosis, acidosis, alkalosis, hypoxia, hyperthermia, fever with functional and structural features of organs of the mouth.</w:t>
            </w:r>
          </w:p>
          <w:p w14:paraId="4219B3A7" w14:textId="09BCB142" w:rsidR="0012683C" w:rsidRPr="0077620C" w:rsidRDefault="0012683C" w:rsidP="005E0FA4">
            <w:pPr>
              <w:spacing w:line="276" w:lineRule="auto"/>
              <w:jc w:val="both"/>
              <w:rPr>
                <w:rFonts w:ascii="Cambria" w:hAnsi="Cambria"/>
                <w:b/>
                <w:lang w:val="ro-RO"/>
              </w:rPr>
            </w:pPr>
          </w:p>
        </w:tc>
        <w:tc>
          <w:tcPr>
            <w:tcW w:w="3933" w:type="dxa"/>
            <w:tcBorders>
              <w:top w:val="single" w:sz="4" w:space="0" w:color="auto"/>
              <w:left w:val="single" w:sz="4" w:space="0" w:color="auto"/>
              <w:bottom w:val="single" w:sz="4" w:space="0" w:color="auto"/>
              <w:right w:val="single" w:sz="4" w:space="0" w:color="auto"/>
            </w:tcBorders>
          </w:tcPr>
          <w:p w14:paraId="6F0DD42C" w14:textId="30A3615A" w:rsidR="0012683C" w:rsidRPr="0012683C" w:rsidRDefault="0012683C" w:rsidP="005E0FA4">
            <w:pPr>
              <w:tabs>
                <w:tab w:val="left" w:pos="360"/>
              </w:tabs>
              <w:spacing w:line="276" w:lineRule="auto"/>
              <w:rPr>
                <w:rFonts w:ascii="Cambria" w:hAnsi="Cambria"/>
                <w:lang w:val="en-US"/>
              </w:rPr>
            </w:pPr>
          </w:p>
          <w:p w14:paraId="301EFFCD" w14:textId="3918DEB3" w:rsidR="0012683C" w:rsidRPr="0012683C" w:rsidRDefault="0012683C" w:rsidP="004903A4">
            <w:pPr>
              <w:pStyle w:val="Listparagraf"/>
              <w:numPr>
                <w:ilvl w:val="0"/>
                <w:numId w:val="21"/>
              </w:numPr>
              <w:tabs>
                <w:tab w:val="left" w:pos="540"/>
              </w:tabs>
              <w:spacing w:line="276" w:lineRule="auto"/>
              <w:ind w:left="527" w:hanging="425"/>
              <w:rPr>
                <w:rFonts w:ascii="Cambria" w:hAnsi="Cambria"/>
                <w:iCs/>
                <w:lang w:val="ro-RO"/>
              </w:rPr>
            </w:pPr>
            <w:proofErr w:type="spellStart"/>
            <w:r w:rsidRPr="0012683C">
              <w:rPr>
                <w:rFonts w:ascii="Cambria" w:hAnsi="Cambria"/>
                <w:iCs/>
                <w:lang w:val="ro-RO"/>
              </w:rPr>
              <w:t>Carbohydrate</w:t>
            </w:r>
            <w:proofErr w:type="spellEnd"/>
            <w:r w:rsidRPr="0012683C">
              <w:rPr>
                <w:rFonts w:ascii="Cambria" w:hAnsi="Cambria"/>
                <w:iCs/>
                <w:lang w:val="ro-RO"/>
              </w:rPr>
              <w:t xml:space="preserve"> </w:t>
            </w:r>
            <w:proofErr w:type="spellStart"/>
            <w:r w:rsidRPr="0012683C">
              <w:rPr>
                <w:rFonts w:ascii="Cambria" w:hAnsi="Cambria"/>
                <w:iCs/>
                <w:lang w:val="ro-RO"/>
              </w:rPr>
              <w:t>dysmetabolisms</w:t>
            </w:r>
            <w:proofErr w:type="spellEnd"/>
            <w:r w:rsidRPr="0012683C">
              <w:rPr>
                <w:rFonts w:ascii="Cambria" w:hAnsi="Cambria"/>
                <w:iCs/>
                <w:lang w:val="ro-RO"/>
              </w:rPr>
              <w:t xml:space="preserve">, hyperglycemia and hypoglycemia, </w:t>
            </w:r>
            <w:proofErr w:type="spellStart"/>
            <w:r w:rsidRPr="0012683C">
              <w:rPr>
                <w:rFonts w:ascii="Cambria" w:hAnsi="Cambria"/>
                <w:iCs/>
                <w:lang w:val="ro-RO"/>
              </w:rPr>
              <w:t>ketonemia</w:t>
            </w:r>
            <w:proofErr w:type="spellEnd"/>
            <w:r w:rsidRPr="0012683C">
              <w:rPr>
                <w:rFonts w:ascii="Cambria" w:hAnsi="Cambria"/>
                <w:iCs/>
                <w:lang w:val="ro-RO"/>
              </w:rPr>
              <w:t xml:space="preserve">, </w:t>
            </w:r>
            <w:proofErr w:type="spellStart"/>
            <w:r w:rsidRPr="0012683C">
              <w:rPr>
                <w:rFonts w:ascii="Cambria" w:hAnsi="Cambria"/>
                <w:iCs/>
                <w:lang w:val="ro-RO"/>
              </w:rPr>
              <w:t>hyperosmolar</w:t>
            </w:r>
            <w:proofErr w:type="spellEnd"/>
            <w:r w:rsidRPr="0012683C">
              <w:rPr>
                <w:rFonts w:ascii="Cambria" w:hAnsi="Cambria"/>
                <w:iCs/>
                <w:lang w:val="ro-RO"/>
              </w:rPr>
              <w:t xml:space="preserve"> and ketoacidotic hypoglycemic coma</w:t>
            </w:r>
          </w:p>
          <w:p w14:paraId="30482D39" w14:textId="6ADDA70D" w:rsidR="0012683C" w:rsidRPr="0012683C" w:rsidRDefault="0012683C" w:rsidP="005E0FA4">
            <w:pPr>
              <w:tabs>
                <w:tab w:val="left" w:pos="540"/>
              </w:tabs>
              <w:spacing w:line="276" w:lineRule="auto"/>
              <w:ind w:left="527" w:hanging="425"/>
              <w:rPr>
                <w:rFonts w:ascii="Cambria" w:hAnsi="Cambria"/>
                <w:iCs/>
                <w:lang w:val="ro-RO"/>
              </w:rPr>
            </w:pPr>
          </w:p>
          <w:p w14:paraId="6B49A716" w14:textId="3F54DC83" w:rsidR="0012683C" w:rsidRPr="0012683C" w:rsidRDefault="0012683C" w:rsidP="005E0FA4">
            <w:pPr>
              <w:tabs>
                <w:tab w:val="left" w:pos="540"/>
              </w:tabs>
              <w:spacing w:line="276" w:lineRule="auto"/>
              <w:ind w:left="527" w:hanging="425"/>
              <w:rPr>
                <w:rFonts w:ascii="Cambria" w:hAnsi="Cambria"/>
                <w:iCs/>
                <w:lang w:val="ro-RO"/>
              </w:rPr>
            </w:pPr>
          </w:p>
          <w:p w14:paraId="20693C3E" w14:textId="77777777" w:rsidR="0012683C" w:rsidRPr="0077620C" w:rsidRDefault="0012683C" w:rsidP="005E0FA4">
            <w:pPr>
              <w:pStyle w:val="a"/>
              <w:spacing w:line="276" w:lineRule="auto"/>
              <w:ind w:left="527" w:hanging="425"/>
              <w:rPr>
                <w:rFonts w:ascii="Cambria" w:hAnsi="Cambria"/>
                <w:b/>
                <w:lang w:val="ro-RO"/>
              </w:rPr>
            </w:pPr>
          </w:p>
        </w:tc>
      </w:tr>
      <w:tr w:rsidR="0012683C" w:rsidRPr="0077620C" w14:paraId="5CC20A0C" w14:textId="77777777" w:rsidTr="0009009E">
        <w:trPr>
          <w:trHeight w:val="1282"/>
          <w:jc w:val="center"/>
        </w:trPr>
        <w:tc>
          <w:tcPr>
            <w:tcW w:w="6160" w:type="dxa"/>
            <w:gridSpan w:val="2"/>
            <w:vMerge/>
            <w:tcBorders>
              <w:left w:val="single" w:sz="4" w:space="0" w:color="auto"/>
              <w:right w:val="single" w:sz="4" w:space="0" w:color="auto"/>
            </w:tcBorders>
          </w:tcPr>
          <w:p w14:paraId="11C5E9CE" w14:textId="77777777" w:rsidR="0012683C" w:rsidRPr="00C00BD6" w:rsidRDefault="0012683C" w:rsidP="004903A4">
            <w:pPr>
              <w:numPr>
                <w:ilvl w:val="0"/>
                <w:numId w:val="6"/>
              </w:numPr>
              <w:tabs>
                <w:tab w:val="left" w:pos="319"/>
              </w:tabs>
              <w:spacing w:line="276" w:lineRule="auto"/>
              <w:ind w:left="330" w:hanging="284"/>
              <w:rPr>
                <w:rFonts w:ascii="Cambria" w:hAnsi="Cambria"/>
                <w:b/>
                <w:bCs/>
                <w:lang w:val="ro-RO"/>
              </w:rPr>
            </w:pPr>
          </w:p>
        </w:tc>
        <w:tc>
          <w:tcPr>
            <w:tcW w:w="3933" w:type="dxa"/>
            <w:tcBorders>
              <w:top w:val="single" w:sz="4" w:space="0" w:color="auto"/>
              <w:left w:val="single" w:sz="4" w:space="0" w:color="auto"/>
              <w:bottom w:val="single" w:sz="4" w:space="0" w:color="auto"/>
              <w:right w:val="single" w:sz="4" w:space="0" w:color="auto"/>
            </w:tcBorders>
          </w:tcPr>
          <w:p w14:paraId="2B2A2B6F" w14:textId="384CC24A" w:rsidR="0012683C" w:rsidRPr="0012683C" w:rsidRDefault="0012683C" w:rsidP="004903A4">
            <w:pPr>
              <w:pStyle w:val="Listparagraf"/>
              <w:numPr>
                <w:ilvl w:val="0"/>
                <w:numId w:val="21"/>
              </w:numPr>
              <w:tabs>
                <w:tab w:val="left" w:pos="540"/>
              </w:tabs>
              <w:spacing w:line="276" w:lineRule="auto"/>
              <w:ind w:left="527" w:hanging="425"/>
              <w:rPr>
                <w:rFonts w:ascii="Cambria" w:hAnsi="Cambria"/>
                <w:i/>
              </w:rPr>
            </w:pPr>
            <w:r w:rsidRPr="0012683C">
              <w:rPr>
                <w:rFonts w:ascii="Cambria" w:hAnsi="Cambria"/>
                <w:iCs/>
                <w:lang w:val="ro-RO"/>
              </w:rPr>
              <w:t xml:space="preserve">Congenital and </w:t>
            </w:r>
            <w:proofErr w:type="spellStart"/>
            <w:r w:rsidRPr="0012683C">
              <w:rPr>
                <w:rFonts w:ascii="Cambria" w:hAnsi="Cambria"/>
                <w:iCs/>
                <w:lang w:val="ro-RO"/>
              </w:rPr>
              <w:t>acquired</w:t>
            </w:r>
            <w:proofErr w:type="spellEnd"/>
            <w:r w:rsidRPr="0012683C">
              <w:rPr>
                <w:rFonts w:ascii="Cambria" w:hAnsi="Cambria"/>
                <w:iCs/>
                <w:lang w:val="ro-RO"/>
              </w:rPr>
              <w:t xml:space="preserve"> lipid </w:t>
            </w:r>
            <w:proofErr w:type="spellStart"/>
            <w:r w:rsidRPr="0012683C">
              <w:rPr>
                <w:rFonts w:ascii="Cambria" w:hAnsi="Cambria"/>
                <w:iCs/>
                <w:lang w:val="ro-RO"/>
              </w:rPr>
              <w:t>dysmetabolisms</w:t>
            </w:r>
            <w:proofErr w:type="spellEnd"/>
            <w:r w:rsidRPr="0012683C">
              <w:rPr>
                <w:rFonts w:ascii="Cambria" w:hAnsi="Cambria"/>
                <w:iCs/>
                <w:lang w:val="ro-RO"/>
              </w:rPr>
              <w:t xml:space="preserve">. Transport, </w:t>
            </w:r>
            <w:proofErr w:type="spellStart"/>
            <w:r w:rsidRPr="0012683C">
              <w:rPr>
                <w:rFonts w:ascii="Cambria" w:hAnsi="Cambria"/>
                <w:iCs/>
                <w:lang w:val="ro-RO"/>
              </w:rPr>
              <w:t>retention</w:t>
            </w:r>
            <w:proofErr w:type="spellEnd"/>
            <w:r w:rsidRPr="0012683C">
              <w:rPr>
                <w:rFonts w:ascii="Cambria" w:hAnsi="Cambria"/>
                <w:iCs/>
                <w:lang w:val="ro-RO"/>
              </w:rPr>
              <w:t xml:space="preserve">, </w:t>
            </w:r>
            <w:proofErr w:type="spellStart"/>
            <w:r w:rsidRPr="0012683C">
              <w:rPr>
                <w:rFonts w:ascii="Cambria" w:hAnsi="Cambria"/>
                <w:iCs/>
                <w:lang w:val="ro-RO"/>
              </w:rPr>
              <w:t>dietary</w:t>
            </w:r>
            <w:proofErr w:type="spellEnd"/>
            <w:r w:rsidRPr="0012683C">
              <w:rPr>
                <w:rFonts w:ascii="Cambria" w:hAnsi="Cambria"/>
                <w:iCs/>
                <w:lang w:val="ro-RO"/>
              </w:rPr>
              <w:t xml:space="preserve"> hyperlipidemia. </w:t>
            </w:r>
          </w:p>
          <w:p w14:paraId="095E9241" w14:textId="77777777" w:rsidR="0012683C" w:rsidRPr="0012683C" w:rsidRDefault="0012683C" w:rsidP="005E0FA4">
            <w:pPr>
              <w:pStyle w:val="Listparagraf"/>
              <w:tabs>
                <w:tab w:val="left" w:pos="540"/>
              </w:tabs>
              <w:spacing w:line="276" w:lineRule="auto"/>
              <w:ind w:left="527"/>
              <w:rPr>
                <w:rFonts w:ascii="Cambria" w:hAnsi="Cambria"/>
                <w:iCs/>
                <w:lang w:val="ro-RO"/>
              </w:rPr>
            </w:pPr>
            <w:proofErr w:type="spellStart"/>
            <w:r w:rsidRPr="0012683C">
              <w:rPr>
                <w:rFonts w:ascii="Cambria" w:hAnsi="Cambria"/>
                <w:iCs/>
                <w:lang w:val="ro-RO"/>
              </w:rPr>
              <w:t>Hyperlipoproteinemia</w:t>
            </w:r>
            <w:proofErr w:type="spellEnd"/>
            <w:r w:rsidRPr="0012683C">
              <w:rPr>
                <w:rFonts w:ascii="Cambria" w:hAnsi="Cambria"/>
                <w:iCs/>
                <w:lang w:val="ro-RO"/>
              </w:rPr>
              <w:t xml:space="preserve">. </w:t>
            </w:r>
            <w:proofErr w:type="spellStart"/>
            <w:r w:rsidRPr="0012683C">
              <w:rPr>
                <w:rFonts w:ascii="Cambria" w:hAnsi="Cambria"/>
                <w:iCs/>
                <w:lang w:val="ro-RO"/>
              </w:rPr>
              <w:t>Hypercholesterolemia</w:t>
            </w:r>
            <w:proofErr w:type="spellEnd"/>
            <w:r w:rsidRPr="0012683C">
              <w:rPr>
                <w:rFonts w:ascii="Cambria" w:hAnsi="Cambria"/>
                <w:iCs/>
                <w:lang w:val="ro-RO"/>
              </w:rPr>
              <w:t xml:space="preserve">. </w:t>
            </w:r>
          </w:p>
          <w:p w14:paraId="70A749AB" w14:textId="0C1D77B9" w:rsidR="0012683C" w:rsidRPr="0012683C" w:rsidRDefault="0012683C" w:rsidP="005E0FA4">
            <w:pPr>
              <w:pStyle w:val="Listparagraf"/>
              <w:tabs>
                <w:tab w:val="left" w:pos="360"/>
              </w:tabs>
              <w:spacing w:line="276" w:lineRule="auto"/>
              <w:ind w:left="527"/>
              <w:rPr>
                <w:rFonts w:ascii="Cambria" w:hAnsi="Cambria"/>
                <w:i/>
              </w:rPr>
            </w:pPr>
            <w:r w:rsidRPr="0012683C">
              <w:rPr>
                <w:rFonts w:ascii="Cambria" w:hAnsi="Cambria"/>
                <w:iCs/>
                <w:lang w:val="ro-RO"/>
              </w:rPr>
              <w:t>Atheromatosis</w:t>
            </w:r>
          </w:p>
        </w:tc>
      </w:tr>
      <w:tr w:rsidR="0012683C" w:rsidRPr="0077620C" w14:paraId="384E2E4E" w14:textId="77777777" w:rsidTr="0009009E">
        <w:trPr>
          <w:trHeight w:val="1282"/>
          <w:jc w:val="center"/>
        </w:trPr>
        <w:tc>
          <w:tcPr>
            <w:tcW w:w="6160" w:type="dxa"/>
            <w:gridSpan w:val="2"/>
            <w:vMerge/>
            <w:tcBorders>
              <w:left w:val="single" w:sz="4" w:space="0" w:color="auto"/>
              <w:right w:val="single" w:sz="4" w:space="0" w:color="auto"/>
            </w:tcBorders>
          </w:tcPr>
          <w:p w14:paraId="1B0861FA" w14:textId="77777777" w:rsidR="0012683C" w:rsidRPr="00C00BD6" w:rsidRDefault="0012683C" w:rsidP="004903A4">
            <w:pPr>
              <w:numPr>
                <w:ilvl w:val="0"/>
                <w:numId w:val="6"/>
              </w:numPr>
              <w:tabs>
                <w:tab w:val="left" w:pos="319"/>
              </w:tabs>
              <w:spacing w:line="276" w:lineRule="auto"/>
              <w:ind w:left="330" w:hanging="284"/>
              <w:rPr>
                <w:rFonts w:ascii="Cambria" w:hAnsi="Cambria"/>
                <w:b/>
                <w:bCs/>
                <w:lang w:val="ro-RO"/>
              </w:rPr>
            </w:pPr>
          </w:p>
        </w:tc>
        <w:tc>
          <w:tcPr>
            <w:tcW w:w="3933" w:type="dxa"/>
            <w:tcBorders>
              <w:top w:val="single" w:sz="4" w:space="0" w:color="auto"/>
              <w:left w:val="single" w:sz="4" w:space="0" w:color="auto"/>
              <w:bottom w:val="single" w:sz="4" w:space="0" w:color="auto"/>
              <w:right w:val="single" w:sz="4" w:space="0" w:color="auto"/>
            </w:tcBorders>
          </w:tcPr>
          <w:p w14:paraId="62B055D9" w14:textId="3545E7C7" w:rsidR="0012683C" w:rsidRPr="0012683C" w:rsidRDefault="0012683C" w:rsidP="004903A4">
            <w:pPr>
              <w:pStyle w:val="Listparagraf"/>
              <w:numPr>
                <w:ilvl w:val="0"/>
                <w:numId w:val="21"/>
              </w:numPr>
              <w:tabs>
                <w:tab w:val="left" w:pos="540"/>
              </w:tabs>
              <w:spacing w:line="276" w:lineRule="auto"/>
              <w:ind w:left="527" w:hanging="425"/>
              <w:rPr>
                <w:rFonts w:ascii="Cambria" w:hAnsi="Cambria"/>
                <w:iCs/>
                <w:lang w:val="ro-RO"/>
              </w:rPr>
            </w:pPr>
            <w:r w:rsidRPr="0012683C">
              <w:rPr>
                <w:rFonts w:ascii="Cambria" w:hAnsi="Cambria"/>
                <w:iCs/>
                <w:lang w:val="ro-RO"/>
              </w:rPr>
              <w:t xml:space="preserve">protein </w:t>
            </w:r>
            <w:proofErr w:type="spellStart"/>
            <w:r w:rsidRPr="0012683C">
              <w:rPr>
                <w:rFonts w:ascii="Cambria" w:hAnsi="Cambria"/>
                <w:iCs/>
                <w:lang w:val="ro-RO"/>
              </w:rPr>
              <w:t>dysmetabolisms</w:t>
            </w:r>
            <w:proofErr w:type="spellEnd"/>
            <w:r w:rsidRPr="0012683C">
              <w:rPr>
                <w:rFonts w:ascii="Cambria" w:hAnsi="Cambria"/>
                <w:iCs/>
                <w:lang w:val="ro-RO"/>
              </w:rPr>
              <w:t xml:space="preserve">. Hypoproteinemia.  </w:t>
            </w:r>
            <w:proofErr w:type="spellStart"/>
            <w:r w:rsidRPr="0012683C">
              <w:rPr>
                <w:rFonts w:ascii="Cambria" w:hAnsi="Cambria"/>
                <w:iCs/>
                <w:lang w:val="ro-RO"/>
              </w:rPr>
              <w:t>Hyperproteinemia</w:t>
            </w:r>
            <w:proofErr w:type="spellEnd"/>
          </w:p>
          <w:p w14:paraId="21DA3F4C" w14:textId="0721FE87" w:rsidR="0012683C" w:rsidRPr="0012683C" w:rsidRDefault="0012683C" w:rsidP="005E0FA4">
            <w:pPr>
              <w:tabs>
                <w:tab w:val="left" w:pos="540"/>
              </w:tabs>
              <w:spacing w:line="276" w:lineRule="auto"/>
              <w:ind w:left="527" w:hanging="425"/>
              <w:rPr>
                <w:rFonts w:ascii="Cambria" w:hAnsi="Cambria"/>
                <w:iCs/>
                <w:lang w:val="ro-RO"/>
              </w:rPr>
            </w:pPr>
          </w:p>
          <w:p w14:paraId="2BA371B6" w14:textId="3E2E350B" w:rsidR="0012683C" w:rsidRPr="0077620C" w:rsidRDefault="0012683C" w:rsidP="005E0FA4">
            <w:pPr>
              <w:tabs>
                <w:tab w:val="left" w:pos="360"/>
              </w:tabs>
              <w:spacing w:line="276" w:lineRule="auto"/>
              <w:ind w:left="527" w:hanging="425"/>
              <w:rPr>
                <w:rFonts w:ascii="Cambria" w:hAnsi="Cambria"/>
                <w:i/>
              </w:rPr>
            </w:pPr>
          </w:p>
        </w:tc>
      </w:tr>
      <w:tr w:rsidR="0012683C" w:rsidRPr="0077620C" w14:paraId="48202809" w14:textId="77777777" w:rsidTr="0009009E">
        <w:trPr>
          <w:trHeight w:val="1282"/>
          <w:jc w:val="center"/>
        </w:trPr>
        <w:tc>
          <w:tcPr>
            <w:tcW w:w="6160" w:type="dxa"/>
            <w:gridSpan w:val="2"/>
            <w:vMerge/>
            <w:tcBorders>
              <w:left w:val="single" w:sz="4" w:space="0" w:color="auto"/>
              <w:right w:val="single" w:sz="4" w:space="0" w:color="auto"/>
            </w:tcBorders>
          </w:tcPr>
          <w:p w14:paraId="2A534259" w14:textId="77777777" w:rsidR="0012683C" w:rsidRPr="00C00BD6" w:rsidRDefault="0012683C" w:rsidP="004903A4">
            <w:pPr>
              <w:numPr>
                <w:ilvl w:val="0"/>
                <w:numId w:val="6"/>
              </w:numPr>
              <w:tabs>
                <w:tab w:val="left" w:pos="319"/>
              </w:tabs>
              <w:spacing w:line="276" w:lineRule="auto"/>
              <w:ind w:left="330" w:hanging="284"/>
              <w:rPr>
                <w:rFonts w:ascii="Cambria" w:hAnsi="Cambria"/>
                <w:b/>
                <w:bCs/>
                <w:lang w:val="ro-RO"/>
              </w:rPr>
            </w:pPr>
          </w:p>
        </w:tc>
        <w:tc>
          <w:tcPr>
            <w:tcW w:w="3933" w:type="dxa"/>
            <w:tcBorders>
              <w:top w:val="single" w:sz="4" w:space="0" w:color="auto"/>
              <w:left w:val="single" w:sz="4" w:space="0" w:color="auto"/>
              <w:bottom w:val="single" w:sz="4" w:space="0" w:color="auto"/>
              <w:right w:val="single" w:sz="4" w:space="0" w:color="auto"/>
            </w:tcBorders>
          </w:tcPr>
          <w:p w14:paraId="0D075743" w14:textId="77777777" w:rsidR="0012683C" w:rsidRPr="0012683C" w:rsidRDefault="0012683C" w:rsidP="004903A4">
            <w:pPr>
              <w:pStyle w:val="Listparagraf"/>
              <w:numPr>
                <w:ilvl w:val="0"/>
                <w:numId w:val="21"/>
              </w:numPr>
              <w:tabs>
                <w:tab w:val="left" w:pos="540"/>
              </w:tabs>
              <w:spacing w:line="276" w:lineRule="auto"/>
              <w:ind w:left="527" w:hanging="425"/>
              <w:rPr>
                <w:rFonts w:ascii="Cambria" w:hAnsi="Cambria"/>
                <w:iCs/>
                <w:lang w:val="ro-RO"/>
              </w:rPr>
            </w:pPr>
            <w:proofErr w:type="spellStart"/>
            <w:r w:rsidRPr="0012683C">
              <w:rPr>
                <w:rFonts w:ascii="Cambria" w:hAnsi="Cambria"/>
                <w:iCs/>
                <w:lang w:val="ro-RO"/>
              </w:rPr>
              <w:t>Hyper</w:t>
            </w:r>
            <w:proofErr w:type="spellEnd"/>
            <w:r w:rsidRPr="0012683C">
              <w:rPr>
                <w:rFonts w:ascii="Cambria" w:hAnsi="Cambria"/>
                <w:iCs/>
                <w:lang w:val="ro-RO"/>
              </w:rPr>
              <w:t xml:space="preserve">- and </w:t>
            </w:r>
            <w:proofErr w:type="spellStart"/>
            <w:r w:rsidRPr="0012683C">
              <w:rPr>
                <w:rFonts w:ascii="Cambria" w:hAnsi="Cambria"/>
                <w:iCs/>
                <w:lang w:val="ro-RO"/>
              </w:rPr>
              <w:t>hyponatriemia</w:t>
            </w:r>
            <w:proofErr w:type="spellEnd"/>
            <w:r w:rsidRPr="0012683C">
              <w:rPr>
                <w:rFonts w:ascii="Cambria" w:hAnsi="Cambria"/>
                <w:iCs/>
                <w:lang w:val="ro-RO"/>
              </w:rPr>
              <w:t>.</w:t>
            </w:r>
          </w:p>
          <w:p w14:paraId="6DAB67B9" w14:textId="278734CC" w:rsidR="0012683C" w:rsidRPr="0012683C" w:rsidRDefault="0012683C" w:rsidP="005E0FA4">
            <w:pPr>
              <w:tabs>
                <w:tab w:val="left" w:pos="540"/>
              </w:tabs>
              <w:spacing w:line="276" w:lineRule="auto"/>
              <w:ind w:left="527" w:hanging="425"/>
              <w:rPr>
                <w:rFonts w:ascii="Cambria" w:hAnsi="Cambria"/>
                <w:iCs/>
                <w:lang w:val="ro-RO"/>
              </w:rPr>
            </w:pPr>
          </w:p>
          <w:p w14:paraId="57252C45" w14:textId="2F3726B1" w:rsidR="0012683C" w:rsidRPr="0077620C" w:rsidRDefault="0012683C" w:rsidP="005E0FA4">
            <w:pPr>
              <w:tabs>
                <w:tab w:val="left" w:pos="360"/>
              </w:tabs>
              <w:spacing w:line="276" w:lineRule="auto"/>
              <w:ind w:left="527" w:hanging="425"/>
              <w:rPr>
                <w:rFonts w:ascii="Cambria" w:hAnsi="Cambria"/>
                <w:i/>
              </w:rPr>
            </w:pPr>
          </w:p>
        </w:tc>
      </w:tr>
      <w:tr w:rsidR="0012683C" w:rsidRPr="0077620C" w14:paraId="6EBAFEF3" w14:textId="77777777" w:rsidTr="0009009E">
        <w:trPr>
          <w:trHeight w:val="1282"/>
          <w:jc w:val="center"/>
        </w:trPr>
        <w:tc>
          <w:tcPr>
            <w:tcW w:w="6160" w:type="dxa"/>
            <w:gridSpan w:val="2"/>
            <w:vMerge/>
            <w:tcBorders>
              <w:left w:val="single" w:sz="4" w:space="0" w:color="auto"/>
              <w:right w:val="single" w:sz="4" w:space="0" w:color="auto"/>
            </w:tcBorders>
          </w:tcPr>
          <w:p w14:paraId="14ACBA5D" w14:textId="77777777" w:rsidR="0012683C" w:rsidRPr="00C00BD6" w:rsidRDefault="0012683C" w:rsidP="004903A4">
            <w:pPr>
              <w:numPr>
                <w:ilvl w:val="0"/>
                <w:numId w:val="6"/>
              </w:numPr>
              <w:tabs>
                <w:tab w:val="left" w:pos="319"/>
              </w:tabs>
              <w:spacing w:line="276" w:lineRule="auto"/>
              <w:ind w:left="330" w:hanging="284"/>
              <w:rPr>
                <w:rFonts w:ascii="Cambria" w:hAnsi="Cambria"/>
                <w:b/>
                <w:bCs/>
                <w:lang w:val="ro-RO"/>
              </w:rPr>
            </w:pPr>
          </w:p>
        </w:tc>
        <w:tc>
          <w:tcPr>
            <w:tcW w:w="3933" w:type="dxa"/>
            <w:tcBorders>
              <w:top w:val="single" w:sz="4" w:space="0" w:color="auto"/>
              <w:left w:val="single" w:sz="4" w:space="0" w:color="auto"/>
              <w:bottom w:val="single" w:sz="4" w:space="0" w:color="auto"/>
              <w:right w:val="single" w:sz="4" w:space="0" w:color="auto"/>
            </w:tcBorders>
          </w:tcPr>
          <w:p w14:paraId="3126F01C" w14:textId="77777777" w:rsidR="0012683C" w:rsidRPr="0012683C" w:rsidRDefault="0012683C" w:rsidP="004903A4">
            <w:pPr>
              <w:pStyle w:val="Listparagraf"/>
              <w:numPr>
                <w:ilvl w:val="0"/>
                <w:numId w:val="21"/>
              </w:numPr>
              <w:tabs>
                <w:tab w:val="left" w:pos="540"/>
              </w:tabs>
              <w:spacing w:line="276" w:lineRule="auto"/>
              <w:ind w:left="527" w:hanging="425"/>
              <w:rPr>
                <w:rFonts w:ascii="Cambria" w:hAnsi="Cambria"/>
                <w:iCs/>
                <w:lang w:val="ro-RO"/>
              </w:rPr>
            </w:pPr>
            <w:proofErr w:type="spellStart"/>
            <w:r w:rsidRPr="0012683C">
              <w:rPr>
                <w:rFonts w:ascii="Cambria" w:hAnsi="Cambria"/>
                <w:iCs/>
                <w:lang w:val="ro-RO"/>
              </w:rPr>
              <w:t>Hyper</w:t>
            </w:r>
            <w:proofErr w:type="spellEnd"/>
            <w:r w:rsidRPr="0012683C">
              <w:rPr>
                <w:rFonts w:ascii="Cambria" w:hAnsi="Cambria"/>
                <w:iCs/>
                <w:lang w:val="ro-RO"/>
              </w:rPr>
              <w:t>- and hypokalemia.</w:t>
            </w:r>
          </w:p>
          <w:p w14:paraId="3DD62349" w14:textId="4979F639" w:rsidR="0012683C" w:rsidRPr="0012683C" w:rsidRDefault="0012683C" w:rsidP="005E0FA4">
            <w:pPr>
              <w:tabs>
                <w:tab w:val="left" w:pos="540"/>
              </w:tabs>
              <w:spacing w:line="276" w:lineRule="auto"/>
              <w:ind w:left="527" w:hanging="425"/>
              <w:rPr>
                <w:rFonts w:ascii="Cambria" w:hAnsi="Cambria"/>
                <w:iCs/>
                <w:lang w:val="ro-RO"/>
              </w:rPr>
            </w:pPr>
          </w:p>
          <w:p w14:paraId="41763423" w14:textId="5BBAF571" w:rsidR="0012683C" w:rsidRPr="0077620C" w:rsidRDefault="0012683C" w:rsidP="005E0FA4">
            <w:pPr>
              <w:tabs>
                <w:tab w:val="left" w:pos="360"/>
              </w:tabs>
              <w:spacing w:line="276" w:lineRule="auto"/>
              <w:ind w:left="527" w:hanging="425"/>
              <w:rPr>
                <w:rFonts w:ascii="Cambria" w:hAnsi="Cambria"/>
                <w:i/>
              </w:rPr>
            </w:pPr>
          </w:p>
        </w:tc>
      </w:tr>
      <w:tr w:rsidR="0012683C" w:rsidRPr="0077620C" w14:paraId="4FBCE09A" w14:textId="77777777" w:rsidTr="0009009E">
        <w:trPr>
          <w:trHeight w:val="1282"/>
          <w:jc w:val="center"/>
        </w:trPr>
        <w:tc>
          <w:tcPr>
            <w:tcW w:w="6160" w:type="dxa"/>
            <w:gridSpan w:val="2"/>
            <w:vMerge/>
            <w:tcBorders>
              <w:left w:val="single" w:sz="4" w:space="0" w:color="auto"/>
              <w:right w:val="single" w:sz="4" w:space="0" w:color="auto"/>
            </w:tcBorders>
          </w:tcPr>
          <w:p w14:paraId="16D3A11F" w14:textId="77777777" w:rsidR="0012683C" w:rsidRPr="00C00BD6" w:rsidRDefault="0012683C" w:rsidP="004903A4">
            <w:pPr>
              <w:numPr>
                <w:ilvl w:val="0"/>
                <w:numId w:val="6"/>
              </w:numPr>
              <w:tabs>
                <w:tab w:val="left" w:pos="319"/>
              </w:tabs>
              <w:spacing w:line="276" w:lineRule="auto"/>
              <w:ind w:left="330" w:hanging="284"/>
              <w:rPr>
                <w:rFonts w:ascii="Cambria" w:hAnsi="Cambria"/>
                <w:b/>
                <w:bCs/>
                <w:lang w:val="ro-RO"/>
              </w:rPr>
            </w:pPr>
          </w:p>
        </w:tc>
        <w:tc>
          <w:tcPr>
            <w:tcW w:w="3933" w:type="dxa"/>
            <w:tcBorders>
              <w:top w:val="single" w:sz="4" w:space="0" w:color="auto"/>
              <w:left w:val="single" w:sz="4" w:space="0" w:color="auto"/>
              <w:bottom w:val="single" w:sz="4" w:space="0" w:color="auto"/>
              <w:right w:val="single" w:sz="4" w:space="0" w:color="auto"/>
            </w:tcBorders>
          </w:tcPr>
          <w:p w14:paraId="1B66989F" w14:textId="77777777" w:rsidR="0012683C" w:rsidRPr="0012683C" w:rsidRDefault="0012683C" w:rsidP="004903A4">
            <w:pPr>
              <w:pStyle w:val="Listparagraf"/>
              <w:numPr>
                <w:ilvl w:val="0"/>
                <w:numId w:val="21"/>
              </w:numPr>
              <w:tabs>
                <w:tab w:val="left" w:pos="540"/>
              </w:tabs>
              <w:spacing w:line="276" w:lineRule="auto"/>
              <w:ind w:left="527" w:hanging="425"/>
              <w:rPr>
                <w:rFonts w:ascii="Cambria" w:hAnsi="Cambria"/>
                <w:iCs/>
                <w:lang w:val="ro-RO"/>
              </w:rPr>
            </w:pPr>
            <w:proofErr w:type="spellStart"/>
            <w:r w:rsidRPr="0012683C">
              <w:rPr>
                <w:rFonts w:ascii="Cambria" w:hAnsi="Cambria"/>
                <w:iCs/>
                <w:lang w:val="ro-RO"/>
              </w:rPr>
              <w:t>Hyper</w:t>
            </w:r>
            <w:proofErr w:type="spellEnd"/>
            <w:r w:rsidRPr="0012683C">
              <w:rPr>
                <w:rFonts w:ascii="Cambria" w:hAnsi="Cambria"/>
                <w:iCs/>
                <w:lang w:val="ro-RO"/>
              </w:rPr>
              <w:t>- and hypocalcemia.</w:t>
            </w:r>
          </w:p>
          <w:p w14:paraId="49F9C515" w14:textId="7AE8AFC8" w:rsidR="0012683C" w:rsidRPr="0012683C" w:rsidRDefault="0012683C" w:rsidP="005E0FA4">
            <w:pPr>
              <w:tabs>
                <w:tab w:val="left" w:pos="540"/>
              </w:tabs>
              <w:spacing w:line="276" w:lineRule="auto"/>
              <w:ind w:left="527" w:hanging="425"/>
              <w:rPr>
                <w:rFonts w:ascii="Cambria" w:hAnsi="Cambria"/>
                <w:iCs/>
                <w:lang w:val="ro-RO"/>
              </w:rPr>
            </w:pPr>
          </w:p>
          <w:p w14:paraId="4FD8EB04" w14:textId="4BAC8B8F" w:rsidR="0012683C" w:rsidRPr="0077620C" w:rsidRDefault="0012683C" w:rsidP="005E0FA4">
            <w:pPr>
              <w:tabs>
                <w:tab w:val="left" w:pos="360"/>
              </w:tabs>
              <w:spacing w:line="276" w:lineRule="auto"/>
              <w:ind w:left="527" w:hanging="425"/>
              <w:rPr>
                <w:rFonts w:ascii="Cambria" w:hAnsi="Cambria"/>
                <w:i/>
              </w:rPr>
            </w:pPr>
          </w:p>
        </w:tc>
      </w:tr>
      <w:tr w:rsidR="0012683C" w:rsidRPr="0077620C" w14:paraId="36E8C5CB" w14:textId="77777777" w:rsidTr="0009009E">
        <w:trPr>
          <w:trHeight w:val="1282"/>
          <w:jc w:val="center"/>
        </w:trPr>
        <w:tc>
          <w:tcPr>
            <w:tcW w:w="6160" w:type="dxa"/>
            <w:gridSpan w:val="2"/>
            <w:vMerge/>
            <w:tcBorders>
              <w:left w:val="single" w:sz="4" w:space="0" w:color="auto"/>
              <w:right w:val="single" w:sz="4" w:space="0" w:color="auto"/>
            </w:tcBorders>
          </w:tcPr>
          <w:p w14:paraId="1C016038" w14:textId="77777777" w:rsidR="0012683C" w:rsidRPr="00C00BD6" w:rsidRDefault="0012683C" w:rsidP="004903A4">
            <w:pPr>
              <w:numPr>
                <w:ilvl w:val="0"/>
                <w:numId w:val="6"/>
              </w:numPr>
              <w:tabs>
                <w:tab w:val="left" w:pos="319"/>
              </w:tabs>
              <w:spacing w:line="276" w:lineRule="auto"/>
              <w:ind w:left="330" w:hanging="284"/>
              <w:rPr>
                <w:rFonts w:ascii="Cambria" w:hAnsi="Cambria"/>
                <w:b/>
                <w:bCs/>
                <w:lang w:val="ro-RO"/>
              </w:rPr>
            </w:pPr>
          </w:p>
        </w:tc>
        <w:tc>
          <w:tcPr>
            <w:tcW w:w="3933" w:type="dxa"/>
            <w:tcBorders>
              <w:top w:val="single" w:sz="4" w:space="0" w:color="auto"/>
              <w:left w:val="single" w:sz="4" w:space="0" w:color="auto"/>
              <w:bottom w:val="single" w:sz="4" w:space="0" w:color="auto"/>
              <w:right w:val="single" w:sz="4" w:space="0" w:color="auto"/>
            </w:tcBorders>
          </w:tcPr>
          <w:p w14:paraId="6700EA62" w14:textId="77777777" w:rsidR="0012683C" w:rsidRPr="0012683C" w:rsidRDefault="0012683C" w:rsidP="004903A4">
            <w:pPr>
              <w:pStyle w:val="Listparagraf"/>
              <w:numPr>
                <w:ilvl w:val="0"/>
                <w:numId w:val="21"/>
              </w:numPr>
              <w:tabs>
                <w:tab w:val="left" w:pos="540"/>
              </w:tabs>
              <w:spacing w:line="276" w:lineRule="auto"/>
              <w:ind w:left="527" w:hanging="425"/>
              <w:rPr>
                <w:rFonts w:ascii="Cambria" w:hAnsi="Cambria"/>
                <w:iCs/>
                <w:lang w:val="ro-RO"/>
              </w:rPr>
            </w:pPr>
            <w:proofErr w:type="spellStart"/>
            <w:r w:rsidRPr="0012683C">
              <w:rPr>
                <w:rFonts w:ascii="Cambria" w:hAnsi="Cambria"/>
                <w:iCs/>
                <w:lang w:val="ro-RO"/>
              </w:rPr>
              <w:t>Hyper</w:t>
            </w:r>
            <w:proofErr w:type="spellEnd"/>
            <w:r w:rsidRPr="0012683C">
              <w:rPr>
                <w:rFonts w:ascii="Cambria" w:hAnsi="Cambria"/>
                <w:iCs/>
                <w:lang w:val="ro-RO"/>
              </w:rPr>
              <w:t xml:space="preserve">- and </w:t>
            </w:r>
            <w:proofErr w:type="spellStart"/>
            <w:r w:rsidRPr="0012683C">
              <w:rPr>
                <w:rFonts w:ascii="Cambria" w:hAnsi="Cambria"/>
                <w:iCs/>
                <w:lang w:val="ro-RO"/>
              </w:rPr>
              <w:t>hypochloremia</w:t>
            </w:r>
            <w:proofErr w:type="spellEnd"/>
            <w:r w:rsidRPr="0012683C">
              <w:rPr>
                <w:rFonts w:ascii="Cambria" w:hAnsi="Cambria"/>
                <w:iCs/>
                <w:lang w:val="ro-RO"/>
              </w:rPr>
              <w:t xml:space="preserve">. </w:t>
            </w:r>
          </w:p>
          <w:p w14:paraId="292CA4D8" w14:textId="77777777" w:rsidR="0012683C" w:rsidRPr="0012683C" w:rsidRDefault="0012683C" w:rsidP="005E0FA4">
            <w:pPr>
              <w:pStyle w:val="Listparagraf"/>
              <w:tabs>
                <w:tab w:val="left" w:pos="540"/>
              </w:tabs>
              <w:spacing w:line="276" w:lineRule="auto"/>
              <w:ind w:left="527"/>
              <w:rPr>
                <w:rFonts w:ascii="Cambria" w:hAnsi="Cambria"/>
                <w:iCs/>
                <w:lang w:val="ro-RO"/>
              </w:rPr>
            </w:pPr>
            <w:proofErr w:type="spellStart"/>
            <w:r w:rsidRPr="0012683C">
              <w:rPr>
                <w:rFonts w:ascii="Cambria" w:hAnsi="Cambria"/>
                <w:iCs/>
                <w:lang w:val="ro-RO"/>
              </w:rPr>
              <w:t>Hyper</w:t>
            </w:r>
            <w:proofErr w:type="spellEnd"/>
            <w:r w:rsidRPr="0012683C">
              <w:rPr>
                <w:rFonts w:ascii="Cambria" w:hAnsi="Cambria"/>
                <w:iCs/>
                <w:lang w:val="ro-RO"/>
              </w:rPr>
              <w:t xml:space="preserve">- and </w:t>
            </w:r>
            <w:proofErr w:type="spellStart"/>
            <w:r w:rsidRPr="0012683C">
              <w:rPr>
                <w:rFonts w:ascii="Cambria" w:hAnsi="Cambria"/>
                <w:iCs/>
                <w:lang w:val="ro-RO"/>
              </w:rPr>
              <w:t>hypophosphatemia</w:t>
            </w:r>
            <w:proofErr w:type="spellEnd"/>
          </w:p>
          <w:p w14:paraId="7BD509E0" w14:textId="1D0560A0" w:rsidR="0012683C" w:rsidRPr="0077620C" w:rsidRDefault="0012683C" w:rsidP="005E0FA4">
            <w:pPr>
              <w:tabs>
                <w:tab w:val="left" w:pos="360"/>
              </w:tabs>
              <w:spacing w:line="276" w:lineRule="auto"/>
              <w:ind w:left="527" w:hanging="425"/>
              <w:rPr>
                <w:rFonts w:ascii="Cambria" w:hAnsi="Cambria"/>
                <w:i/>
              </w:rPr>
            </w:pPr>
          </w:p>
        </w:tc>
      </w:tr>
      <w:tr w:rsidR="0012683C" w:rsidRPr="0077620C" w14:paraId="27D948F7" w14:textId="77777777" w:rsidTr="0009009E">
        <w:trPr>
          <w:trHeight w:val="1282"/>
          <w:jc w:val="center"/>
        </w:trPr>
        <w:tc>
          <w:tcPr>
            <w:tcW w:w="6160" w:type="dxa"/>
            <w:gridSpan w:val="2"/>
            <w:vMerge/>
            <w:tcBorders>
              <w:left w:val="single" w:sz="4" w:space="0" w:color="auto"/>
              <w:bottom w:val="single" w:sz="4" w:space="0" w:color="auto"/>
              <w:right w:val="single" w:sz="4" w:space="0" w:color="auto"/>
            </w:tcBorders>
          </w:tcPr>
          <w:p w14:paraId="1AF8DA7C" w14:textId="77777777" w:rsidR="0012683C" w:rsidRPr="00C00BD6" w:rsidRDefault="0012683C" w:rsidP="004903A4">
            <w:pPr>
              <w:numPr>
                <w:ilvl w:val="0"/>
                <w:numId w:val="6"/>
              </w:numPr>
              <w:tabs>
                <w:tab w:val="left" w:pos="319"/>
              </w:tabs>
              <w:spacing w:line="276" w:lineRule="auto"/>
              <w:ind w:left="330" w:hanging="284"/>
              <w:rPr>
                <w:rFonts w:ascii="Cambria" w:hAnsi="Cambria"/>
                <w:b/>
                <w:bCs/>
                <w:lang w:val="ro-RO"/>
              </w:rPr>
            </w:pPr>
          </w:p>
        </w:tc>
        <w:tc>
          <w:tcPr>
            <w:tcW w:w="3933" w:type="dxa"/>
            <w:tcBorders>
              <w:top w:val="single" w:sz="4" w:space="0" w:color="auto"/>
              <w:left w:val="single" w:sz="4" w:space="0" w:color="auto"/>
              <w:bottom w:val="single" w:sz="4" w:space="0" w:color="auto"/>
              <w:right w:val="single" w:sz="4" w:space="0" w:color="auto"/>
            </w:tcBorders>
          </w:tcPr>
          <w:p w14:paraId="57E28370" w14:textId="25FAEEDA" w:rsidR="0012683C" w:rsidRPr="0012683C" w:rsidRDefault="0012683C" w:rsidP="004903A4">
            <w:pPr>
              <w:pStyle w:val="Listparagraf"/>
              <w:numPr>
                <w:ilvl w:val="0"/>
                <w:numId w:val="21"/>
              </w:numPr>
              <w:tabs>
                <w:tab w:val="left" w:pos="360"/>
              </w:tabs>
              <w:spacing w:line="276" w:lineRule="auto"/>
              <w:rPr>
                <w:rFonts w:ascii="Cambria" w:hAnsi="Cambria"/>
                <w:i/>
              </w:rPr>
            </w:pPr>
            <w:proofErr w:type="spellStart"/>
            <w:r w:rsidRPr="0012683C">
              <w:rPr>
                <w:rFonts w:ascii="Cambria" w:hAnsi="Cambria"/>
                <w:iCs/>
                <w:lang w:val="ro-RO"/>
              </w:rPr>
              <w:t>Acidosis</w:t>
            </w:r>
            <w:proofErr w:type="spellEnd"/>
            <w:r w:rsidRPr="0012683C">
              <w:rPr>
                <w:rFonts w:ascii="Cambria" w:hAnsi="Cambria"/>
                <w:iCs/>
                <w:lang w:val="ro-RO"/>
              </w:rPr>
              <w:t xml:space="preserve">. </w:t>
            </w:r>
            <w:proofErr w:type="spellStart"/>
            <w:r w:rsidRPr="0012683C">
              <w:rPr>
                <w:rFonts w:ascii="Cambria" w:hAnsi="Cambria"/>
                <w:iCs/>
                <w:lang w:val="ro-RO"/>
              </w:rPr>
              <w:t>Alkalosis</w:t>
            </w:r>
            <w:proofErr w:type="spellEnd"/>
            <w:r w:rsidRPr="0012683C">
              <w:rPr>
                <w:rFonts w:ascii="Cambria" w:hAnsi="Cambria"/>
                <w:iCs/>
                <w:lang w:val="ro-RO"/>
              </w:rPr>
              <w:t xml:space="preserve">  </w:t>
            </w:r>
          </w:p>
        </w:tc>
      </w:tr>
      <w:tr w:rsidR="00B47C21" w:rsidRPr="0077620C" w14:paraId="7BE8DA09" w14:textId="77777777" w:rsidTr="009F2EA0">
        <w:trPr>
          <w:trHeight w:val="558"/>
          <w:jc w:val="center"/>
        </w:trPr>
        <w:tc>
          <w:tcPr>
            <w:tcW w:w="10093" w:type="dxa"/>
            <w:gridSpan w:val="3"/>
            <w:tcBorders>
              <w:top w:val="single" w:sz="4" w:space="0" w:color="auto"/>
              <w:left w:val="single" w:sz="4" w:space="0" w:color="auto"/>
              <w:bottom w:val="single" w:sz="4" w:space="0" w:color="auto"/>
              <w:right w:val="single" w:sz="4" w:space="0" w:color="auto"/>
            </w:tcBorders>
          </w:tcPr>
          <w:p w14:paraId="1F64DFC2" w14:textId="77777777" w:rsidR="00B47C21" w:rsidRPr="0077620C" w:rsidRDefault="008A4193" w:rsidP="005E0FA4">
            <w:pPr>
              <w:spacing w:line="276" w:lineRule="auto"/>
              <w:ind w:left="330"/>
              <w:rPr>
                <w:rFonts w:ascii="Cambria" w:hAnsi="Cambria"/>
                <w:i/>
                <w:iCs/>
                <w:color w:val="000000"/>
                <w:spacing w:val="-4"/>
                <w:lang w:val="ro-RO"/>
              </w:rPr>
            </w:pPr>
            <w:r w:rsidRPr="0077620C">
              <w:rPr>
                <w:rFonts w:ascii="Cambria" w:hAnsi="Cambria"/>
                <w:b/>
                <w:bCs/>
                <w:color w:val="000000"/>
                <w:spacing w:val="-4"/>
              </w:rPr>
              <w:t xml:space="preserve">Theme (chapter) </w:t>
            </w:r>
            <w:r w:rsidRPr="0077620C">
              <w:rPr>
                <w:rFonts w:ascii="Cambria" w:hAnsi="Cambria"/>
                <w:b/>
                <w:bCs/>
                <w:color w:val="000000"/>
                <w:spacing w:val="-4"/>
                <w:lang w:val="ro-RO"/>
              </w:rPr>
              <w:t>8</w:t>
            </w:r>
            <w:r w:rsidRPr="0077620C">
              <w:rPr>
                <w:rFonts w:ascii="Cambria" w:hAnsi="Cambria"/>
                <w:b/>
                <w:bCs/>
                <w:color w:val="000000"/>
                <w:spacing w:val="-4"/>
              </w:rPr>
              <w:t>. Physiopathology of central nervous system. The pain</w:t>
            </w:r>
            <w:r w:rsidRPr="0077620C">
              <w:rPr>
                <w:rFonts w:ascii="Cambria" w:hAnsi="Cambria"/>
                <w:b/>
                <w:bCs/>
                <w:color w:val="000000"/>
                <w:spacing w:val="-4"/>
                <w:lang w:val="ro-RO"/>
              </w:rPr>
              <w:t>.</w:t>
            </w:r>
          </w:p>
        </w:tc>
      </w:tr>
      <w:tr w:rsidR="0012683C" w:rsidRPr="0077620C" w14:paraId="62EE244E" w14:textId="77777777" w:rsidTr="00961BF9">
        <w:trPr>
          <w:trHeight w:val="1546"/>
          <w:jc w:val="center"/>
        </w:trPr>
        <w:tc>
          <w:tcPr>
            <w:tcW w:w="6160" w:type="dxa"/>
            <w:gridSpan w:val="2"/>
            <w:vMerge w:val="restart"/>
            <w:tcBorders>
              <w:top w:val="single" w:sz="4" w:space="0" w:color="auto"/>
              <w:left w:val="single" w:sz="4" w:space="0" w:color="auto"/>
              <w:right w:val="single" w:sz="4" w:space="0" w:color="auto"/>
            </w:tcBorders>
          </w:tcPr>
          <w:p w14:paraId="2F017B37" w14:textId="77777777" w:rsidR="0012683C" w:rsidRPr="0077620C" w:rsidRDefault="0012683C" w:rsidP="004903A4">
            <w:pPr>
              <w:numPr>
                <w:ilvl w:val="0"/>
                <w:numId w:val="6"/>
              </w:numPr>
              <w:tabs>
                <w:tab w:val="left" w:pos="319"/>
                <w:tab w:val="left" w:pos="360"/>
              </w:tabs>
              <w:spacing w:line="276" w:lineRule="auto"/>
              <w:ind w:left="330" w:hanging="284"/>
              <w:jc w:val="both"/>
              <w:rPr>
                <w:rFonts w:ascii="Cambria" w:hAnsi="Cambria"/>
              </w:rPr>
            </w:pPr>
            <w:r w:rsidRPr="0012683C">
              <w:rPr>
                <w:rFonts w:ascii="Cambria" w:hAnsi="Cambria"/>
                <w:b/>
                <w:bCs/>
              </w:rPr>
              <w:t>To define</w:t>
            </w:r>
            <w:r w:rsidRPr="0077620C">
              <w:rPr>
                <w:rFonts w:ascii="Cambria" w:hAnsi="Cambria"/>
              </w:rPr>
              <w:t xml:space="preserve"> the definitions of excitability, sensibility, pain, oro-facial pain. </w:t>
            </w:r>
          </w:p>
          <w:p w14:paraId="54A06158" w14:textId="5E76BE5E" w:rsidR="0012683C" w:rsidRPr="0012683C" w:rsidRDefault="0012683C" w:rsidP="004903A4">
            <w:pPr>
              <w:numPr>
                <w:ilvl w:val="0"/>
                <w:numId w:val="6"/>
              </w:numPr>
              <w:tabs>
                <w:tab w:val="left" w:pos="319"/>
                <w:tab w:val="left" w:pos="360"/>
                <w:tab w:val="left" w:pos="1069"/>
              </w:tabs>
              <w:spacing w:line="276" w:lineRule="auto"/>
              <w:ind w:left="330" w:hanging="284"/>
              <w:jc w:val="both"/>
              <w:rPr>
                <w:rFonts w:ascii="Cambria" w:hAnsi="Cambria"/>
              </w:rPr>
            </w:pPr>
            <w:r w:rsidRPr="0012683C">
              <w:rPr>
                <w:rFonts w:ascii="Cambria" w:hAnsi="Cambria"/>
                <w:b/>
                <w:bCs/>
              </w:rPr>
              <w:lastRenderedPageBreak/>
              <w:t>To know</w:t>
            </w:r>
            <w:r w:rsidRPr="0077620C">
              <w:rPr>
                <w:rFonts w:ascii="Cambria" w:hAnsi="Cambria"/>
              </w:rPr>
              <w:t xml:space="preserve"> the conductor pathways for different type o sensibility and pain</w:t>
            </w:r>
            <w:r>
              <w:rPr>
                <w:rFonts w:ascii="Cambria" w:hAnsi="Cambria"/>
              </w:rPr>
              <w:t xml:space="preserve">, </w:t>
            </w:r>
            <w:r w:rsidRPr="0012683C">
              <w:rPr>
                <w:rFonts w:ascii="Cambria" w:hAnsi="Cambria"/>
              </w:rPr>
              <w:t xml:space="preserve">the pathogenetic mechanisms of sensibility disturbances, pain and oro-facial pain. </w:t>
            </w:r>
          </w:p>
          <w:p w14:paraId="0B96ECD2" w14:textId="0C0A1CFC" w:rsidR="0012683C" w:rsidRPr="0012683C" w:rsidRDefault="0012683C" w:rsidP="004903A4">
            <w:pPr>
              <w:numPr>
                <w:ilvl w:val="0"/>
                <w:numId w:val="6"/>
              </w:numPr>
              <w:tabs>
                <w:tab w:val="left" w:pos="319"/>
                <w:tab w:val="left" w:pos="360"/>
                <w:tab w:val="left" w:pos="1069"/>
              </w:tabs>
              <w:spacing w:line="276" w:lineRule="auto"/>
              <w:ind w:left="330" w:hanging="284"/>
              <w:jc w:val="both"/>
              <w:rPr>
                <w:rFonts w:ascii="Cambria" w:hAnsi="Cambria"/>
              </w:rPr>
            </w:pPr>
            <w:r w:rsidRPr="0012683C">
              <w:rPr>
                <w:rFonts w:ascii="Cambria" w:hAnsi="Cambria"/>
                <w:b/>
                <w:bCs/>
              </w:rPr>
              <w:t>To differentiate</w:t>
            </w:r>
            <w:r w:rsidRPr="0077620C">
              <w:rPr>
                <w:rFonts w:ascii="Cambria" w:hAnsi="Cambria"/>
              </w:rPr>
              <w:t xml:space="preserve"> different types of sensibility and pain, inclusive the pathological types</w:t>
            </w:r>
            <w:r>
              <w:rPr>
                <w:rFonts w:ascii="Cambria" w:hAnsi="Cambria"/>
              </w:rPr>
              <w:t xml:space="preserve">, </w:t>
            </w:r>
            <w:r w:rsidRPr="0012683C">
              <w:rPr>
                <w:rFonts w:ascii="Cambria" w:hAnsi="Cambria"/>
              </w:rPr>
              <w:t xml:space="preserve">the trigeminal pain, temporo-mandibular pain, </w:t>
            </w:r>
            <w:proofErr w:type="spellStart"/>
            <w:r w:rsidRPr="0012683C">
              <w:rPr>
                <w:rFonts w:ascii="Cambria" w:hAnsi="Cambria"/>
              </w:rPr>
              <w:t>mio</w:t>
            </w:r>
            <w:proofErr w:type="spellEnd"/>
            <w:r w:rsidRPr="0012683C">
              <w:rPr>
                <w:rFonts w:ascii="Cambria" w:hAnsi="Cambria"/>
              </w:rPr>
              <w:t>-fascial pain.</w:t>
            </w:r>
          </w:p>
          <w:p w14:paraId="227AE154" w14:textId="275DC550" w:rsidR="0012683C" w:rsidRPr="0012683C" w:rsidRDefault="0012683C" w:rsidP="004903A4">
            <w:pPr>
              <w:numPr>
                <w:ilvl w:val="0"/>
                <w:numId w:val="6"/>
              </w:numPr>
              <w:tabs>
                <w:tab w:val="left" w:pos="319"/>
                <w:tab w:val="left" w:pos="360"/>
                <w:tab w:val="left" w:pos="1069"/>
              </w:tabs>
              <w:spacing w:line="276" w:lineRule="auto"/>
              <w:ind w:left="330" w:hanging="284"/>
              <w:jc w:val="both"/>
              <w:rPr>
                <w:rFonts w:ascii="Cambria" w:hAnsi="Cambria"/>
              </w:rPr>
            </w:pPr>
            <w:r w:rsidRPr="0012683C">
              <w:rPr>
                <w:rFonts w:ascii="Cambria" w:hAnsi="Cambria"/>
                <w:b/>
                <w:bCs/>
              </w:rPr>
              <w:t>To demonstrate</w:t>
            </w:r>
            <w:r w:rsidRPr="0077620C">
              <w:rPr>
                <w:rFonts w:ascii="Cambria" w:hAnsi="Cambria"/>
              </w:rPr>
              <w:t xml:space="preserve"> the impact of pain on the body</w:t>
            </w:r>
            <w:r>
              <w:rPr>
                <w:rFonts w:ascii="Cambria" w:hAnsi="Cambria"/>
              </w:rPr>
              <w:t xml:space="preserve">, </w:t>
            </w:r>
            <w:r w:rsidRPr="0012683C">
              <w:rPr>
                <w:rFonts w:ascii="Cambria" w:hAnsi="Cambria"/>
              </w:rPr>
              <w:t>the role of oro-facial pain in the pathological processes in the mouth</w:t>
            </w:r>
            <w:r>
              <w:rPr>
                <w:rFonts w:ascii="Cambria" w:hAnsi="Cambria"/>
              </w:rPr>
              <w:t xml:space="preserve">, </w:t>
            </w:r>
            <w:r w:rsidRPr="0012683C">
              <w:rPr>
                <w:rFonts w:ascii="Cambria" w:hAnsi="Cambria"/>
              </w:rPr>
              <w:t>the correlation between different sensibility disturbances and functional and structural features of the organs of the mouth.</w:t>
            </w:r>
            <w:r w:rsidRPr="0077620C">
              <w:rPr>
                <w:rFonts w:ascii="Cambria" w:hAnsi="Cambria"/>
              </w:rPr>
              <w:t xml:space="preserve"> To demonstrate the principles of pathogenetic treatment for trigeminal, temporo-mandibular and </w:t>
            </w:r>
            <w:proofErr w:type="spellStart"/>
            <w:r w:rsidRPr="0077620C">
              <w:rPr>
                <w:rFonts w:ascii="Cambria" w:hAnsi="Cambria"/>
              </w:rPr>
              <w:t>mio</w:t>
            </w:r>
            <w:proofErr w:type="spellEnd"/>
            <w:r w:rsidRPr="0077620C">
              <w:rPr>
                <w:rFonts w:ascii="Cambria" w:hAnsi="Cambria"/>
              </w:rPr>
              <w:t>-fascial pain.</w:t>
            </w:r>
          </w:p>
          <w:p w14:paraId="77B28115" w14:textId="566E2662" w:rsidR="0012683C" w:rsidRPr="0012683C" w:rsidRDefault="0012683C" w:rsidP="004903A4">
            <w:pPr>
              <w:numPr>
                <w:ilvl w:val="0"/>
                <w:numId w:val="6"/>
              </w:numPr>
              <w:tabs>
                <w:tab w:val="left" w:pos="319"/>
                <w:tab w:val="left" w:pos="360"/>
                <w:tab w:val="left" w:pos="1069"/>
              </w:tabs>
              <w:spacing w:line="276" w:lineRule="auto"/>
              <w:ind w:left="330" w:hanging="284"/>
              <w:jc w:val="both"/>
              <w:rPr>
                <w:rFonts w:ascii="Cambria" w:hAnsi="Cambria"/>
              </w:rPr>
            </w:pPr>
            <w:r w:rsidRPr="0012683C">
              <w:rPr>
                <w:rFonts w:ascii="Cambria" w:hAnsi="Cambria"/>
                <w:b/>
                <w:bCs/>
              </w:rPr>
              <w:t>To apply</w:t>
            </w:r>
            <w:r w:rsidRPr="0077620C">
              <w:rPr>
                <w:rFonts w:ascii="Cambria" w:hAnsi="Cambria"/>
              </w:rPr>
              <w:t xml:space="preserve"> the pathogeny of trigeminal pain, temporo-mandibular pain, </w:t>
            </w:r>
            <w:proofErr w:type="spellStart"/>
            <w:r w:rsidRPr="0077620C">
              <w:rPr>
                <w:rFonts w:ascii="Cambria" w:hAnsi="Cambria"/>
              </w:rPr>
              <w:t>mio</w:t>
            </w:r>
            <w:proofErr w:type="spellEnd"/>
            <w:r w:rsidRPr="0077620C">
              <w:rPr>
                <w:rFonts w:ascii="Cambria" w:hAnsi="Cambria"/>
              </w:rPr>
              <w:t>-fascial pain in understanding the changes in the organs of the mouth</w:t>
            </w:r>
            <w:r>
              <w:rPr>
                <w:rFonts w:ascii="Cambria" w:hAnsi="Cambria"/>
              </w:rPr>
              <w:t xml:space="preserve"> and make </w:t>
            </w:r>
            <w:r w:rsidRPr="0012683C">
              <w:rPr>
                <w:rFonts w:ascii="Cambria" w:hAnsi="Cambria"/>
              </w:rPr>
              <w:t xml:space="preserve">conclusions regarding the impact of trigeminal, temporo-mandibular and </w:t>
            </w:r>
            <w:proofErr w:type="spellStart"/>
            <w:r w:rsidRPr="0012683C">
              <w:rPr>
                <w:rFonts w:ascii="Cambria" w:hAnsi="Cambria"/>
              </w:rPr>
              <w:t>mio</w:t>
            </w:r>
            <w:proofErr w:type="spellEnd"/>
            <w:r w:rsidRPr="0012683C">
              <w:rPr>
                <w:rFonts w:ascii="Cambria" w:hAnsi="Cambria"/>
              </w:rPr>
              <w:t>-fascial pain on organs of the mouth and the whole body.</w:t>
            </w:r>
          </w:p>
          <w:p w14:paraId="160EEB02" w14:textId="5AC36779" w:rsidR="0012683C" w:rsidRPr="0077620C" w:rsidRDefault="0012683C" w:rsidP="004903A4">
            <w:pPr>
              <w:numPr>
                <w:ilvl w:val="0"/>
                <w:numId w:val="6"/>
              </w:numPr>
              <w:tabs>
                <w:tab w:val="left" w:pos="360"/>
              </w:tabs>
              <w:spacing w:line="276" w:lineRule="auto"/>
              <w:ind w:left="360"/>
              <w:jc w:val="both"/>
              <w:rPr>
                <w:rFonts w:ascii="Cambria" w:hAnsi="Cambria"/>
              </w:rPr>
            </w:pPr>
            <w:r w:rsidRPr="0012683C">
              <w:rPr>
                <w:rFonts w:ascii="Cambria" w:hAnsi="Cambria"/>
                <w:b/>
                <w:bCs/>
              </w:rPr>
              <w:t>To integrate</w:t>
            </w:r>
            <w:r w:rsidRPr="0077620C">
              <w:rPr>
                <w:rFonts w:ascii="Cambria" w:hAnsi="Cambria"/>
              </w:rPr>
              <w:t xml:space="preserve"> the knowledge in understanding the diseases of the mouth in the context of other clinical fields.</w:t>
            </w:r>
          </w:p>
        </w:tc>
        <w:tc>
          <w:tcPr>
            <w:tcW w:w="3933" w:type="dxa"/>
            <w:tcBorders>
              <w:top w:val="single" w:sz="4" w:space="0" w:color="auto"/>
              <w:left w:val="single" w:sz="4" w:space="0" w:color="auto"/>
              <w:bottom w:val="single" w:sz="4" w:space="0" w:color="auto"/>
              <w:right w:val="single" w:sz="4" w:space="0" w:color="auto"/>
            </w:tcBorders>
          </w:tcPr>
          <w:p w14:paraId="1027167D" w14:textId="016885B0" w:rsidR="0012683C" w:rsidRPr="0012683C" w:rsidRDefault="0012683C" w:rsidP="005E0FA4">
            <w:pPr>
              <w:pStyle w:val="Listparagraf"/>
              <w:spacing w:line="276" w:lineRule="auto"/>
              <w:ind w:left="527"/>
              <w:rPr>
                <w:rFonts w:ascii="Cambria" w:hAnsi="Cambria"/>
                <w:i/>
                <w:iCs/>
                <w:color w:val="000000"/>
                <w:spacing w:val="-4"/>
                <w:lang w:val="ro-RO"/>
              </w:rPr>
            </w:pPr>
          </w:p>
          <w:p w14:paraId="1FC7F31F" w14:textId="469E937F" w:rsidR="0012683C" w:rsidRPr="0012683C" w:rsidRDefault="0012683C" w:rsidP="004903A4">
            <w:pPr>
              <w:pStyle w:val="Listparagraf"/>
              <w:numPr>
                <w:ilvl w:val="1"/>
                <w:numId w:val="21"/>
              </w:numPr>
              <w:tabs>
                <w:tab w:val="left" w:pos="170"/>
              </w:tabs>
              <w:spacing w:line="276" w:lineRule="auto"/>
              <w:ind w:left="527" w:hanging="425"/>
              <w:rPr>
                <w:rFonts w:ascii="Cambria" w:hAnsi="Cambria"/>
                <w:color w:val="000000"/>
                <w:spacing w:val="-4"/>
                <w:lang w:val="ro-RO"/>
              </w:rPr>
            </w:pPr>
            <w:r w:rsidRPr="0012683C">
              <w:rPr>
                <w:rFonts w:ascii="Cambria" w:hAnsi="Cambria"/>
                <w:color w:val="000000"/>
                <w:spacing w:val="-4"/>
                <w:lang w:val="ro-RO"/>
              </w:rPr>
              <w:t xml:space="preserve">Neuronal </w:t>
            </w:r>
            <w:proofErr w:type="spellStart"/>
            <w:r w:rsidRPr="0012683C">
              <w:rPr>
                <w:rFonts w:ascii="Cambria" w:hAnsi="Cambria"/>
                <w:color w:val="000000"/>
                <w:spacing w:val="-4"/>
                <w:lang w:val="ro-RO"/>
              </w:rPr>
              <w:t>excitability</w:t>
            </w:r>
            <w:proofErr w:type="spellEnd"/>
            <w:r w:rsidRPr="0012683C">
              <w:rPr>
                <w:rFonts w:ascii="Cambria" w:hAnsi="Cambria"/>
                <w:color w:val="000000"/>
                <w:spacing w:val="-4"/>
                <w:lang w:val="ro-RO"/>
              </w:rPr>
              <w:t xml:space="preserve"> disorders. </w:t>
            </w:r>
            <w:proofErr w:type="spellStart"/>
            <w:r w:rsidRPr="0012683C">
              <w:rPr>
                <w:rFonts w:ascii="Cambria" w:hAnsi="Cambria"/>
                <w:color w:val="000000"/>
                <w:spacing w:val="-4"/>
                <w:lang w:val="ro-RO"/>
              </w:rPr>
              <w:t>Hyperexcitability</w:t>
            </w:r>
            <w:proofErr w:type="spellEnd"/>
            <w:r w:rsidRPr="0012683C">
              <w:rPr>
                <w:rFonts w:ascii="Cambria" w:hAnsi="Cambria"/>
                <w:color w:val="000000"/>
                <w:spacing w:val="-4"/>
                <w:lang w:val="ro-RO"/>
              </w:rPr>
              <w:t xml:space="preserve">. Hypoexcitability. </w:t>
            </w:r>
            <w:proofErr w:type="spellStart"/>
            <w:r w:rsidRPr="0012683C">
              <w:rPr>
                <w:rFonts w:ascii="Cambria" w:hAnsi="Cambria"/>
                <w:color w:val="000000"/>
                <w:spacing w:val="-4"/>
                <w:lang w:val="ro-RO"/>
              </w:rPr>
              <w:t>Depolarizing</w:t>
            </w:r>
            <w:proofErr w:type="spellEnd"/>
            <w:r w:rsidRPr="0012683C">
              <w:rPr>
                <w:rFonts w:ascii="Cambria" w:hAnsi="Cambria"/>
                <w:color w:val="000000"/>
                <w:spacing w:val="-4"/>
                <w:lang w:val="ro-RO"/>
              </w:rPr>
              <w:t xml:space="preserve"> </w:t>
            </w:r>
            <w:proofErr w:type="spellStart"/>
            <w:r w:rsidRPr="0012683C">
              <w:rPr>
                <w:rFonts w:ascii="Cambria" w:hAnsi="Cambria"/>
                <w:color w:val="000000"/>
                <w:spacing w:val="-4"/>
                <w:lang w:val="ro-RO"/>
              </w:rPr>
              <w:t>inhibition</w:t>
            </w:r>
            <w:proofErr w:type="spellEnd"/>
          </w:p>
          <w:p w14:paraId="54C6C055" w14:textId="1693A00D" w:rsidR="0012683C" w:rsidRPr="0012683C" w:rsidRDefault="0012683C" w:rsidP="005E0FA4">
            <w:pPr>
              <w:pStyle w:val="Listparagraf"/>
              <w:tabs>
                <w:tab w:val="left" w:pos="170"/>
              </w:tabs>
              <w:spacing w:line="276" w:lineRule="auto"/>
              <w:ind w:left="527"/>
              <w:rPr>
                <w:rFonts w:ascii="Cambria" w:hAnsi="Cambria"/>
                <w:i/>
                <w:iCs/>
                <w:color w:val="000000"/>
                <w:spacing w:val="-4"/>
                <w:lang w:val="ro-RO"/>
              </w:rPr>
            </w:pPr>
          </w:p>
          <w:p w14:paraId="7EC1913F" w14:textId="0E918971" w:rsidR="0012683C" w:rsidRPr="0077620C" w:rsidRDefault="0012683C" w:rsidP="005E0FA4">
            <w:pPr>
              <w:tabs>
                <w:tab w:val="left" w:pos="170"/>
              </w:tabs>
              <w:spacing w:line="276" w:lineRule="auto"/>
              <w:ind w:left="527" w:hanging="425"/>
              <w:rPr>
                <w:rFonts w:ascii="Cambria" w:hAnsi="Cambria"/>
                <w:i/>
                <w:iCs/>
                <w:color w:val="000000"/>
                <w:spacing w:val="-4"/>
                <w:lang w:val="ro-RO"/>
              </w:rPr>
            </w:pPr>
          </w:p>
        </w:tc>
      </w:tr>
      <w:tr w:rsidR="0012683C" w:rsidRPr="0077620C" w14:paraId="26BCBC32" w14:textId="77777777" w:rsidTr="00961BF9">
        <w:trPr>
          <w:trHeight w:val="1545"/>
          <w:jc w:val="center"/>
        </w:trPr>
        <w:tc>
          <w:tcPr>
            <w:tcW w:w="6160" w:type="dxa"/>
            <w:gridSpan w:val="2"/>
            <w:vMerge/>
            <w:tcBorders>
              <w:left w:val="single" w:sz="4" w:space="0" w:color="auto"/>
              <w:right w:val="single" w:sz="4" w:space="0" w:color="auto"/>
            </w:tcBorders>
          </w:tcPr>
          <w:p w14:paraId="7F173EB6" w14:textId="77777777" w:rsidR="0012683C" w:rsidRPr="0012683C" w:rsidRDefault="0012683C" w:rsidP="004903A4">
            <w:pPr>
              <w:numPr>
                <w:ilvl w:val="0"/>
                <w:numId w:val="6"/>
              </w:numPr>
              <w:tabs>
                <w:tab w:val="left" w:pos="319"/>
                <w:tab w:val="left" w:pos="360"/>
              </w:tabs>
              <w:spacing w:line="276" w:lineRule="auto"/>
              <w:ind w:left="330" w:hanging="284"/>
              <w:jc w:val="both"/>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2BC5E166" w14:textId="5B81D951" w:rsidR="0012683C" w:rsidRPr="0012683C" w:rsidRDefault="0012683C" w:rsidP="004903A4">
            <w:pPr>
              <w:pStyle w:val="Listparagraf"/>
              <w:numPr>
                <w:ilvl w:val="1"/>
                <w:numId w:val="21"/>
              </w:numPr>
              <w:tabs>
                <w:tab w:val="left" w:pos="170"/>
              </w:tabs>
              <w:spacing w:line="276" w:lineRule="auto"/>
              <w:ind w:left="527"/>
              <w:rPr>
                <w:rFonts w:ascii="Cambria" w:hAnsi="Cambria"/>
                <w:color w:val="000000"/>
                <w:spacing w:val="-4"/>
                <w:lang w:val="ro-RO"/>
              </w:rPr>
            </w:pPr>
            <w:proofErr w:type="spellStart"/>
            <w:r w:rsidRPr="0012683C">
              <w:rPr>
                <w:rFonts w:ascii="Cambria" w:hAnsi="Cambria"/>
                <w:color w:val="000000"/>
                <w:spacing w:val="-4"/>
                <w:lang w:val="ro-RO"/>
              </w:rPr>
              <w:t>Sympathetic</w:t>
            </w:r>
            <w:proofErr w:type="spellEnd"/>
            <w:r w:rsidRPr="0012683C">
              <w:rPr>
                <w:rFonts w:ascii="Cambria" w:hAnsi="Cambria"/>
                <w:color w:val="000000"/>
                <w:spacing w:val="-4"/>
                <w:lang w:val="ro-RO"/>
              </w:rPr>
              <w:t xml:space="preserve"> and </w:t>
            </w:r>
            <w:proofErr w:type="spellStart"/>
            <w:r w:rsidRPr="0012683C">
              <w:rPr>
                <w:rFonts w:ascii="Cambria" w:hAnsi="Cambria"/>
                <w:color w:val="000000"/>
                <w:spacing w:val="-4"/>
                <w:lang w:val="ro-RO"/>
              </w:rPr>
              <w:t>parasympathetic</w:t>
            </w:r>
            <w:proofErr w:type="spellEnd"/>
            <w:r w:rsidRPr="0012683C">
              <w:rPr>
                <w:rFonts w:ascii="Cambria" w:hAnsi="Cambria"/>
                <w:color w:val="000000"/>
                <w:spacing w:val="-4"/>
                <w:lang w:val="ro-RO"/>
              </w:rPr>
              <w:t xml:space="preserve"> vegetative </w:t>
            </w:r>
            <w:proofErr w:type="spellStart"/>
            <w:r w:rsidRPr="0012683C">
              <w:rPr>
                <w:rFonts w:ascii="Cambria" w:hAnsi="Cambria"/>
                <w:color w:val="000000"/>
                <w:spacing w:val="-4"/>
                <w:lang w:val="ro-RO"/>
              </w:rPr>
              <w:t>disturbances</w:t>
            </w:r>
            <w:proofErr w:type="spellEnd"/>
            <w:r w:rsidRPr="0012683C">
              <w:rPr>
                <w:rFonts w:ascii="Cambria" w:hAnsi="Cambria"/>
                <w:color w:val="000000"/>
                <w:spacing w:val="-4"/>
                <w:lang w:val="ro-RO"/>
              </w:rPr>
              <w:t>. Vegetative reflex arc.</w:t>
            </w:r>
          </w:p>
          <w:p w14:paraId="6164C6DE" w14:textId="5C45DB26" w:rsidR="0012683C" w:rsidRPr="0012683C" w:rsidRDefault="0012683C" w:rsidP="005E0FA4">
            <w:pPr>
              <w:tabs>
                <w:tab w:val="left" w:pos="170"/>
              </w:tabs>
              <w:spacing w:line="276" w:lineRule="auto"/>
              <w:ind w:left="167"/>
              <w:rPr>
                <w:rFonts w:ascii="Cambria" w:hAnsi="Cambria"/>
                <w:i/>
                <w:iCs/>
                <w:color w:val="000000"/>
                <w:spacing w:val="-4"/>
                <w:lang w:val="ro-RO"/>
              </w:rPr>
            </w:pPr>
          </w:p>
          <w:p w14:paraId="39CDC99F" w14:textId="2F5D9B57" w:rsidR="0012683C" w:rsidRPr="0077620C" w:rsidRDefault="0012683C" w:rsidP="005E0FA4">
            <w:pPr>
              <w:spacing w:line="276" w:lineRule="auto"/>
              <w:ind w:left="527" w:hanging="425"/>
              <w:rPr>
                <w:rFonts w:ascii="Cambria" w:hAnsi="Cambria"/>
                <w:i/>
                <w:iCs/>
                <w:color w:val="000000"/>
                <w:spacing w:val="-4"/>
                <w:lang w:val="ro-RO"/>
              </w:rPr>
            </w:pPr>
          </w:p>
        </w:tc>
      </w:tr>
      <w:tr w:rsidR="0012683C" w:rsidRPr="0077620C" w14:paraId="167B2291" w14:textId="77777777" w:rsidTr="00961BF9">
        <w:trPr>
          <w:trHeight w:val="1545"/>
          <w:jc w:val="center"/>
        </w:trPr>
        <w:tc>
          <w:tcPr>
            <w:tcW w:w="6160" w:type="dxa"/>
            <w:gridSpan w:val="2"/>
            <w:vMerge/>
            <w:tcBorders>
              <w:left w:val="single" w:sz="4" w:space="0" w:color="auto"/>
              <w:right w:val="single" w:sz="4" w:space="0" w:color="auto"/>
            </w:tcBorders>
          </w:tcPr>
          <w:p w14:paraId="318C7F11" w14:textId="77777777" w:rsidR="0012683C" w:rsidRPr="0012683C" w:rsidRDefault="0012683C" w:rsidP="004903A4">
            <w:pPr>
              <w:numPr>
                <w:ilvl w:val="0"/>
                <w:numId w:val="6"/>
              </w:numPr>
              <w:tabs>
                <w:tab w:val="left" w:pos="319"/>
                <w:tab w:val="left" w:pos="360"/>
              </w:tabs>
              <w:spacing w:line="276" w:lineRule="auto"/>
              <w:ind w:left="330" w:hanging="284"/>
              <w:jc w:val="both"/>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5DFC6766" w14:textId="0EACD029" w:rsidR="0012683C" w:rsidRPr="0012683C" w:rsidRDefault="0012683C" w:rsidP="004903A4">
            <w:pPr>
              <w:pStyle w:val="Listparagraf"/>
              <w:numPr>
                <w:ilvl w:val="1"/>
                <w:numId w:val="21"/>
              </w:numPr>
              <w:tabs>
                <w:tab w:val="left" w:pos="170"/>
              </w:tabs>
              <w:spacing w:line="276" w:lineRule="auto"/>
              <w:ind w:left="527"/>
              <w:rPr>
                <w:rFonts w:ascii="Cambria" w:hAnsi="Cambria"/>
                <w:color w:val="000000"/>
                <w:spacing w:val="-4"/>
                <w:lang w:val="ro-RO"/>
              </w:rPr>
            </w:pPr>
            <w:proofErr w:type="spellStart"/>
            <w:r w:rsidRPr="0012683C">
              <w:rPr>
                <w:rFonts w:ascii="Cambria" w:hAnsi="Cambria"/>
                <w:color w:val="000000"/>
                <w:spacing w:val="-4"/>
                <w:lang w:val="ro-RO"/>
              </w:rPr>
              <w:t>Types</w:t>
            </w:r>
            <w:proofErr w:type="spellEnd"/>
            <w:r w:rsidRPr="0012683C">
              <w:rPr>
                <w:rFonts w:ascii="Cambria" w:hAnsi="Cambria"/>
                <w:color w:val="000000"/>
                <w:spacing w:val="-4"/>
                <w:lang w:val="ro-RO"/>
              </w:rPr>
              <w:t xml:space="preserve"> of </w:t>
            </w:r>
            <w:proofErr w:type="spellStart"/>
            <w:r w:rsidRPr="0012683C">
              <w:rPr>
                <w:rFonts w:ascii="Cambria" w:hAnsi="Cambria"/>
                <w:color w:val="000000"/>
                <w:spacing w:val="-4"/>
                <w:lang w:val="ro-RO"/>
              </w:rPr>
              <w:t>sensory</w:t>
            </w:r>
            <w:proofErr w:type="spellEnd"/>
            <w:r w:rsidRPr="0012683C">
              <w:rPr>
                <w:rFonts w:ascii="Cambria" w:hAnsi="Cambria"/>
                <w:color w:val="000000"/>
                <w:spacing w:val="-4"/>
                <w:lang w:val="ro-RO"/>
              </w:rPr>
              <w:t xml:space="preserve"> </w:t>
            </w:r>
            <w:proofErr w:type="spellStart"/>
            <w:r w:rsidRPr="0012683C">
              <w:rPr>
                <w:rFonts w:ascii="Cambria" w:hAnsi="Cambria"/>
                <w:color w:val="000000"/>
                <w:spacing w:val="-4"/>
                <w:lang w:val="ro-RO"/>
              </w:rPr>
              <w:t>disturbances</w:t>
            </w:r>
            <w:proofErr w:type="spellEnd"/>
            <w:r w:rsidRPr="0012683C">
              <w:rPr>
                <w:rFonts w:ascii="Cambria" w:hAnsi="Cambria"/>
                <w:color w:val="000000"/>
                <w:spacing w:val="-4"/>
                <w:lang w:val="ro-RO"/>
              </w:rPr>
              <w:t xml:space="preserve">: </w:t>
            </w:r>
            <w:proofErr w:type="spellStart"/>
            <w:r w:rsidRPr="0012683C">
              <w:rPr>
                <w:rFonts w:ascii="Cambria" w:hAnsi="Cambria"/>
                <w:color w:val="000000"/>
                <w:spacing w:val="-4"/>
                <w:lang w:val="ro-RO"/>
              </w:rPr>
              <w:t>Hyperesthesia</w:t>
            </w:r>
            <w:proofErr w:type="spellEnd"/>
            <w:r w:rsidRPr="0012683C">
              <w:rPr>
                <w:rFonts w:ascii="Cambria" w:hAnsi="Cambria"/>
                <w:color w:val="000000"/>
                <w:spacing w:val="-4"/>
                <w:lang w:val="ro-RO"/>
              </w:rPr>
              <w:t xml:space="preserve">.  </w:t>
            </w:r>
            <w:proofErr w:type="spellStart"/>
            <w:r w:rsidRPr="0012683C">
              <w:rPr>
                <w:rFonts w:ascii="Cambria" w:hAnsi="Cambria"/>
                <w:color w:val="000000"/>
                <w:spacing w:val="-4"/>
                <w:lang w:val="ro-RO"/>
              </w:rPr>
              <w:t>Hypoesthesia</w:t>
            </w:r>
            <w:proofErr w:type="spellEnd"/>
            <w:r w:rsidRPr="0012683C">
              <w:rPr>
                <w:rFonts w:ascii="Cambria" w:hAnsi="Cambria"/>
                <w:color w:val="000000"/>
                <w:spacing w:val="-4"/>
                <w:lang w:val="ro-RO"/>
              </w:rPr>
              <w:t xml:space="preserve">. </w:t>
            </w:r>
            <w:proofErr w:type="spellStart"/>
            <w:r w:rsidRPr="0012683C">
              <w:rPr>
                <w:rFonts w:ascii="Cambria" w:hAnsi="Cambria"/>
                <w:color w:val="000000"/>
                <w:spacing w:val="-4"/>
                <w:lang w:val="ro-RO"/>
              </w:rPr>
              <w:t>Anesthesia</w:t>
            </w:r>
            <w:proofErr w:type="spellEnd"/>
            <w:r w:rsidRPr="0012683C">
              <w:rPr>
                <w:rFonts w:ascii="Cambria" w:hAnsi="Cambria"/>
                <w:color w:val="000000"/>
                <w:spacing w:val="-4"/>
                <w:lang w:val="ro-RO"/>
              </w:rPr>
              <w:t xml:space="preserve">. </w:t>
            </w:r>
            <w:proofErr w:type="spellStart"/>
            <w:r w:rsidRPr="0012683C">
              <w:rPr>
                <w:rFonts w:ascii="Cambria" w:hAnsi="Cambria"/>
                <w:color w:val="000000"/>
                <w:spacing w:val="-4"/>
                <w:lang w:val="ro-RO"/>
              </w:rPr>
              <w:t>Hypoalgesia</w:t>
            </w:r>
            <w:proofErr w:type="spellEnd"/>
            <w:r w:rsidRPr="0012683C">
              <w:rPr>
                <w:rFonts w:ascii="Cambria" w:hAnsi="Cambria"/>
                <w:color w:val="000000"/>
                <w:spacing w:val="-4"/>
                <w:lang w:val="ro-RO"/>
              </w:rPr>
              <w:t xml:space="preserve">. </w:t>
            </w:r>
            <w:proofErr w:type="spellStart"/>
            <w:r w:rsidRPr="0012683C">
              <w:rPr>
                <w:rFonts w:ascii="Cambria" w:hAnsi="Cambria"/>
                <w:color w:val="000000"/>
                <w:spacing w:val="-4"/>
                <w:lang w:val="ro-RO"/>
              </w:rPr>
              <w:t>Hyperalgesia</w:t>
            </w:r>
            <w:proofErr w:type="spellEnd"/>
            <w:r w:rsidRPr="0012683C">
              <w:rPr>
                <w:rFonts w:ascii="Cambria" w:hAnsi="Cambria"/>
                <w:color w:val="000000"/>
                <w:spacing w:val="-4"/>
                <w:lang w:val="ro-RO"/>
              </w:rPr>
              <w:t xml:space="preserve">. </w:t>
            </w:r>
            <w:proofErr w:type="spellStart"/>
            <w:r w:rsidRPr="0012683C">
              <w:rPr>
                <w:rFonts w:ascii="Cambria" w:hAnsi="Cambria"/>
                <w:color w:val="000000"/>
                <w:spacing w:val="-4"/>
                <w:lang w:val="ro-RO"/>
              </w:rPr>
              <w:t>Paresthesia</w:t>
            </w:r>
            <w:proofErr w:type="spellEnd"/>
          </w:p>
          <w:p w14:paraId="75F36BCA" w14:textId="4627FD0C" w:rsidR="0012683C" w:rsidRPr="0012683C" w:rsidRDefault="0012683C" w:rsidP="005E0FA4">
            <w:pPr>
              <w:spacing w:line="276" w:lineRule="auto"/>
              <w:rPr>
                <w:rFonts w:ascii="Cambria" w:hAnsi="Cambria"/>
                <w:i/>
                <w:iCs/>
                <w:color w:val="000000"/>
                <w:spacing w:val="-4"/>
                <w:lang w:val="ro-RO"/>
              </w:rPr>
            </w:pPr>
          </w:p>
        </w:tc>
      </w:tr>
      <w:tr w:rsidR="0012683C" w:rsidRPr="0077620C" w14:paraId="51BFAD0E" w14:textId="77777777" w:rsidTr="00961BF9">
        <w:trPr>
          <w:trHeight w:val="1545"/>
          <w:jc w:val="center"/>
        </w:trPr>
        <w:tc>
          <w:tcPr>
            <w:tcW w:w="6160" w:type="dxa"/>
            <w:gridSpan w:val="2"/>
            <w:vMerge/>
            <w:tcBorders>
              <w:left w:val="single" w:sz="4" w:space="0" w:color="auto"/>
              <w:bottom w:val="single" w:sz="4" w:space="0" w:color="auto"/>
              <w:right w:val="single" w:sz="4" w:space="0" w:color="auto"/>
            </w:tcBorders>
          </w:tcPr>
          <w:p w14:paraId="0CE9C3A9" w14:textId="77777777" w:rsidR="0012683C" w:rsidRPr="0012683C" w:rsidRDefault="0012683C" w:rsidP="004903A4">
            <w:pPr>
              <w:numPr>
                <w:ilvl w:val="0"/>
                <w:numId w:val="6"/>
              </w:numPr>
              <w:tabs>
                <w:tab w:val="left" w:pos="319"/>
                <w:tab w:val="left" w:pos="360"/>
              </w:tabs>
              <w:spacing w:line="276" w:lineRule="auto"/>
              <w:ind w:left="330" w:hanging="284"/>
              <w:jc w:val="both"/>
              <w:rPr>
                <w:rFonts w:ascii="Cambria" w:hAnsi="Cambria"/>
                <w:b/>
                <w:bCs/>
              </w:rPr>
            </w:pPr>
          </w:p>
        </w:tc>
        <w:tc>
          <w:tcPr>
            <w:tcW w:w="3933" w:type="dxa"/>
            <w:tcBorders>
              <w:top w:val="single" w:sz="4" w:space="0" w:color="auto"/>
              <w:left w:val="single" w:sz="4" w:space="0" w:color="auto"/>
              <w:bottom w:val="single" w:sz="4" w:space="0" w:color="auto"/>
              <w:right w:val="single" w:sz="4" w:space="0" w:color="auto"/>
            </w:tcBorders>
          </w:tcPr>
          <w:p w14:paraId="7F03D999" w14:textId="77544C06" w:rsidR="0012683C" w:rsidRPr="0012683C" w:rsidRDefault="0012683C" w:rsidP="004903A4">
            <w:pPr>
              <w:pStyle w:val="Listparagraf"/>
              <w:numPr>
                <w:ilvl w:val="1"/>
                <w:numId w:val="21"/>
              </w:numPr>
              <w:spacing w:line="276" w:lineRule="auto"/>
              <w:ind w:left="527"/>
              <w:rPr>
                <w:rFonts w:ascii="Cambria" w:hAnsi="Cambria"/>
                <w:i/>
                <w:iCs/>
                <w:color w:val="000000"/>
                <w:spacing w:val="-4"/>
                <w:lang w:val="ro-RO"/>
              </w:rPr>
            </w:pPr>
            <w:proofErr w:type="spellStart"/>
            <w:r w:rsidRPr="0012683C">
              <w:rPr>
                <w:rFonts w:ascii="Cambria" w:hAnsi="Cambria"/>
                <w:color w:val="000000"/>
                <w:spacing w:val="-4"/>
                <w:lang w:val="ro-RO"/>
              </w:rPr>
              <w:t>Trigeminal</w:t>
            </w:r>
            <w:proofErr w:type="spellEnd"/>
            <w:r w:rsidRPr="0012683C">
              <w:rPr>
                <w:rFonts w:ascii="Cambria" w:hAnsi="Cambria"/>
                <w:color w:val="000000"/>
                <w:spacing w:val="-4"/>
                <w:lang w:val="ro-RO"/>
              </w:rPr>
              <w:t xml:space="preserve">, </w:t>
            </w:r>
            <w:proofErr w:type="spellStart"/>
            <w:r w:rsidRPr="0012683C">
              <w:rPr>
                <w:rFonts w:ascii="Cambria" w:hAnsi="Cambria"/>
                <w:color w:val="000000"/>
                <w:spacing w:val="-4"/>
                <w:lang w:val="ro-RO"/>
              </w:rPr>
              <w:t>temporomandibular</w:t>
            </w:r>
            <w:proofErr w:type="spellEnd"/>
            <w:r w:rsidRPr="0012683C">
              <w:rPr>
                <w:rFonts w:ascii="Cambria" w:hAnsi="Cambria"/>
                <w:color w:val="000000"/>
                <w:spacing w:val="-4"/>
                <w:lang w:val="ro-RO"/>
              </w:rPr>
              <w:t xml:space="preserve">, </w:t>
            </w:r>
            <w:proofErr w:type="spellStart"/>
            <w:r w:rsidRPr="0012683C">
              <w:rPr>
                <w:rFonts w:ascii="Cambria" w:hAnsi="Cambria"/>
                <w:color w:val="000000"/>
                <w:spacing w:val="-4"/>
                <w:lang w:val="ro-RO"/>
              </w:rPr>
              <w:t>myofascial</w:t>
            </w:r>
            <w:proofErr w:type="spellEnd"/>
            <w:r w:rsidRPr="0012683C">
              <w:rPr>
                <w:rFonts w:ascii="Cambria" w:hAnsi="Cambria"/>
                <w:color w:val="000000"/>
                <w:spacing w:val="-4"/>
                <w:lang w:val="ro-RO"/>
              </w:rPr>
              <w:t xml:space="preserve"> </w:t>
            </w:r>
            <w:proofErr w:type="spellStart"/>
            <w:r w:rsidRPr="0012683C">
              <w:rPr>
                <w:rFonts w:ascii="Cambria" w:hAnsi="Cambria"/>
                <w:color w:val="000000"/>
                <w:spacing w:val="-4"/>
                <w:lang w:val="ro-RO"/>
              </w:rPr>
              <w:t>pain</w:t>
            </w:r>
            <w:proofErr w:type="spellEnd"/>
          </w:p>
        </w:tc>
      </w:tr>
      <w:tr w:rsidR="00B47C21" w:rsidRPr="0077620C" w14:paraId="1B959EAA" w14:textId="77777777" w:rsidTr="009F2EA0">
        <w:trPr>
          <w:trHeight w:val="396"/>
          <w:jc w:val="center"/>
        </w:trPr>
        <w:tc>
          <w:tcPr>
            <w:tcW w:w="10093" w:type="dxa"/>
            <w:gridSpan w:val="3"/>
            <w:tcBorders>
              <w:top w:val="single" w:sz="4" w:space="0" w:color="auto"/>
              <w:left w:val="single" w:sz="4" w:space="0" w:color="auto"/>
              <w:bottom w:val="single" w:sz="4" w:space="0" w:color="auto"/>
              <w:right w:val="single" w:sz="4" w:space="0" w:color="auto"/>
            </w:tcBorders>
          </w:tcPr>
          <w:p w14:paraId="64F3BF71" w14:textId="77777777" w:rsidR="00B47C21" w:rsidRPr="0077620C" w:rsidRDefault="008A4193" w:rsidP="005E0FA4">
            <w:pPr>
              <w:spacing w:line="276" w:lineRule="auto"/>
              <w:ind w:left="330"/>
              <w:rPr>
                <w:rFonts w:ascii="Cambria" w:hAnsi="Cambria"/>
              </w:rPr>
            </w:pPr>
            <w:r w:rsidRPr="0077620C">
              <w:rPr>
                <w:rFonts w:ascii="Cambria" w:hAnsi="Cambria"/>
                <w:b/>
                <w:bCs/>
                <w:color w:val="000000"/>
                <w:spacing w:val="-4"/>
              </w:rPr>
              <w:t xml:space="preserve">Theme (chapter) </w:t>
            </w:r>
            <w:r w:rsidRPr="0077620C">
              <w:rPr>
                <w:rFonts w:ascii="Cambria" w:hAnsi="Cambria"/>
                <w:b/>
                <w:bCs/>
                <w:color w:val="000000"/>
                <w:spacing w:val="-4"/>
                <w:lang w:val="ro-RO"/>
              </w:rPr>
              <w:t>9</w:t>
            </w:r>
            <w:r w:rsidRPr="0077620C">
              <w:rPr>
                <w:rFonts w:ascii="Cambria" w:hAnsi="Cambria"/>
                <w:b/>
                <w:bCs/>
                <w:color w:val="000000"/>
                <w:spacing w:val="-4"/>
              </w:rPr>
              <w:t xml:space="preserve">. Physiopathology of endocrine system </w:t>
            </w:r>
          </w:p>
          <w:p w14:paraId="76043C99" w14:textId="77777777" w:rsidR="00B47C21" w:rsidRPr="0077620C" w:rsidRDefault="00B47C21" w:rsidP="005E0FA4">
            <w:pPr>
              <w:spacing w:line="276" w:lineRule="auto"/>
              <w:ind w:left="330"/>
              <w:rPr>
                <w:rFonts w:ascii="Cambria" w:hAnsi="Cambria"/>
              </w:rPr>
            </w:pPr>
          </w:p>
        </w:tc>
      </w:tr>
      <w:tr w:rsidR="0012683C" w:rsidRPr="0077620C" w14:paraId="2503B644" w14:textId="77777777" w:rsidTr="00E14CA9">
        <w:trPr>
          <w:trHeight w:val="1815"/>
          <w:jc w:val="center"/>
        </w:trPr>
        <w:tc>
          <w:tcPr>
            <w:tcW w:w="6160" w:type="dxa"/>
            <w:gridSpan w:val="2"/>
            <w:vMerge w:val="restart"/>
            <w:tcBorders>
              <w:top w:val="single" w:sz="4" w:space="0" w:color="auto"/>
              <w:left w:val="single" w:sz="4" w:space="0" w:color="auto"/>
              <w:right w:val="single" w:sz="4" w:space="0" w:color="auto"/>
            </w:tcBorders>
          </w:tcPr>
          <w:p w14:paraId="55F49495" w14:textId="1FBCD214" w:rsidR="0012683C" w:rsidRPr="0077620C" w:rsidRDefault="0012683C" w:rsidP="004903A4">
            <w:pPr>
              <w:numPr>
                <w:ilvl w:val="0"/>
                <w:numId w:val="6"/>
              </w:numPr>
              <w:tabs>
                <w:tab w:val="left" w:pos="319"/>
                <w:tab w:val="left" w:pos="360"/>
              </w:tabs>
              <w:spacing w:line="276" w:lineRule="auto"/>
              <w:ind w:left="330" w:hanging="284"/>
              <w:jc w:val="both"/>
              <w:rPr>
                <w:rFonts w:ascii="Cambria" w:hAnsi="Cambria"/>
              </w:rPr>
            </w:pPr>
            <w:r w:rsidRPr="00F2053D">
              <w:rPr>
                <w:rFonts w:ascii="Cambria" w:hAnsi="Cambria"/>
                <w:b/>
                <w:bCs/>
              </w:rPr>
              <w:t>To define</w:t>
            </w:r>
            <w:r w:rsidRPr="0077620C">
              <w:rPr>
                <w:rFonts w:ascii="Cambria" w:hAnsi="Cambria"/>
              </w:rPr>
              <w:t xml:space="preserve"> the notions of hyperfunction and hypofunction of endocrine glands</w:t>
            </w:r>
            <w:r w:rsidR="00F2053D">
              <w:rPr>
                <w:rFonts w:ascii="Cambria" w:hAnsi="Cambria"/>
              </w:rPr>
              <w:t xml:space="preserve">; </w:t>
            </w:r>
            <w:r w:rsidR="00F2053D" w:rsidRPr="0077620C">
              <w:rPr>
                <w:rFonts w:ascii="Cambria" w:hAnsi="Cambria"/>
              </w:rPr>
              <w:t>primary, secondary and tertiary endocrine disturbances</w:t>
            </w:r>
          </w:p>
          <w:p w14:paraId="22F4F425" w14:textId="77777777" w:rsidR="0012683C" w:rsidRPr="0077620C" w:rsidRDefault="0012683C" w:rsidP="004903A4">
            <w:pPr>
              <w:numPr>
                <w:ilvl w:val="0"/>
                <w:numId w:val="6"/>
              </w:numPr>
              <w:tabs>
                <w:tab w:val="left" w:pos="319"/>
                <w:tab w:val="left" w:pos="360"/>
              </w:tabs>
              <w:spacing w:line="276" w:lineRule="auto"/>
              <w:ind w:left="330" w:hanging="284"/>
              <w:jc w:val="both"/>
              <w:rPr>
                <w:rFonts w:ascii="Cambria" w:hAnsi="Cambria"/>
              </w:rPr>
            </w:pPr>
            <w:r w:rsidRPr="00F2053D">
              <w:rPr>
                <w:rFonts w:ascii="Cambria" w:hAnsi="Cambria"/>
                <w:b/>
                <w:bCs/>
              </w:rPr>
              <w:t>To knows</w:t>
            </w:r>
            <w:r w:rsidRPr="0077620C">
              <w:rPr>
                <w:rFonts w:ascii="Cambria" w:hAnsi="Cambria"/>
              </w:rPr>
              <w:t xml:space="preserve"> the principles of organisation of endocrine system (trans-pituitary and para-pituitary pathways) </w:t>
            </w:r>
          </w:p>
          <w:p w14:paraId="1D46D0BF" w14:textId="706CCF53" w:rsidR="00F2053D" w:rsidRPr="0077620C" w:rsidRDefault="0012683C" w:rsidP="005E0FA4">
            <w:pPr>
              <w:tabs>
                <w:tab w:val="left" w:pos="319"/>
                <w:tab w:val="left" w:pos="360"/>
              </w:tabs>
              <w:spacing w:line="276" w:lineRule="auto"/>
              <w:ind w:left="330"/>
              <w:jc w:val="both"/>
              <w:rPr>
                <w:rFonts w:ascii="Cambria" w:hAnsi="Cambria"/>
              </w:rPr>
            </w:pPr>
            <w:r w:rsidRPr="0077620C">
              <w:rPr>
                <w:rFonts w:ascii="Cambria" w:hAnsi="Cambria"/>
              </w:rPr>
              <w:t>To knows the mechanisms of endocrine system auto regulation</w:t>
            </w:r>
            <w:r w:rsidR="00F2053D">
              <w:rPr>
                <w:rFonts w:ascii="Cambria" w:hAnsi="Cambria"/>
              </w:rPr>
              <w:t xml:space="preserve">, </w:t>
            </w:r>
            <w:r w:rsidR="00F2053D" w:rsidRPr="0077620C">
              <w:rPr>
                <w:rFonts w:ascii="Cambria" w:hAnsi="Cambria"/>
              </w:rPr>
              <w:t>different types of hyperaldosteronism, hypo- and hypercorticosolism, hypo- and-hyperthyroidism, insulin deficiency</w:t>
            </w:r>
            <w:r w:rsidR="00F2053D">
              <w:rPr>
                <w:rFonts w:ascii="Cambria" w:hAnsi="Cambria"/>
              </w:rPr>
              <w:t xml:space="preserve">. </w:t>
            </w:r>
            <w:r w:rsidR="00F2053D" w:rsidRPr="0077620C">
              <w:rPr>
                <w:rFonts w:ascii="Cambria" w:hAnsi="Cambria"/>
              </w:rPr>
              <w:t xml:space="preserve">To know the effects of tropic hormones, vasopressin, ACTH, cortisol, </w:t>
            </w:r>
            <w:r w:rsidR="00F2053D" w:rsidRPr="0077620C">
              <w:rPr>
                <w:rFonts w:ascii="Cambria" w:hAnsi="Cambria"/>
              </w:rPr>
              <w:lastRenderedPageBreak/>
              <w:t xml:space="preserve">thyroid hormones and insulin on the body tissues and on the organs of the mouth. </w:t>
            </w:r>
          </w:p>
          <w:p w14:paraId="2A46E504" w14:textId="40C30435" w:rsidR="0012683C" w:rsidRPr="0077620C" w:rsidRDefault="0012683C" w:rsidP="005E0FA4">
            <w:pPr>
              <w:tabs>
                <w:tab w:val="left" w:pos="319"/>
                <w:tab w:val="left" w:pos="360"/>
              </w:tabs>
              <w:spacing w:line="276" w:lineRule="auto"/>
              <w:ind w:left="330"/>
              <w:jc w:val="both"/>
              <w:rPr>
                <w:rFonts w:ascii="Cambria" w:hAnsi="Cambria"/>
              </w:rPr>
            </w:pPr>
          </w:p>
          <w:p w14:paraId="109AB7A9" w14:textId="77777777" w:rsidR="00F2053D" w:rsidRPr="0077620C" w:rsidRDefault="00F2053D" w:rsidP="004903A4">
            <w:pPr>
              <w:numPr>
                <w:ilvl w:val="0"/>
                <w:numId w:val="6"/>
              </w:numPr>
              <w:tabs>
                <w:tab w:val="left" w:pos="319"/>
                <w:tab w:val="left" w:pos="360"/>
              </w:tabs>
              <w:spacing w:line="276" w:lineRule="auto"/>
              <w:ind w:left="330" w:hanging="284"/>
              <w:jc w:val="both"/>
              <w:rPr>
                <w:rFonts w:ascii="Cambria" w:hAnsi="Cambria"/>
              </w:rPr>
            </w:pPr>
            <w:r w:rsidRPr="00F2053D">
              <w:rPr>
                <w:rFonts w:ascii="Cambria" w:hAnsi="Cambria"/>
                <w:b/>
                <w:bCs/>
              </w:rPr>
              <w:t>To demonstrate</w:t>
            </w:r>
            <w:r w:rsidRPr="0077620C">
              <w:rPr>
                <w:rFonts w:ascii="Cambria" w:hAnsi="Cambria"/>
              </w:rPr>
              <w:t xml:space="preserve"> the role of somatotropin in development of diseases of the facial bones and teeth.  </w:t>
            </w:r>
          </w:p>
          <w:p w14:paraId="510CCB53" w14:textId="4A73751C" w:rsidR="0012683C" w:rsidRPr="0077620C" w:rsidRDefault="00F2053D" w:rsidP="005E0FA4">
            <w:pPr>
              <w:tabs>
                <w:tab w:val="left" w:pos="319"/>
                <w:tab w:val="left" w:pos="360"/>
              </w:tabs>
              <w:spacing w:line="276" w:lineRule="auto"/>
              <w:ind w:left="330"/>
              <w:jc w:val="both"/>
              <w:rPr>
                <w:rFonts w:ascii="Cambria" w:hAnsi="Cambria"/>
              </w:rPr>
            </w:pPr>
            <w:r w:rsidRPr="0077620C">
              <w:rPr>
                <w:rFonts w:ascii="Cambria" w:hAnsi="Cambria"/>
              </w:rPr>
              <w:t>To demonstrate the role of insulin deficiency in development of body disturbances and disease of the periodontal structures.</w:t>
            </w:r>
            <w:r>
              <w:rPr>
                <w:rFonts w:ascii="Cambria" w:hAnsi="Cambria"/>
              </w:rPr>
              <w:t xml:space="preserve">, the </w:t>
            </w:r>
            <w:r w:rsidR="0012683C" w:rsidRPr="0077620C">
              <w:rPr>
                <w:rFonts w:ascii="Cambria" w:hAnsi="Cambria"/>
              </w:rPr>
              <w:t xml:space="preserve">hormonal changes in the blood in primary, secondary and tertiary endocrine disturbances of adrenal glands, thyroid gland, sexual glands.  </w:t>
            </w:r>
          </w:p>
          <w:p w14:paraId="13EEC6E4" w14:textId="5F4BCCC2" w:rsidR="0012683C" w:rsidRPr="00F2053D" w:rsidRDefault="0012683C" w:rsidP="004903A4">
            <w:pPr>
              <w:numPr>
                <w:ilvl w:val="0"/>
                <w:numId w:val="6"/>
              </w:numPr>
              <w:tabs>
                <w:tab w:val="left" w:pos="319"/>
                <w:tab w:val="left" w:pos="360"/>
                <w:tab w:val="left" w:pos="1069"/>
              </w:tabs>
              <w:spacing w:line="276" w:lineRule="auto"/>
              <w:ind w:left="330" w:hanging="284"/>
              <w:jc w:val="both"/>
              <w:rPr>
                <w:rFonts w:ascii="Cambria" w:hAnsi="Cambria"/>
              </w:rPr>
            </w:pPr>
            <w:r w:rsidRPr="00F2053D">
              <w:rPr>
                <w:rFonts w:ascii="Cambria" w:hAnsi="Cambria"/>
                <w:b/>
                <w:bCs/>
              </w:rPr>
              <w:t xml:space="preserve">To apply </w:t>
            </w:r>
            <w:r w:rsidRPr="00F2053D">
              <w:rPr>
                <w:rFonts w:ascii="Cambria" w:hAnsi="Cambria"/>
              </w:rPr>
              <w:t xml:space="preserve">the pathogeny insulin deficiency in estimation of changes at the level of the mouth (epithelial </w:t>
            </w:r>
            <w:proofErr w:type="spellStart"/>
            <w:r w:rsidRPr="00F2053D">
              <w:rPr>
                <w:rFonts w:ascii="Cambria" w:hAnsi="Cambria"/>
              </w:rPr>
              <w:t>hyporegeneration</w:t>
            </w:r>
            <w:proofErr w:type="spellEnd"/>
            <w:r w:rsidRPr="00F2053D">
              <w:rPr>
                <w:rFonts w:ascii="Cambria" w:hAnsi="Cambria"/>
              </w:rPr>
              <w:t xml:space="preserve">, local immunodeficiency, dystrophy of </w:t>
            </w:r>
            <w:proofErr w:type="spellStart"/>
            <w:r w:rsidRPr="00F2053D">
              <w:rPr>
                <w:rFonts w:ascii="Cambria" w:hAnsi="Cambria"/>
              </w:rPr>
              <w:t>paradont</w:t>
            </w:r>
            <w:proofErr w:type="spellEnd"/>
            <w:r w:rsidRPr="00F2053D">
              <w:rPr>
                <w:rFonts w:ascii="Cambria" w:hAnsi="Cambria"/>
              </w:rPr>
              <w:t>, local acidosis)</w:t>
            </w:r>
            <w:r w:rsidR="00F2053D">
              <w:rPr>
                <w:rFonts w:ascii="Cambria" w:hAnsi="Cambria"/>
              </w:rPr>
              <w:t xml:space="preserve"> and for formulation of </w:t>
            </w:r>
            <w:r w:rsidRPr="00F2053D">
              <w:rPr>
                <w:rFonts w:ascii="Cambria" w:hAnsi="Cambria"/>
              </w:rPr>
              <w:t xml:space="preserve">conclusions regarding the impact of insulin deficiency, hypercortisolism, excessive somatotropin on the organs of the mouth.  </w:t>
            </w:r>
          </w:p>
          <w:p w14:paraId="4A50D751" w14:textId="23BB54A5" w:rsidR="0012683C" w:rsidRPr="0077620C" w:rsidRDefault="0012683C" w:rsidP="004903A4">
            <w:pPr>
              <w:numPr>
                <w:ilvl w:val="0"/>
                <w:numId w:val="6"/>
              </w:numPr>
              <w:tabs>
                <w:tab w:val="left" w:pos="360"/>
              </w:tabs>
              <w:spacing w:line="276" w:lineRule="auto"/>
              <w:ind w:left="360"/>
              <w:jc w:val="both"/>
              <w:rPr>
                <w:rFonts w:ascii="Cambria" w:hAnsi="Cambria"/>
              </w:rPr>
            </w:pPr>
            <w:r w:rsidRPr="00F2053D">
              <w:rPr>
                <w:rFonts w:ascii="Cambria" w:hAnsi="Cambria"/>
                <w:b/>
                <w:bCs/>
              </w:rPr>
              <w:t>To integrate</w:t>
            </w:r>
            <w:r w:rsidRPr="0077620C">
              <w:rPr>
                <w:rFonts w:ascii="Cambria" w:hAnsi="Cambria"/>
              </w:rPr>
              <w:t xml:space="preserve"> the knowledge in understanding the diseases of the mouth in the context of other clinical fields.</w:t>
            </w:r>
          </w:p>
          <w:p w14:paraId="1A612B00" w14:textId="77777777" w:rsidR="0012683C" w:rsidRPr="0077620C" w:rsidRDefault="0012683C" w:rsidP="005E0FA4">
            <w:pPr>
              <w:spacing w:line="276" w:lineRule="auto"/>
              <w:ind w:left="330"/>
              <w:rPr>
                <w:rFonts w:ascii="Cambria" w:hAnsi="Cambria"/>
              </w:rPr>
            </w:pPr>
          </w:p>
        </w:tc>
        <w:tc>
          <w:tcPr>
            <w:tcW w:w="3933" w:type="dxa"/>
            <w:tcBorders>
              <w:top w:val="single" w:sz="4" w:space="0" w:color="auto"/>
              <w:left w:val="single" w:sz="4" w:space="0" w:color="auto"/>
              <w:bottom w:val="single" w:sz="4" w:space="0" w:color="auto"/>
              <w:right w:val="single" w:sz="4" w:space="0" w:color="auto"/>
            </w:tcBorders>
          </w:tcPr>
          <w:p w14:paraId="6B6E4F01" w14:textId="6850997D" w:rsidR="0012683C" w:rsidRPr="0012683C" w:rsidRDefault="0012683C" w:rsidP="004903A4">
            <w:pPr>
              <w:pStyle w:val="a"/>
              <w:numPr>
                <w:ilvl w:val="3"/>
                <w:numId w:val="21"/>
              </w:numPr>
              <w:spacing w:line="276" w:lineRule="auto"/>
              <w:ind w:left="669"/>
              <w:rPr>
                <w:rFonts w:ascii="Cambria" w:hAnsi="Cambria"/>
                <w:lang w:val="ro-RO"/>
              </w:rPr>
            </w:pPr>
            <w:r w:rsidRPr="0012683C">
              <w:rPr>
                <w:rFonts w:ascii="Cambria" w:hAnsi="Cambria"/>
                <w:lang w:val="ro-RO"/>
              </w:rPr>
              <w:lastRenderedPageBreak/>
              <w:t xml:space="preserve">Hiper- și hiposecreție de </w:t>
            </w:r>
            <w:proofErr w:type="spellStart"/>
            <w:r w:rsidRPr="0012683C">
              <w:rPr>
                <w:rFonts w:ascii="Cambria" w:hAnsi="Cambria"/>
                <w:lang w:val="ro-RO"/>
              </w:rPr>
              <w:t>somatoliberină-somatotropină-somatomedină</w:t>
            </w:r>
            <w:proofErr w:type="spellEnd"/>
            <w:r w:rsidRPr="0012683C">
              <w:rPr>
                <w:rFonts w:ascii="Cambria" w:hAnsi="Cambria"/>
                <w:lang w:val="ro-RO"/>
              </w:rPr>
              <w:t>.</w:t>
            </w:r>
          </w:p>
          <w:p w14:paraId="1C813CBC" w14:textId="7A7EF97B" w:rsidR="0012683C" w:rsidRPr="0077620C" w:rsidRDefault="0012683C" w:rsidP="005E0FA4">
            <w:pPr>
              <w:pStyle w:val="a"/>
              <w:spacing w:line="276" w:lineRule="auto"/>
              <w:ind w:left="669" w:hanging="360"/>
              <w:rPr>
                <w:rFonts w:ascii="Cambria" w:hAnsi="Cambria"/>
                <w:lang w:val="ro-RO"/>
              </w:rPr>
            </w:pPr>
          </w:p>
        </w:tc>
      </w:tr>
      <w:tr w:rsidR="0012683C" w:rsidRPr="0077620C" w14:paraId="7EBF0A07" w14:textId="77777777" w:rsidTr="00E14CA9">
        <w:trPr>
          <w:trHeight w:val="1815"/>
          <w:jc w:val="center"/>
        </w:trPr>
        <w:tc>
          <w:tcPr>
            <w:tcW w:w="6160" w:type="dxa"/>
            <w:gridSpan w:val="2"/>
            <w:vMerge/>
            <w:tcBorders>
              <w:left w:val="single" w:sz="4" w:space="0" w:color="auto"/>
              <w:right w:val="single" w:sz="4" w:space="0" w:color="auto"/>
            </w:tcBorders>
          </w:tcPr>
          <w:p w14:paraId="14E1E3E5" w14:textId="77777777" w:rsidR="0012683C" w:rsidRPr="0077620C" w:rsidRDefault="0012683C" w:rsidP="004903A4">
            <w:pPr>
              <w:numPr>
                <w:ilvl w:val="0"/>
                <w:numId w:val="6"/>
              </w:numPr>
              <w:tabs>
                <w:tab w:val="left" w:pos="319"/>
                <w:tab w:val="left" w:pos="360"/>
              </w:tabs>
              <w:spacing w:line="276" w:lineRule="auto"/>
              <w:ind w:left="330" w:hanging="284"/>
              <w:jc w:val="both"/>
              <w:rPr>
                <w:rFonts w:ascii="Cambria" w:hAnsi="Cambria"/>
              </w:rPr>
            </w:pPr>
          </w:p>
        </w:tc>
        <w:tc>
          <w:tcPr>
            <w:tcW w:w="3933" w:type="dxa"/>
            <w:tcBorders>
              <w:top w:val="single" w:sz="4" w:space="0" w:color="auto"/>
              <w:left w:val="single" w:sz="4" w:space="0" w:color="auto"/>
              <w:bottom w:val="single" w:sz="4" w:space="0" w:color="auto"/>
              <w:right w:val="single" w:sz="4" w:space="0" w:color="auto"/>
            </w:tcBorders>
          </w:tcPr>
          <w:p w14:paraId="7435D173" w14:textId="771D3603" w:rsidR="0012683C" w:rsidRPr="0012683C" w:rsidRDefault="0012683C" w:rsidP="004903A4">
            <w:pPr>
              <w:pStyle w:val="a"/>
              <w:numPr>
                <w:ilvl w:val="3"/>
                <w:numId w:val="21"/>
              </w:numPr>
              <w:spacing w:line="276" w:lineRule="auto"/>
              <w:ind w:left="669"/>
              <w:rPr>
                <w:rFonts w:ascii="Cambria" w:hAnsi="Cambria"/>
                <w:lang w:val="ro-RO"/>
              </w:rPr>
            </w:pPr>
            <w:r w:rsidRPr="0012683C">
              <w:rPr>
                <w:rFonts w:ascii="Cambria" w:hAnsi="Cambria"/>
                <w:lang w:val="ro-RO"/>
              </w:rPr>
              <w:t>Hiper- și hiposecreție de corticoliberină-corticotropină. Hiper- și hipocorticism.</w:t>
            </w:r>
          </w:p>
          <w:p w14:paraId="4FB12D06" w14:textId="026CF064" w:rsidR="0012683C" w:rsidRPr="0012683C" w:rsidRDefault="0012683C" w:rsidP="005E0FA4">
            <w:pPr>
              <w:pStyle w:val="a"/>
              <w:spacing w:line="276" w:lineRule="auto"/>
              <w:ind w:left="309"/>
              <w:rPr>
                <w:rFonts w:ascii="Cambria" w:hAnsi="Cambria"/>
                <w:lang w:val="ro-RO"/>
              </w:rPr>
            </w:pPr>
            <w:r w:rsidRPr="0012683C">
              <w:rPr>
                <w:rFonts w:ascii="Cambria" w:hAnsi="Cambria"/>
                <w:lang w:val="ro-RO"/>
              </w:rPr>
              <w:tab/>
            </w:r>
          </w:p>
          <w:p w14:paraId="38F088DB" w14:textId="3E5FB5B1" w:rsidR="0012683C" w:rsidRPr="0012683C" w:rsidRDefault="0012683C" w:rsidP="005E0FA4">
            <w:pPr>
              <w:pStyle w:val="a"/>
              <w:spacing w:line="276" w:lineRule="auto"/>
              <w:ind w:left="669" w:hanging="360"/>
              <w:rPr>
                <w:rFonts w:ascii="Cambria" w:hAnsi="Cambria"/>
                <w:lang w:val="ro-RO"/>
              </w:rPr>
            </w:pPr>
          </w:p>
        </w:tc>
      </w:tr>
      <w:tr w:rsidR="0012683C" w:rsidRPr="0077620C" w14:paraId="3FE2031F" w14:textId="77777777" w:rsidTr="00E14CA9">
        <w:trPr>
          <w:trHeight w:val="1815"/>
          <w:jc w:val="center"/>
        </w:trPr>
        <w:tc>
          <w:tcPr>
            <w:tcW w:w="6160" w:type="dxa"/>
            <w:gridSpan w:val="2"/>
            <w:vMerge/>
            <w:tcBorders>
              <w:left w:val="single" w:sz="4" w:space="0" w:color="auto"/>
              <w:right w:val="single" w:sz="4" w:space="0" w:color="auto"/>
            </w:tcBorders>
          </w:tcPr>
          <w:p w14:paraId="01F0B1E5" w14:textId="77777777" w:rsidR="0012683C" w:rsidRPr="0077620C" w:rsidRDefault="0012683C" w:rsidP="004903A4">
            <w:pPr>
              <w:numPr>
                <w:ilvl w:val="0"/>
                <w:numId w:val="6"/>
              </w:numPr>
              <w:tabs>
                <w:tab w:val="left" w:pos="319"/>
                <w:tab w:val="left" w:pos="360"/>
              </w:tabs>
              <w:spacing w:line="276" w:lineRule="auto"/>
              <w:ind w:left="330" w:hanging="284"/>
              <w:jc w:val="both"/>
              <w:rPr>
                <w:rFonts w:ascii="Cambria" w:hAnsi="Cambria"/>
              </w:rPr>
            </w:pPr>
          </w:p>
        </w:tc>
        <w:tc>
          <w:tcPr>
            <w:tcW w:w="3933" w:type="dxa"/>
            <w:tcBorders>
              <w:top w:val="single" w:sz="4" w:space="0" w:color="auto"/>
              <w:left w:val="single" w:sz="4" w:space="0" w:color="auto"/>
              <w:bottom w:val="single" w:sz="4" w:space="0" w:color="auto"/>
              <w:right w:val="single" w:sz="4" w:space="0" w:color="auto"/>
            </w:tcBorders>
          </w:tcPr>
          <w:p w14:paraId="7FEAE29C" w14:textId="43410353" w:rsidR="0012683C" w:rsidRPr="0012683C" w:rsidRDefault="0012683C" w:rsidP="004903A4">
            <w:pPr>
              <w:pStyle w:val="a"/>
              <w:numPr>
                <w:ilvl w:val="3"/>
                <w:numId w:val="21"/>
              </w:numPr>
              <w:spacing w:line="276" w:lineRule="auto"/>
              <w:ind w:left="685"/>
              <w:rPr>
                <w:rFonts w:ascii="Cambria" w:hAnsi="Cambria"/>
                <w:lang w:val="ro-RO"/>
              </w:rPr>
            </w:pPr>
            <w:r w:rsidRPr="0012683C">
              <w:rPr>
                <w:rFonts w:ascii="Cambria" w:hAnsi="Cambria"/>
                <w:lang w:val="ro-RO"/>
              </w:rPr>
              <w:t>Hiper- și hiposecreție de tiroliberină-</w:t>
            </w:r>
            <w:proofErr w:type="spellStart"/>
            <w:r w:rsidRPr="0012683C">
              <w:rPr>
                <w:rFonts w:ascii="Cambria" w:hAnsi="Cambria"/>
                <w:lang w:val="ro-RO"/>
              </w:rPr>
              <w:t>tirotrotropină</w:t>
            </w:r>
            <w:proofErr w:type="spellEnd"/>
            <w:r w:rsidRPr="0012683C">
              <w:rPr>
                <w:rFonts w:ascii="Cambria" w:hAnsi="Cambria"/>
                <w:lang w:val="ro-RO"/>
              </w:rPr>
              <w:t>.</w:t>
            </w:r>
          </w:p>
          <w:p w14:paraId="71047E2B" w14:textId="36ADF69E" w:rsidR="0012683C" w:rsidRPr="0012683C" w:rsidRDefault="0012683C" w:rsidP="005E0FA4">
            <w:pPr>
              <w:pStyle w:val="a"/>
              <w:spacing w:line="276" w:lineRule="auto"/>
              <w:ind w:left="685"/>
              <w:rPr>
                <w:rFonts w:ascii="Cambria" w:hAnsi="Cambria"/>
                <w:lang w:val="ro-RO"/>
              </w:rPr>
            </w:pPr>
            <w:r w:rsidRPr="0012683C">
              <w:rPr>
                <w:rFonts w:ascii="Cambria" w:hAnsi="Cambria"/>
                <w:lang w:val="ro-RO"/>
              </w:rPr>
              <w:t>Hiper- și hipotiroidism.</w:t>
            </w:r>
          </w:p>
          <w:p w14:paraId="54692F6E" w14:textId="7C681989" w:rsidR="0012683C" w:rsidRPr="0012683C" w:rsidRDefault="0012683C" w:rsidP="005E0FA4">
            <w:pPr>
              <w:pStyle w:val="a"/>
              <w:spacing w:line="276" w:lineRule="auto"/>
              <w:ind w:left="685"/>
              <w:rPr>
                <w:rFonts w:ascii="Cambria" w:hAnsi="Cambria"/>
                <w:lang w:val="ro-RO"/>
              </w:rPr>
            </w:pPr>
          </w:p>
          <w:p w14:paraId="09E561B5" w14:textId="0B77D153" w:rsidR="0012683C" w:rsidRPr="0012683C" w:rsidRDefault="0012683C" w:rsidP="005E0FA4">
            <w:pPr>
              <w:pStyle w:val="a"/>
              <w:spacing w:line="276" w:lineRule="auto"/>
              <w:ind w:left="685" w:hanging="360"/>
              <w:rPr>
                <w:rFonts w:ascii="Cambria" w:hAnsi="Cambria"/>
                <w:lang w:val="ro-RO"/>
              </w:rPr>
            </w:pPr>
          </w:p>
        </w:tc>
      </w:tr>
      <w:tr w:rsidR="0012683C" w:rsidRPr="0077620C" w14:paraId="4662EC84" w14:textId="77777777" w:rsidTr="00E14CA9">
        <w:trPr>
          <w:trHeight w:val="1815"/>
          <w:jc w:val="center"/>
        </w:trPr>
        <w:tc>
          <w:tcPr>
            <w:tcW w:w="6160" w:type="dxa"/>
            <w:gridSpan w:val="2"/>
            <w:vMerge/>
            <w:tcBorders>
              <w:left w:val="single" w:sz="4" w:space="0" w:color="auto"/>
              <w:right w:val="single" w:sz="4" w:space="0" w:color="auto"/>
            </w:tcBorders>
          </w:tcPr>
          <w:p w14:paraId="5C9E86BB" w14:textId="77777777" w:rsidR="0012683C" w:rsidRPr="0077620C" w:rsidRDefault="0012683C" w:rsidP="004903A4">
            <w:pPr>
              <w:numPr>
                <w:ilvl w:val="0"/>
                <w:numId w:val="6"/>
              </w:numPr>
              <w:tabs>
                <w:tab w:val="left" w:pos="319"/>
                <w:tab w:val="left" w:pos="360"/>
              </w:tabs>
              <w:spacing w:line="276" w:lineRule="auto"/>
              <w:ind w:left="330" w:hanging="284"/>
              <w:jc w:val="both"/>
              <w:rPr>
                <w:rFonts w:ascii="Cambria" w:hAnsi="Cambria"/>
              </w:rPr>
            </w:pPr>
          </w:p>
        </w:tc>
        <w:tc>
          <w:tcPr>
            <w:tcW w:w="3933" w:type="dxa"/>
            <w:tcBorders>
              <w:top w:val="single" w:sz="4" w:space="0" w:color="auto"/>
              <w:left w:val="single" w:sz="4" w:space="0" w:color="auto"/>
              <w:bottom w:val="single" w:sz="4" w:space="0" w:color="auto"/>
              <w:right w:val="single" w:sz="4" w:space="0" w:color="auto"/>
            </w:tcBorders>
          </w:tcPr>
          <w:p w14:paraId="44267967" w14:textId="181B6A13" w:rsidR="0012683C" w:rsidRPr="0012683C" w:rsidRDefault="0012683C" w:rsidP="004903A4">
            <w:pPr>
              <w:pStyle w:val="a"/>
              <w:numPr>
                <w:ilvl w:val="3"/>
                <w:numId w:val="21"/>
              </w:numPr>
              <w:spacing w:line="276" w:lineRule="auto"/>
              <w:ind w:left="807" w:hanging="421"/>
              <w:rPr>
                <w:rFonts w:ascii="Cambria" w:hAnsi="Cambria"/>
                <w:lang w:val="ro-RO"/>
              </w:rPr>
            </w:pPr>
            <w:r w:rsidRPr="0012683C">
              <w:rPr>
                <w:rFonts w:ascii="Cambria" w:hAnsi="Cambria"/>
                <w:lang w:val="ro-RO"/>
              </w:rPr>
              <w:t>Hipo- și hiperinsulinism</w:t>
            </w:r>
          </w:p>
          <w:p w14:paraId="48A3939E" w14:textId="40A8A331" w:rsidR="0012683C" w:rsidRPr="0012683C" w:rsidRDefault="0012683C" w:rsidP="005E0FA4">
            <w:pPr>
              <w:pStyle w:val="a"/>
              <w:spacing w:line="276" w:lineRule="auto"/>
              <w:ind w:left="685" w:firstLine="390"/>
              <w:rPr>
                <w:rFonts w:ascii="Cambria" w:hAnsi="Cambria"/>
                <w:lang w:val="ro-RO"/>
              </w:rPr>
            </w:pPr>
          </w:p>
        </w:tc>
      </w:tr>
      <w:tr w:rsidR="0012683C" w:rsidRPr="0077620C" w14:paraId="6CA75620" w14:textId="77777777" w:rsidTr="00E14CA9">
        <w:trPr>
          <w:trHeight w:val="1815"/>
          <w:jc w:val="center"/>
        </w:trPr>
        <w:tc>
          <w:tcPr>
            <w:tcW w:w="6160" w:type="dxa"/>
            <w:gridSpan w:val="2"/>
            <w:vMerge/>
            <w:tcBorders>
              <w:left w:val="single" w:sz="4" w:space="0" w:color="auto"/>
              <w:bottom w:val="single" w:sz="4" w:space="0" w:color="auto"/>
              <w:right w:val="single" w:sz="4" w:space="0" w:color="auto"/>
            </w:tcBorders>
          </w:tcPr>
          <w:p w14:paraId="5C184ECE" w14:textId="77777777" w:rsidR="0012683C" w:rsidRPr="0077620C" w:rsidRDefault="0012683C" w:rsidP="004903A4">
            <w:pPr>
              <w:numPr>
                <w:ilvl w:val="0"/>
                <w:numId w:val="6"/>
              </w:numPr>
              <w:tabs>
                <w:tab w:val="left" w:pos="319"/>
                <w:tab w:val="left" w:pos="360"/>
              </w:tabs>
              <w:spacing w:line="276" w:lineRule="auto"/>
              <w:ind w:left="330" w:hanging="284"/>
              <w:jc w:val="both"/>
              <w:rPr>
                <w:rFonts w:ascii="Cambria" w:hAnsi="Cambria"/>
              </w:rPr>
            </w:pPr>
          </w:p>
        </w:tc>
        <w:tc>
          <w:tcPr>
            <w:tcW w:w="3933" w:type="dxa"/>
            <w:tcBorders>
              <w:top w:val="single" w:sz="4" w:space="0" w:color="auto"/>
              <w:left w:val="single" w:sz="4" w:space="0" w:color="auto"/>
              <w:bottom w:val="single" w:sz="4" w:space="0" w:color="auto"/>
              <w:right w:val="single" w:sz="4" w:space="0" w:color="auto"/>
            </w:tcBorders>
          </w:tcPr>
          <w:p w14:paraId="2B942049" w14:textId="3AC14BE3" w:rsidR="0012683C" w:rsidRPr="0012683C" w:rsidRDefault="0012683C" w:rsidP="004903A4">
            <w:pPr>
              <w:pStyle w:val="a"/>
              <w:numPr>
                <w:ilvl w:val="1"/>
                <w:numId w:val="21"/>
              </w:numPr>
              <w:spacing w:line="276" w:lineRule="auto"/>
              <w:ind w:left="685"/>
              <w:rPr>
                <w:rFonts w:ascii="Cambria" w:hAnsi="Cambria"/>
                <w:lang w:val="ro-RO"/>
              </w:rPr>
            </w:pPr>
            <w:r w:rsidRPr="0012683C">
              <w:rPr>
                <w:rFonts w:ascii="Cambria" w:hAnsi="Cambria"/>
                <w:lang w:val="ro-RO"/>
              </w:rPr>
              <w:t>Hiperaldosteronism primar și secundar.</w:t>
            </w:r>
          </w:p>
        </w:tc>
      </w:tr>
      <w:tr w:rsidR="00B47C21" w:rsidRPr="0077620C" w14:paraId="70C38206" w14:textId="77777777" w:rsidTr="009F2EA0">
        <w:trPr>
          <w:trHeight w:val="353"/>
          <w:jc w:val="center"/>
        </w:trPr>
        <w:tc>
          <w:tcPr>
            <w:tcW w:w="10093" w:type="dxa"/>
            <w:gridSpan w:val="3"/>
            <w:tcBorders>
              <w:top w:val="single" w:sz="4" w:space="0" w:color="auto"/>
              <w:left w:val="single" w:sz="4" w:space="0" w:color="auto"/>
              <w:bottom w:val="single" w:sz="4" w:space="0" w:color="auto"/>
              <w:right w:val="single" w:sz="4" w:space="0" w:color="auto"/>
            </w:tcBorders>
          </w:tcPr>
          <w:p w14:paraId="1A740A80" w14:textId="77777777" w:rsidR="00B47C21" w:rsidRPr="0077620C" w:rsidRDefault="008A4193" w:rsidP="005E0FA4">
            <w:pPr>
              <w:spacing w:line="276" w:lineRule="auto"/>
              <w:ind w:left="330"/>
              <w:rPr>
                <w:rFonts w:ascii="Cambria" w:hAnsi="Cambria"/>
                <w:lang w:val="ro-RO"/>
              </w:rPr>
            </w:pPr>
            <w:r w:rsidRPr="0077620C">
              <w:rPr>
                <w:rFonts w:ascii="Cambria" w:hAnsi="Cambria"/>
                <w:b/>
                <w:bCs/>
                <w:color w:val="000000"/>
                <w:spacing w:val="-4"/>
              </w:rPr>
              <w:t>Theme (chapter) 1</w:t>
            </w:r>
            <w:r w:rsidRPr="0077620C">
              <w:rPr>
                <w:rFonts w:ascii="Cambria" w:hAnsi="Cambria"/>
                <w:b/>
                <w:bCs/>
                <w:color w:val="000000"/>
                <w:spacing w:val="-4"/>
                <w:lang w:val="ro-RO"/>
              </w:rPr>
              <w:t>0</w:t>
            </w:r>
            <w:r w:rsidRPr="0077620C">
              <w:rPr>
                <w:rFonts w:ascii="Cambria" w:hAnsi="Cambria"/>
                <w:b/>
                <w:bCs/>
                <w:color w:val="000000"/>
                <w:spacing w:val="-4"/>
              </w:rPr>
              <w:t>.  Physiopathology of the blood</w:t>
            </w:r>
            <w:r w:rsidRPr="0077620C">
              <w:rPr>
                <w:rFonts w:ascii="Cambria" w:hAnsi="Cambria"/>
                <w:b/>
                <w:bCs/>
                <w:color w:val="000000"/>
                <w:spacing w:val="-4"/>
                <w:lang w:val="ro-RO"/>
              </w:rPr>
              <w:t xml:space="preserve">, RBS and WBC. </w:t>
            </w:r>
            <w:proofErr w:type="spellStart"/>
            <w:r w:rsidRPr="0077620C">
              <w:rPr>
                <w:rFonts w:ascii="Cambria" w:hAnsi="Cambria"/>
                <w:b/>
                <w:bCs/>
                <w:color w:val="000000"/>
                <w:spacing w:val="-4"/>
                <w:lang w:val="ro-RO"/>
              </w:rPr>
              <w:t>Erythrocytosis</w:t>
            </w:r>
            <w:proofErr w:type="spellEnd"/>
            <w:r w:rsidRPr="0077620C">
              <w:rPr>
                <w:rFonts w:ascii="Cambria" w:hAnsi="Cambria"/>
                <w:b/>
                <w:bCs/>
                <w:color w:val="000000"/>
                <w:spacing w:val="-4"/>
                <w:lang w:val="ro-RO"/>
              </w:rPr>
              <w:t xml:space="preserve">.  Anemias. </w:t>
            </w:r>
            <w:proofErr w:type="spellStart"/>
            <w:r w:rsidRPr="0077620C">
              <w:rPr>
                <w:rFonts w:ascii="Cambria" w:hAnsi="Cambria"/>
                <w:b/>
                <w:bCs/>
                <w:color w:val="000000"/>
                <w:spacing w:val="-4"/>
                <w:lang w:val="ro-RO"/>
              </w:rPr>
              <w:t>Leucocytosis</w:t>
            </w:r>
            <w:proofErr w:type="spellEnd"/>
            <w:r w:rsidRPr="0077620C">
              <w:rPr>
                <w:rFonts w:ascii="Cambria" w:hAnsi="Cambria"/>
                <w:b/>
                <w:bCs/>
                <w:color w:val="000000"/>
                <w:spacing w:val="-4"/>
                <w:lang w:val="ro-RO"/>
              </w:rPr>
              <w:t xml:space="preserve">. </w:t>
            </w:r>
            <w:proofErr w:type="spellStart"/>
            <w:r w:rsidRPr="0077620C">
              <w:rPr>
                <w:rFonts w:ascii="Cambria" w:hAnsi="Cambria"/>
                <w:b/>
                <w:bCs/>
                <w:color w:val="000000"/>
                <w:spacing w:val="-4"/>
                <w:lang w:val="ro-RO"/>
              </w:rPr>
              <w:t>Leucosis</w:t>
            </w:r>
            <w:proofErr w:type="spellEnd"/>
            <w:r w:rsidRPr="0077620C">
              <w:rPr>
                <w:rFonts w:ascii="Cambria" w:hAnsi="Cambria"/>
                <w:b/>
                <w:bCs/>
                <w:color w:val="000000"/>
                <w:spacing w:val="-4"/>
                <w:lang w:val="ro-RO"/>
              </w:rPr>
              <w:t>.</w:t>
            </w:r>
          </w:p>
        </w:tc>
      </w:tr>
      <w:tr w:rsidR="00F2053D" w:rsidRPr="0077620C" w14:paraId="6F486581" w14:textId="77777777" w:rsidTr="00142464">
        <w:trPr>
          <w:trHeight w:val="1118"/>
          <w:jc w:val="center"/>
        </w:trPr>
        <w:tc>
          <w:tcPr>
            <w:tcW w:w="6160" w:type="dxa"/>
            <w:gridSpan w:val="2"/>
            <w:vMerge w:val="restart"/>
            <w:tcBorders>
              <w:top w:val="single" w:sz="4" w:space="0" w:color="auto"/>
              <w:left w:val="single" w:sz="4" w:space="0" w:color="auto"/>
              <w:right w:val="single" w:sz="4" w:space="0" w:color="auto"/>
            </w:tcBorders>
          </w:tcPr>
          <w:p w14:paraId="176022DC" w14:textId="77777777" w:rsidR="00F2053D" w:rsidRPr="0077620C" w:rsidRDefault="00F2053D" w:rsidP="004903A4">
            <w:pPr>
              <w:numPr>
                <w:ilvl w:val="0"/>
                <w:numId w:val="6"/>
              </w:numPr>
              <w:tabs>
                <w:tab w:val="left" w:pos="319"/>
                <w:tab w:val="left" w:pos="360"/>
              </w:tabs>
              <w:spacing w:line="276" w:lineRule="auto"/>
              <w:ind w:left="330" w:hanging="284"/>
              <w:jc w:val="both"/>
              <w:rPr>
                <w:rFonts w:ascii="Cambria" w:hAnsi="Cambria"/>
              </w:rPr>
            </w:pPr>
            <w:r w:rsidRPr="00F2053D">
              <w:rPr>
                <w:rFonts w:ascii="Cambria" w:hAnsi="Cambria"/>
                <w:b/>
                <w:bCs/>
              </w:rPr>
              <w:t>To define</w:t>
            </w:r>
            <w:r w:rsidRPr="0077620C">
              <w:rPr>
                <w:rFonts w:ascii="Cambria" w:hAnsi="Cambria"/>
              </w:rPr>
              <w:t xml:space="preserve"> the notion of hypo- and hypervolemia, anemia, </w:t>
            </w:r>
            <w:proofErr w:type="spellStart"/>
            <w:r w:rsidRPr="0077620C">
              <w:rPr>
                <w:rFonts w:ascii="Cambria" w:hAnsi="Cambria"/>
              </w:rPr>
              <w:t>erythrocytopenia</w:t>
            </w:r>
            <w:proofErr w:type="spellEnd"/>
            <w:r w:rsidRPr="0077620C">
              <w:rPr>
                <w:rFonts w:ascii="Cambria" w:hAnsi="Cambria"/>
              </w:rPr>
              <w:t xml:space="preserve">, erythremia, leucocytosis, </w:t>
            </w:r>
            <w:proofErr w:type="spellStart"/>
            <w:r w:rsidRPr="0077620C">
              <w:rPr>
                <w:rFonts w:ascii="Cambria" w:hAnsi="Cambria"/>
              </w:rPr>
              <w:t>leucopenia</w:t>
            </w:r>
            <w:proofErr w:type="spellEnd"/>
            <w:r w:rsidRPr="0077620C">
              <w:rPr>
                <w:rFonts w:ascii="Cambria" w:hAnsi="Cambria"/>
              </w:rPr>
              <w:t xml:space="preserve">, leukaemia. </w:t>
            </w:r>
          </w:p>
          <w:p w14:paraId="0933FF98" w14:textId="6A3A8C0C" w:rsidR="00F2053D" w:rsidRPr="0077620C" w:rsidRDefault="00F2053D" w:rsidP="004903A4">
            <w:pPr>
              <w:numPr>
                <w:ilvl w:val="0"/>
                <w:numId w:val="6"/>
              </w:numPr>
              <w:tabs>
                <w:tab w:val="left" w:pos="360"/>
              </w:tabs>
              <w:spacing w:line="276" w:lineRule="auto"/>
              <w:ind w:left="360"/>
              <w:jc w:val="both"/>
              <w:rPr>
                <w:rFonts w:ascii="Cambria" w:hAnsi="Cambria"/>
              </w:rPr>
            </w:pPr>
            <w:r w:rsidRPr="00F2053D">
              <w:rPr>
                <w:rFonts w:ascii="Cambria" w:hAnsi="Cambria"/>
                <w:b/>
                <w:bCs/>
              </w:rPr>
              <w:t>To know</w:t>
            </w:r>
            <w:r w:rsidRPr="0077620C">
              <w:rPr>
                <w:rFonts w:ascii="Cambria" w:hAnsi="Cambria"/>
              </w:rPr>
              <w:t xml:space="preserve"> the types and characteristics of hypo- and hypervolemia and to differentiate them on blood analysis</w:t>
            </w:r>
            <w:r>
              <w:rPr>
                <w:rFonts w:ascii="Cambria" w:hAnsi="Cambria"/>
              </w:rPr>
              <w:t xml:space="preserve">, </w:t>
            </w:r>
            <w:r w:rsidRPr="00F2053D">
              <w:rPr>
                <w:rFonts w:ascii="Cambria" w:hAnsi="Cambria"/>
              </w:rPr>
              <w:t xml:space="preserve">the pathogenetic classification of anemias.  </w:t>
            </w:r>
            <w:r>
              <w:rPr>
                <w:rFonts w:ascii="Cambria" w:hAnsi="Cambria"/>
              </w:rPr>
              <w:t xml:space="preserve">how to </w:t>
            </w:r>
            <w:r w:rsidRPr="00F2053D">
              <w:rPr>
                <w:rFonts w:ascii="Cambria" w:hAnsi="Cambria"/>
              </w:rPr>
              <w:t xml:space="preserve">differentiate the notion of erythrocyte hypochromia and </w:t>
            </w:r>
            <w:proofErr w:type="spellStart"/>
            <w:r w:rsidRPr="00F2053D">
              <w:rPr>
                <w:rFonts w:ascii="Cambria" w:hAnsi="Cambria"/>
              </w:rPr>
              <w:t>hyperchromia</w:t>
            </w:r>
            <w:proofErr w:type="spellEnd"/>
            <w:r w:rsidRPr="00F2053D">
              <w:rPr>
                <w:rFonts w:ascii="Cambria" w:hAnsi="Cambria"/>
              </w:rPr>
              <w:t xml:space="preserve">, microcytosis, macrocytosis, hyper – and </w:t>
            </w:r>
            <w:proofErr w:type="spellStart"/>
            <w:r w:rsidRPr="00F2053D">
              <w:rPr>
                <w:rFonts w:ascii="Cambria" w:hAnsi="Cambria"/>
              </w:rPr>
              <w:t>hyporegeneration</w:t>
            </w:r>
            <w:proofErr w:type="spellEnd"/>
            <w:r w:rsidRPr="00F2053D">
              <w:rPr>
                <w:rFonts w:ascii="Cambria" w:hAnsi="Cambria"/>
              </w:rPr>
              <w:t xml:space="preserve"> of erythroblast series. </w:t>
            </w:r>
            <w:r w:rsidRPr="0077620C">
              <w:rPr>
                <w:rFonts w:ascii="Cambria" w:hAnsi="Cambria"/>
              </w:rPr>
              <w:t>To know how to differentiate iron deficiency anemia, B</w:t>
            </w:r>
            <w:r w:rsidRPr="0077620C">
              <w:rPr>
                <w:rFonts w:ascii="Cambria" w:hAnsi="Cambria"/>
                <w:vertAlign w:val="subscript"/>
              </w:rPr>
              <w:t>12</w:t>
            </w:r>
            <w:r w:rsidRPr="0077620C">
              <w:rPr>
                <w:rFonts w:ascii="Cambria" w:hAnsi="Cambria"/>
              </w:rPr>
              <w:t xml:space="preserve"> vitamin deficiency and folate deficiency anemia, haemolytic anemias, acute and chronic post-bleeding anemia in the blood analysis. To </w:t>
            </w:r>
            <w:r w:rsidRPr="0077620C">
              <w:rPr>
                <w:rFonts w:ascii="Cambria" w:hAnsi="Cambria"/>
              </w:rPr>
              <w:lastRenderedPageBreak/>
              <w:t>know the causes and general mechanisms of leucocytosis, leukopenia and leucosis.</w:t>
            </w:r>
          </w:p>
          <w:p w14:paraId="02B0E963" w14:textId="09F0E59E" w:rsidR="00F2053D" w:rsidRPr="00F2053D" w:rsidRDefault="00F2053D" w:rsidP="004903A4">
            <w:pPr>
              <w:numPr>
                <w:ilvl w:val="0"/>
                <w:numId w:val="6"/>
              </w:numPr>
              <w:tabs>
                <w:tab w:val="left" w:pos="319"/>
                <w:tab w:val="left" w:pos="360"/>
                <w:tab w:val="left" w:pos="1069"/>
              </w:tabs>
              <w:spacing w:line="276" w:lineRule="auto"/>
              <w:ind w:left="330" w:hanging="284"/>
              <w:jc w:val="both"/>
              <w:rPr>
                <w:rFonts w:ascii="Cambria" w:hAnsi="Cambria"/>
              </w:rPr>
            </w:pPr>
            <w:r w:rsidRPr="00F2053D">
              <w:rPr>
                <w:rFonts w:ascii="Cambria" w:hAnsi="Cambria"/>
                <w:b/>
                <w:bCs/>
              </w:rPr>
              <w:t>To demonstrate</w:t>
            </w:r>
            <w:r w:rsidRPr="0077620C">
              <w:rPr>
                <w:rFonts w:ascii="Cambria" w:hAnsi="Cambria"/>
              </w:rPr>
              <w:t xml:space="preserve"> the pathogenetic chains within iron deficiency anemia, B</w:t>
            </w:r>
            <w:r w:rsidRPr="0077620C">
              <w:rPr>
                <w:rFonts w:ascii="Cambria" w:hAnsi="Cambria"/>
                <w:vertAlign w:val="subscript"/>
              </w:rPr>
              <w:t>12</w:t>
            </w:r>
            <w:r w:rsidRPr="0077620C">
              <w:rPr>
                <w:rFonts w:ascii="Cambria" w:hAnsi="Cambria"/>
              </w:rPr>
              <w:t xml:space="preserve"> vitamin deficiency and folate deficiency anemia, haemolytic anemias, acute and chronic post-bleeding anemias and their impact on whole body and organs of the mouth.</w:t>
            </w:r>
            <w:r>
              <w:rPr>
                <w:rFonts w:ascii="Cambria" w:hAnsi="Cambria"/>
              </w:rPr>
              <w:t xml:space="preserve"> </w:t>
            </w:r>
            <w:r w:rsidRPr="00F2053D">
              <w:rPr>
                <w:rFonts w:ascii="Cambria" w:hAnsi="Cambria"/>
              </w:rPr>
              <w:t>To demonstrate the correlations between diseases of the mouth and diseases of the blood.</w:t>
            </w:r>
            <w:r>
              <w:rPr>
                <w:rFonts w:ascii="Cambria" w:hAnsi="Cambria"/>
              </w:rPr>
              <w:t xml:space="preserve"> </w:t>
            </w:r>
            <w:r w:rsidRPr="00F2053D">
              <w:rPr>
                <w:rFonts w:ascii="Cambria" w:hAnsi="Cambria"/>
              </w:rPr>
              <w:t xml:space="preserve">To demonstrate the role of leucocytes in maintenance of oral cavity homeostasis.    </w:t>
            </w:r>
            <w:r w:rsidRPr="0077620C">
              <w:rPr>
                <w:rFonts w:ascii="Cambria" w:hAnsi="Cambria"/>
              </w:rPr>
              <w:t>To demonstrate the pathogenetic principles of treatment in anemia, leucocytosis and leukosis</w:t>
            </w:r>
            <w:r>
              <w:rPr>
                <w:rFonts w:ascii="Cambria" w:hAnsi="Cambria"/>
              </w:rPr>
              <w:t xml:space="preserve">, </w:t>
            </w:r>
            <w:r w:rsidRPr="0077620C">
              <w:rPr>
                <w:rFonts w:ascii="Cambria" w:hAnsi="Cambria"/>
              </w:rPr>
              <w:t>the changes in blood analysis in the treatment of inflammatory disorders, leucosis.</w:t>
            </w:r>
          </w:p>
          <w:p w14:paraId="5F64A60E" w14:textId="6B1D585D" w:rsidR="00F2053D" w:rsidRPr="00F2053D" w:rsidRDefault="00F2053D" w:rsidP="004903A4">
            <w:pPr>
              <w:numPr>
                <w:ilvl w:val="0"/>
                <w:numId w:val="6"/>
              </w:numPr>
              <w:tabs>
                <w:tab w:val="left" w:pos="319"/>
                <w:tab w:val="left" w:pos="360"/>
                <w:tab w:val="left" w:pos="1069"/>
              </w:tabs>
              <w:spacing w:line="276" w:lineRule="auto"/>
              <w:ind w:left="330" w:hanging="284"/>
              <w:jc w:val="both"/>
              <w:rPr>
                <w:rFonts w:ascii="Cambria" w:hAnsi="Cambria"/>
              </w:rPr>
            </w:pPr>
            <w:r w:rsidRPr="00F2053D">
              <w:rPr>
                <w:rFonts w:ascii="Cambria" w:hAnsi="Cambria"/>
                <w:b/>
                <w:bCs/>
              </w:rPr>
              <w:t>To apply</w:t>
            </w:r>
            <w:r w:rsidRPr="0077620C">
              <w:rPr>
                <w:rFonts w:ascii="Cambria" w:hAnsi="Cambria"/>
              </w:rPr>
              <w:t xml:space="preserve"> the pathogenetic mechanisms of leucocytosis and leucosis for understanding the changes at the level of the organs of the mouth (local immunodeficiency, dystrophy of periodontal structures, inflammation, mucosal necrosis)</w:t>
            </w:r>
            <w:r>
              <w:rPr>
                <w:rFonts w:ascii="Cambria" w:hAnsi="Cambria"/>
              </w:rPr>
              <w:t xml:space="preserve">, for formulation of </w:t>
            </w:r>
            <w:r w:rsidRPr="0077620C">
              <w:rPr>
                <w:rFonts w:ascii="Cambria" w:hAnsi="Cambria"/>
              </w:rPr>
              <w:t>conclusions regarding changes in the blood analysis and their impact on the functional and structural homeostasis of the organs of the mouth</w:t>
            </w:r>
            <w:r>
              <w:rPr>
                <w:rFonts w:ascii="Cambria" w:hAnsi="Cambria"/>
              </w:rPr>
              <w:t>.</w:t>
            </w:r>
          </w:p>
          <w:p w14:paraId="33434007" w14:textId="3604ECC7" w:rsidR="00F2053D" w:rsidRPr="0077620C" w:rsidRDefault="00F2053D" w:rsidP="004903A4">
            <w:pPr>
              <w:numPr>
                <w:ilvl w:val="0"/>
                <w:numId w:val="6"/>
              </w:numPr>
              <w:tabs>
                <w:tab w:val="left" w:pos="360"/>
              </w:tabs>
              <w:spacing w:line="276" w:lineRule="auto"/>
              <w:ind w:left="360"/>
              <w:jc w:val="both"/>
              <w:rPr>
                <w:rFonts w:ascii="Cambria" w:hAnsi="Cambria"/>
              </w:rPr>
            </w:pPr>
            <w:r w:rsidRPr="00F2053D">
              <w:rPr>
                <w:rFonts w:ascii="Cambria" w:hAnsi="Cambria"/>
                <w:b/>
                <w:bCs/>
              </w:rPr>
              <w:t>To integrate</w:t>
            </w:r>
            <w:r w:rsidRPr="0077620C">
              <w:rPr>
                <w:rFonts w:ascii="Cambria" w:hAnsi="Cambria"/>
              </w:rPr>
              <w:t xml:space="preserve"> the knowledge in understanding the diseases of the mouth in the context of other clinical fields.</w:t>
            </w:r>
          </w:p>
          <w:p w14:paraId="35FC1753" w14:textId="77777777" w:rsidR="00F2053D" w:rsidRPr="0077620C" w:rsidRDefault="00F2053D" w:rsidP="005E0FA4">
            <w:pPr>
              <w:spacing w:line="276" w:lineRule="auto"/>
              <w:ind w:left="360"/>
              <w:rPr>
                <w:rFonts w:ascii="Cambria" w:hAnsi="Cambria"/>
              </w:rPr>
            </w:pPr>
          </w:p>
        </w:tc>
        <w:tc>
          <w:tcPr>
            <w:tcW w:w="3933" w:type="dxa"/>
            <w:tcBorders>
              <w:left w:val="single" w:sz="4" w:space="0" w:color="auto"/>
              <w:right w:val="single" w:sz="4" w:space="0" w:color="auto"/>
            </w:tcBorders>
          </w:tcPr>
          <w:p w14:paraId="745FE8CE" w14:textId="01BCE7A0" w:rsidR="00F2053D" w:rsidRPr="00F2053D" w:rsidRDefault="00F2053D" w:rsidP="004903A4">
            <w:pPr>
              <w:pStyle w:val="Corptext"/>
              <w:numPr>
                <w:ilvl w:val="3"/>
                <w:numId w:val="22"/>
              </w:numPr>
              <w:spacing w:line="276" w:lineRule="auto"/>
              <w:ind w:left="527"/>
              <w:rPr>
                <w:rFonts w:ascii="Cambria" w:hAnsi="Cambria"/>
                <w:lang w:val="en-US"/>
              </w:rPr>
            </w:pPr>
            <w:r w:rsidRPr="00F2053D">
              <w:rPr>
                <w:rFonts w:ascii="Cambria" w:hAnsi="Cambria"/>
                <w:lang w:val="en-US"/>
              </w:rPr>
              <w:lastRenderedPageBreak/>
              <w:t xml:space="preserve">Primary and secondary, absolute and relative erythrocytosis. </w:t>
            </w:r>
          </w:p>
          <w:p w14:paraId="1DA21D3D" w14:textId="1B93D947" w:rsidR="00F2053D" w:rsidRPr="0077620C" w:rsidRDefault="00F2053D" w:rsidP="005E0FA4">
            <w:pPr>
              <w:pStyle w:val="Corptext"/>
              <w:spacing w:after="0" w:line="276" w:lineRule="auto"/>
              <w:ind w:left="527" w:hanging="360"/>
              <w:rPr>
                <w:rFonts w:ascii="Cambria" w:hAnsi="Cambria"/>
                <w:lang w:val="en-US"/>
              </w:rPr>
            </w:pPr>
          </w:p>
        </w:tc>
      </w:tr>
      <w:tr w:rsidR="00F2053D" w:rsidRPr="0077620C" w14:paraId="05417092" w14:textId="77777777" w:rsidTr="00142464">
        <w:trPr>
          <w:trHeight w:val="1110"/>
          <w:jc w:val="center"/>
        </w:trPr>
        <w:tc>
          <w:tcPr>
            <w:tcW w:w="6160" w:type="dxa"/>
            <w:gridSpan w:val="2"/>
            <w:vMerge/>
            <w:tcBorders>
              <w:left w:val="single" w:sz="4" w:space="0" w:color="auto"/>
              <w:right w:val="single" w:sz="4" w:space="0" w:color="auto"/>
            </w:tcBorders>
          </w:tcPr>
          <w:p w14:paraId="313B242D" w14:textId="77777777" w:rsidR="00F2053D" w:rsidRPr="00F2053D" w:rsidRDefault="00F2053D" w:rsidP="004903A4">
            <w:pPr>
              <w:numPr>
                <w:ilvl w:val="0"/>
                <w:numId w:val="6"/>
              </w:numPr>
              <w:tabs>
                <w:tab w:val="left" w:pos="319"/>
                <w:tab w:val="left" w:pos="360"/>
              </w:tabs>
              <w:spacing w:line="276" w:lineRule="auto"/>
              <w:ind w:left="330" w:hanging="284"/>
              <w:jc w:val="both"/>
              <w:rPr>
                <w:rFonts w:ascii="Cambria" w:hAnsi="Cambria"/>
                <w:b/>
                <w:bCs/>
              </w:rPr>
            </w:pPr>
          </w:p>
        </w:tc>
        <w:tc>
          <w:tcPr>
            <w:tcW w:w="3933" w:type="dxa"/>
            <w:tcBorders>
              <w:left w:val="single" w:sz="4" w:space="0" w:color="auto"/>
              <w:right w:val="single" w:sz="4" w:space="0" w:color="auto"/>
            </w:tcBorders>
          </w:tcPr>
          <w:p w14:paraId="0DD61A23" w14:textId="470E90E2" w:rsidR="00F2053D" w:rsidRPr="00F2053D" w:rsidRDefault="00F2053D" w:rsidP="004903A4">
            <w:pPr>
              <w:pStyle w:val="Corptext"/>
              <w:numPr>
                <w:ilvl w:val="3"/>
                <w:numId w:val="22"/>
              </w:numPr>
              <w:spacing w:line="276" w:lineRule="auto"/>
              <w:ind w:left="527"/>
              <w:rPr>
                <w:rFonts w:ascii="Cambria" w:hAnsi="Cambria"/>
                <w:lang w:val="en-US"/>
              </w:rPr>
            </w:pPr>
            <w:r w:rsidRPr="00F2053D">
              <w:rPr>
                <w:rFonts w:ascii="Cambria" w:hAnsi="Cambria"/>
                <w:lang w:val="en-US"/>
              </w:rPr>
              <w:t xml:space="preserve">Iron deficiency anemia </w:t>
            </w:r>
          </w:p>
          <w:p w14:paraId="44E7A212" w14:textId="3C17E2FF" w:rsidR="00F2053D" w:rsidRPr="00F2053D" w:rsidRDefault="00F2053D" w:rsidP="005E0FA4">
            <w:pPr>
              <w:pStyle w:val="Corptext"/>
              <w:spacing w:line="276" w:lineRule="auto"/>
              <w:ind w:left="527" w:hanging="360"/>
              <w:rPr>
                <w:rFonts w:ascii="Cambria" w:hAnsi="Cambria"/>
                <w:lang w:val="en-US"/>
              </w:rPr>
            </w:pPr>
          </w:p>
        </w:tc>
      </w:tr>
      <w:tr w:rsidR="00F2053D" w:rsidRPr="0077620C" w14:paraId="36ED9F12" w14:textId="77777777" w:rsidTr="00142464">
        <w:trPr>
          <w:trHeight w:val="1110"/>
          <w:jc w:val="center"/>
        </w:trPr>
        <w:tc>
          <w:tcPr>
            <w:tcW w:w="6160" w:type="dxa"/>
            <w:gridSpan w:val="2"/>
            <w:vMerge/>
            <w:tcBorders>
              <w:left w:val="single" w:sz="4" w:space="0" w:color="auto"/>
              <w:right w:val="single" w:sz="4" w:space="0" w:color="auto"/>
            </w:tcBorders>
          </w:tcPr>
          <w:p w14:paraId="3A885753" w14:textId="77777777" w:rsidR="00F2053D" w:rsidRPr="00F2053D" w:rsidRDefault="00F2053D" w:rsidP="004903A4">
            <w:pPr>
              <w:numPr>
                <w:ilvl w:val="0"/>
                <w:numId w:val="6"/>
              </w:numPr>
              <w:tabs>
                <w:tab w:val="left" w:pos="319"/>
                <w:tab w:val="left" w:pos="360"/>
              </w:tabs>
              <w:spacing w:line="276" w:lineRule="auto"/>
              <w:ind w:left="330" w:hanging="284"/>
              <w:jc w:val="both"/>
              <w:rPr>
                <w:rFonts w:ascii="Cambria" w:hAnsi="Cambria"/>
                <w:b/>
                <w:bCs/>
              </w:rPr>
            </w:pPr>
          </w:p>
        </w:tc>
        <w:tc>
          <w:tcPr>
            <w:tcW w:w="3933" w:type="dxa"/>
            <w:tcBorders>
              <w:left w:val="single" w:sz="4" w:space="0" w:color="auto"/>
              <w:right w:val="single" w:sz="4" w:space="0" w:color="auto"/>
            </w:tcBorders>
          </w:tcPr>
          <w:p w14:paraId="2898C3F1" w14:textId="14D90AF1" w:rsidR="00F2053D" w:rsidRPr="00F2053D" w:rsidRDefault="00F2053D" w:rsidP="004903A4">
            <w:pPr>
              <w:pStyle w:val="Corptext"/>
              <w:numPr>
                <w:ilvl w:val="3"/>
                <w:numId w:val="22"/>
              </w:numPr>
              <w:spacing w:line="276" w:lineRule="auto"/>
              <w:ind w:left="527"/>
              <w:rPr>
                <w:rFonts w:ascii="Cambria" w:hAnsi="Cambria"/>
                <w:lang w:val="en-US"/>
              </w:rPr>
            </w:pPr>
            <w:r w:rsidRPr="00F2053D">
              <w:rPr>
                <w:rFonts w:ascii="Cambria" w:hAnsi="Cambria"/>
                <w:lang w:val="en-US"/>
              </w:rPr>
              <w:t>B12 deficient and folic acid deficient anemia.</w:t>
            </w:r>
          </w:p>
          <w:p w14:paraId="1B8ACD2B" w14:textId="4EA2E075" w:rsidR="00F2053D" w:rsidRPr="00F2053D" w:rsidRDefault="00F2053D" w:rsidP="005E0FA4">
            <w:pPr>
              <w:pStyle w:val="Corptext"/>
              <w:spacing w:line="276" w:lineRule="auto"/>
              <w:ind w:left="527" w:hanging="360"/>
              <w:rPr>
                <w:rFonts w:ascii="Cambria" w:hAnsi="Cambria"/>
                <w:lang w:val="en-US"/>
              </w:rPr>
            </w:pPr>
          </w:p>
        </w:tc>
      </w:tr>
      <w:tr w:rsidR="00F2053D" w:rsidRPr="0077620C" w14:paraId="31CFECBA" w14:textId="77777777" w:rsidTr="00142464">
        <w:trPr>
          <w:trHeight w:val="1110"/>
          <w:jc w:val="center"/>
        </w:trPr>
        <w:tc>
          <w:tcPr>
            <w:tcW w:w="6160" w:type="dxa"/>
            <w:gridSpan w:val="2"/>
            <w:vMerge/>
            <w:tcBorders>
              <w:left w:val="single" w:sz="4" w:space="0" w:color="auto"/>
              <w:right w:val="single" w:sz="4" w:space="0" w:color="auto"/>
            </w:tcBorders>
          </w:tcPr>
          <w:p w14:paraId="54FC5512" w14:textId="77777777" w:rsidR="00F2053D" w:rsidRPr="00F2053D" w:rsidRDefault="00F2053D" w:rsidP="004903A4">
            <w:pPr>
              <w:numPr>
                <w:ilvl w:val="0"/>
                <w:numId w:val="6"/>
              </w:numPr>
              <w:tabs>
                <w:tab w:val="left" w:pos="319"/>
                <w:tab w:val="left" w:pos="360"/>
              </w:tabs>
              <w:spacing w:line="276" w:lineRule="auto"/>
              <w:ind w:left="330" w:hanging="284"/>
              <w:jc w:val="both"/>
              <w:rPr>
                <w:rFonts w:ascii="Cambria" w:hAnsi="Cambria"/>
                <w:b/>
                <w:bCs/>
              </w:rPr>
            </w:pPr>
          </w:p>
        </w:tc>
        <w:tc>
          <w:tcPr>
            <w:tcW w:w="3933" w:type="dxa"/>
            <w:tcBorders>
              <w:left w:val="single" w:sz="4" w:space="0" w:color="auto"/>
              <w:right w:val="single" w:sz="4" w:space="0" w:color="auto"/>
            </w:tcBorders>
          </w:tcPr>
          <w:p w14:paraId="6F588414" w14:textId="768789B7" w:rsidR="00F2053D" w:rsidRPr="00F2053D" w:rsidRDefault="00F2053D" w:rsidP="004903A4">
            <w:pPr>
              <w:pStyle w:val="Corptext"/>
              <w:numPr>
                <w:ilvl w:val="3"/>
                <w:numId w:val="22"/>
              </w:numPr>
              <w:spacing w:line="276" w:lineRule="auto"/>
              <w:ind w:left="531"/>
              <w:rPr>
                <w:rFonts w:ascii="Cambria" w:hAnsi="Cambria"/>
                <w:lang w:val="en-US"/>
              </w:rPr>
            </w:pPr>
            <w:r w:rsidRPr="00F2053D">
              <w:rPr>
                <w:rFonts w:ascii="Cambria" w:hAnsi="Cambria"/>
                <w:lang w:val="en-US"/>
              </w:rPr>
              <w:t>Acute and chronic posthemorrhagic anemias.</w:t>
            </w:r>
          </w:p>
        </w:tc>
      </w:tr>
      <w:tr w:rsidR="00F2053D" w:rsidRPr="0077620C" w14:paraId="56CCF496" w14:textId="77777777" w:rsidTr="00142464">
        <w:trPr>
          <w:trHeight w:val="1110"/>
          <w:jc w:val="center"/>
        </w:trPr>
        <w:tc>
          <w:tcPr>
            <w:tcW w:w="6160" w:type="dxa"/>
            <w:gridSpan w:val="2"/>
            <w:vMerge/>
            <w:tcBorders>
              <w:left w:val="single" w:sz="4" w:space="0" w:color="auto"/>
              <w:right w:val="single" w:sz="4" w:space="0" w:color="auto"/>
            </w:tcBorders>
          </w:tcPr>
          <w:p w14:paraId="10B95FFC" w14:textId="77777777" w:rsidR="00F2053D" w:rsidRPr="00F2053D" w:rsidRDefault="00F2053D" w:rsidP="004903A4">
            <w:pPr>
              <w:numPr>
                <w:ilvl w:val="0"/>
                <w:numId w:val="6"/>
              </w:numPr>
              <w:tabs>
                <w:tab w:val="left" w:pos="319"/>
                <w:tab w:val="left" w:pos="360"/>
              </w:tabs>
              <w:spacing w:line="276" w:lineRule="auto"/>
              <w:ind w:left="330" w:hanging="284"/>
              <w:jc w:val="both"/>
              <w:rPr>
                <w:rFonts w:ascii="Cambria" w:hAnsi="Cambria"/>
                <w:b/>
                <w:bCs/>
              </w:rPr>
            </w:pPr>
          </w:p>
        </w:tc>
        <w:tc>
          <w:tcPr>
            <w:tcW w:w="3933" w:type="dxa"/>
            <w:tcBorders>
              <w:left w:val="single" w:sz="4" w:space="0" w:color="auto"/>
              <w:right w:val="single" w:sz="4" w:space="0" w:color="auto"/>
            </w:tcBorders>
          </w:tcPr>
          <w:p w14:paraId="4AB170CD" w14:textId="707A575A" w:rsidR="00F2053D" w:rsidRPr="00F2053D" w:rsidRDefault="00F2053D" w:rsidP="004903A4">
            <w:pPr>
              <w:pStyle w:val="Corptext"/>
              <w:numPr>
                <w:ilvl w:val="3"/>
                <w:numId w:val="22"/>
              </w:numPr>
              <w:spacing w:line="276" w:lineRule="auto"/>
              <w:ind w:left="527"/>
              <w:rPr>
                <w:rFonts w:ascii="Cambria" w:hAnsi="Cambria"/>
                <w:lang w:val="en-US"/>
              </w:rPr>
            </w:pPr>
            <w:r w:rsidRPr="00F2053D">
              <w:rPr>
                <w:rFonts w:ascii="Cambria" w:hAnsi="Cambria"/>
                <w:lang w:val="en-US"/>
              </w:rPr>
              <w:t>Congenital, acquired hemolytic anemias</w:t>
            </w:r>
          </w:p>
          <w:p w14:paraId="32A3F3CE" w14:textId="77777777" w:rsidR="00F2053D" w:rsidRPr="00F2053D" w:rsidRDefault="00F2053D" w:rsidP="005E0FA4">
            <w:pPr>
              <w:pStyle w:val="Corptext"/>
              <w:spacing w:line="276" w:lineRule="auto"/>
              <w:ind w:left="527"/>
              <w:rPr>
                <w:rFonts w:ascii="Cambria" w:hAnsi="Cambria"/>
                <w:lang w:val="en-US"/>
              </w:rPr>
            </w:pPr>
          </w:p>
        </w:tc>
      </w:tr>
      <w:tr w:rsidR="00F2053D" w:rsidRPr="0077620C" w14:paraId="1F6603F9" w14:textId="77777777" w:rsidTr="00142464">
        <w:trPr>
          <w:trHeight w:val="1110"/>
          <w:jc w:val="center"/>
        </w:trPr>
        <w:tc>
          <w:tcPr>
            <w:tcW w:w="6160" w:type="dxa"/>
            <w:gridSpan w:val="2"/>
            <w:vMerge/>
            <w:tcBorders>
              <w:left w:val="single" w:sz="4" w:space="0" w:color="auto"/>
              <w:right w:val="single" w:sz="4" w:space="0" w:color="auto"/>
            </w:tcBorders>
          </w:tcPr>
          <w:p w14:paraId="0FCFF4AA" w14:textId="77777777" w:rsidR="00F2053D" w:rsidRPr="00F2053D" w:rsidRDefault="00F2053D" w:rsidP="004903A4">
            <w:pPr>
              <w:numPr>
                <w:ilvl w:val="0"/>
                <w:numId w:val="6"/>
              </w:numPr>
              <w:tabs>
                <w:tab w:val="left" w:pos="319"/>
                <w:tab w:val="left" w:pos="360"/>
              </w:tabs>
              <w:spacing w:line="276" w:lineRule="auto"/>
              <w:ind w:left="330" w:hanging="284"/>
              <w:jc w:val="both"/>
              <w:rPr>
                <w:rFonts w:ascii="Cambria" w:hAnsi="Cambria"/>
                <w:b/>
                <w:bCs/>
              </w:rPr>
            </w:pPr>
          </w:p>
        </w:tc>
        <w:tc>
          <w:tcPr>
            <w:tcW w:w="3933" w:type="dxa"/>
            <w:tcBorders>
              <w:left w:val="single" w:sz="4" w:space="0" w:color="auto"/>
              <w:right w:val="single" w:sz="4" w:space="0" w:color="auto"/>
            </w:tcBorders>
          </w:tcPr>
          <w:p w14:paraId="76099DCB" w14:textId="4F5ABA05" w:rsidR="00F2053D" w:rsidRPr="00F2053D" w:rsidRDefault="00F2053D" w:rsidP="004903A4">
            <w:pPr>
              <w:pStyle w:val="Corptext"/>
              <w:numPr>
                <w:ilvl w:val="0"/>
                <w:numId w:val="23"/>
              </w:numPr>
              <w:spacing w:line="276" w:lineRule="auto"/>
              <w:ind w:left="527" w:hanging="425"/>
              <w:rPr>
                <w:rFonts w:ascii="Cambria" w:hAnsi="Cambria"/>
                <w:lang w:val="fr-FR"/>
              </w:rPr>
            </w:pPr>
            <w:r w:rsidRPr="00F2053D">
              <w:rPr>
                <w:rFonts w:ascii="Cambria" w:hAnsi="Cambria"/>
                <w:lang w:val="en-US"/>
              </w:rPr>
              <w:t xml:space="preserve">Absolute and relative leukocytosis. </w:t>
            </w:r>
            <w:proofErr w:type="spellStart"/>
            <w:r w:rsidRPr="00F2053D">
              <w:rPr>
                <w:rFonts w:ascii="Cambria" w:hAnsi="Cambria"/>
                <w:lang w:val="fr-FR"/>
              </w:rPr>
              <w:t>Neutrophil</w:t>
            </w:r>
            <w:proofErr w:type="spellEnd"/>
            <w:r w:rsidRPr="00F2053D">
              <w:rPr>
                <w:rFonts w:ascii="Cambria" w:hAnsi="Cambria"/>
                <w:lang w:val="fr-FR"/>
              </w:rPr>
              <w:t xml:space="preserve"> leukocytosis. </w:t>
            </w:r>
            <w:proofErr w:type="spellStart"/>
            <w:r w:rsidRPr="00F2053D">
              <w:rPr>
                <w:rFonts w:ascii="Cambria" w:hAnsi="Cambria"/>
                <w:lang w:val="fr-FR"/>
              </w:rPr>
              <w:t>Eosinophilic</w:t>
            </w:r>
            <w:proofErr w:type="spellEnd"/>
            <w:r w:rsidRPr="00F2053D">
              <w:rPr>
                <w:rFonts w:ascii="Cambria" w:hAnsi="Cambria"/>
                <w:lang w:val="fr-FR"/>
              </w:rPr>
              <w:t xml:space="preserve"> leukocytosis. </w:t>
            </w:r>
            <w:proofErr w:type="spellStart"/>
            <w:r w:rsidRPr="00F2053D">
              <w:rPr>
                <w:rFonts w:ascii="Cambria" w:hAnsi="Cambria"/>
                <w:lang w:val="fr-FR"/>
              </w:rPr>
              <w:t>Basophilic</w:t>
            </w:r>
            <w:proofErr w:type="spellEnd"/>
            <w:r w:rsidRPr="00F2053D">
              <w:rPr>
                <w:rFonts w:ascii="Cambria" w:hAnsi="Cambria"/>
                <w:lang w:val="fr-FR"/>
              </w:rPr>
              <w:t xml:space="preserve"> leukocytosis.</w:t>
            </w:r>
          </w:p>
          <w:p w14:paraId="37E9CCE3" w14:textId="77777777" w:rsidR="00F2053D" w:rsidRPr="00F2053D" w:rsidRDefault="00F2053D" w:rsidP="005E0FA4">
            <w:pPr>
              <w:pStyle w:val="Corptext"/>
              <w:spacing w:line="276" w:lineRule="auto"/>
              <w:ind w:left="527"/>
              <w:rPr>
                <w:rFonts w:ascii="Cambria" w:hAnsi="Cambria"/>
                <w:lang w:val="en-US"/>
              </w:rPr>
            </w:pPr>
          </w:p>
        </w:tc>
      </w:tr>
      <w:tr w:rsidR="00F2053D" w:rsidRPr="0077620C" w14:paraId="3E767948" w14:textId="77777777" w:rsidTr="00142464">
        <w:trPr>
          <w:trHeight w:val="1110"/>
          <w:jc w:val="center"/>
        </w:trPr>
        <w:tc>
          <w:tcPr>
            <w:tcW w:w="6160" w:type="dxa"/>
            <w:gridSpan w:val="2"/>
            <w:vMerge/>
            <w:tcBorders>
              <w:left w:val="single" w:sz="4" w:space="0" w:color="auto"/>
              <w:right w:val="single" w:sz="4" w:space="0" w:color="auto"/>
            </w:tcBorders>
          </w:tcPr>
          <w:p w14:paraId="27B32354" w14:textId="77777777" w:rsidR="00F2053D" w:rsidRPr="00F2053D" w:rsidRDefault="00F2053D" w:rsidP="004903A4">
            <w:pPr>
              <w:numPr>
                <w:ilvl w:val="0"/>
                <w:numId w:val="6"/>
              </w:numPr>
              <w:tabs>
                <w:tab w:val="left" w:pos="319"/>
                <w:tab w:val="left" w:pos="360"/>
              </w:tabs>
              <w:spacing w:line="276" w:lineRule="auto"/>
              <w:ind w:left="330" w:hanging="284"/>
              <w:jc w:val="both"/>
              <w:rPr>
                <w:rFonts w:ascii="Cambria" w:hAnsi="Cambria"/>
                <w:b/>
                <w:bCs/>
              </w:rPr>
            </w:pPr>
          </w:p>
        </w:tc>
        <w:tc>
          <w:tcPr>
            <w:tcW w:w="3933" w:type="dxa"/>
            <w:tcBorders>
              <w:left w:val="single" w:sz="4" w:space="0" w:color="auto"/>
              <w:right w:val="single" w:sz="4" w:space="0" w:color="auto"/>
            </w:tcBorders>
          </w:tcPr>
          <w:p w14:paraId="3E674E8E" w14:textId="669F2FD9" w:rsidR="00F2053D" w:rsidRPr="00F2053D" w:rsidRDefault="00F2053D" w:rsidP="004903A4">
            <w:pPr>
              <w:pStyle w:val="Corptext"/>
              <w:numPr>
                <w:ilvl w:val="0"/>
                <w:numId w:val="23"/>
              </w:numPr>
              <w:spacing w:line="276" w:lineRule="auto"/>
              <w:ind w:hanging="476"/>
              <w:rPr>
                <w:rFonts w:ascii="Cambria" w:hAnsi="Cambria"/>
                <w:lang w:val="en-US"/>
              </w:rPr>
            </w:pPr>
            <w:r w:rsidRPr="00F2053D">
              <w:rPr>
                <w:rFonts w:ascii="Cambria" w:hAnsi="Cambria"/>
                <w:lang w:val="en-US"/>
              </w:rPr>
              <w:t>Lymphocytosis and monocytosis.</w:t>
            </w:r>
          </w:p>
          <w:p w14:paraId="1E5F0604" w14:textId="77777777" w:rsidR="00F2053D" w:rsidRPr="00F2053D" w:rsidRDefault="00F2053D" w:rsidP="005E0FA4">
            <w:pPr>
              <w:pStyle w:val="Corptext"/>
              <w:spacing w:line="276" w:lineRule="auto"/>
              <w:ind w:left="167"/>
              <w:rPr>
                <w:rFonts w:ascii="Cambria" w:hAnsi="Cambria"/>
                <w:lang w:val="en-US"/>
              </w:rPr>
            </w:pPr>
          </w:p>
        </w:tc>
      </w:tr>
      <w:tr w:rsidR="00F2053D" w:rsidRPr="0077620C" w14:paraId="5022ADC9" w14:textId="77777777" w:rsidTr="00142464">
        <w:trPr>
          <w:trHeight w:val="1110"/>
          <w:jc w:val="center"/>
        </w:trPr>
        <w:tc>
          <w:tcPr>
            <w:tcW w:w="6160" w:type="dxa"/>
            <w:gridSpan w:val="2"/>
            <w:vMerge/>
            <w:tcBorders>
              <w:left w:val="single" w:sz="4" w:space="0" w:color="auto"/>
              <w:right w:val="single" w:sz="4" w:space="0" w:color="auto"/>
            </w:tcBorders>
          </w:tcPr>
          <w:p w14:paraId="621790FA" w14:textId="77777777" w:rsidR="00F2053D" w:rsidRPr="00F2053D" w:rsidRDefault="00F2053D" w:rsidP="004903A4">
            <w:pPr>
              <w:numPr>
                <w:ilvl w:val="0"/>
                <w:numId w:val="6"/>
              </w:numPr>
              <w:tabs>
                <w:tab w:val="left" w:pos="319"/>
                <w:tab w:val="left" w:pos="360"/>
              </w:tabs>
              <w:spacing w:line="276" w:lineRule="auto"/>
              <w:ind w:left="330" w:hanging="284"/>
              <w:jc w:val="both"/>
              <w:rPr>
                <w:rFonts w:ascii="Cambria" w:hAnsi="Cambria"/>
                <w:b/>
                <w:bCs/>
              </w:rPr>
            </w:pPr>
          </w:p>
        </w:tc>
        <w:tc>
          <w:tcPr>
            <w:tcW w:w="3933" w:type="dxa"/>
            <w:tcBorders>
              <w:left w:val="single" w:sz="4" w:space="0" w:color="auto"/>
              <w:right w:val="single" w:sz="4" w:space="0" w:color="auto"/>
            </w:tcBorders>
          </w:tcPr>
          <w:p w14:paraId="3D21AE26" w14:textId="0EA618F2" w:rsidR="00F2053D" w:rsidRPr="00F2053D" w:rsidRDefault="00F2053D" w:rsidP="004903A4">
            <w:pPr>
              <w:pStyle w:val="Corptext"/>
              <w:numPr>
                <w:ilvl w:val="1"/>
                <w:numId w:val="24"/>
              </w:numPr>
              <w:spacing w:line="276" w:lineRule="auto"/>
              <w:ind w:left="669"/>
              <w:rPr>
                <w:rFonts w:ascii="Cambria" w:hAnsi="Cambria"/>
                <w:lang w:val="en-US"/>
              </w:rPr>
            </w:pPr>
            <w:r w:rsidRPr="00F2053D">
              <w:rPr>
                <w:rFonts w:ascii="Cambria" w:hAnsi="Cambria"/>
                <w:lang w:val="en-US"/>
              </w:rPr>
              <w:t>Absolute and relative leukopenia, neutropenia, eosinopenia, agranulocytosis, lymphocytopenia.</w:t>
            </w:r>
          </w:p>
        </w:tc>
      </w:tr>
      <w:tr w:rsidR="00F2053D" w:rsidRPr="0077620C" w14:paraId="7B23E616" w14:textId="77777777" w:rsidTr="00142464">
        <w:trPr>
          <w:trHeight w:val="1110"/>
          <w:jc w:val="center"/>
        </w:trPr>
        <w:tc>
          <w:tcPr>
            <w:tcW w:w="6160" w:type="dxa"/>
            <w:gridSpan w:val="2"/>
            <w:vMerge/>
            <w:tcBorders>
              <w:left w:val="single" w:sz="4" w:space="0" w:color="auto"/>
              <w:bottom w:val="single" w:sz="4" w:space="0" w:color="auto"/>
              <w:right w:val="single" w:sz="4" w:space="0" w:color="auto"/>
            </w:tcBorders>
          </w:tcPr>
          <w:p w14:paraId="5D71EAE2" w14:textId="77777777" w:rsidR="00F2053D" w:rsidRPr="00F2053D" w:rsidRDefault="00F2053D" w:rsidP="004903A4">
            <w:pPr>
              <w:numPr>
                <w:ilvl w:val="0"/>
                <w:numId w:val="6"/>
              </w:numPr>
              <w:tabs>
                <w:tab w:val="left" w:pos="319"/>
                <w:tab w:val="left" w:pos="360"/>
              </w:tabs>
              <w:spacing w:line="276" w:lineRule="auto"/>
              <w:ind w:left="330" w:hanging="284"/>
              <w:jc w:val="both"/>
              <w:rPr>
                <w:rFonts w:ascii="Cambria" w:hAnsi="Cambria"/>
                <w:b/>
                <w:bCs/>
              </w:rPr>
            </w:pPr>
          </w:p>
        </w:tc>
        <w:tc>
          <w:tcPr>
            <w:tcW w:w="3933" w:type="dxa"/>
            <w:tcBorders>
              <w:left w:val="single" w:sz="4" w:space="0" w:color="auto"/>
              <w:right w:val="single" w:sz="4" w:space="0" w:color="auto"/>
            </w:tcBorders>
          </w:tcPr>
          <w:p w14:paraId="764CCB65" w14:textId="11FFCF69" w:rsidR="00F2053D" w:rsidRPr="00F2053D" w:rsidRDefault="00F2053D" w:rsidP="004903A4">
            <w:pPr>
              <w:pStyle w:val="Corptext"/>
              <w:numPr>
                <w:ilvl w:val="1"/>
                <w:numId w:val="24"/>
              </w:numPr>
              <w:spacing w:line="276" w:lineRule="auto"/>
              <w:ind w:left="669"/>
              <w:rPr>
                <w:rFonts w:ascii="Cambria" w:hAnsi="Cambria"/>
                <w:lang w:val="en-US"/>
              </w:rPr>
            </w:pPr>
            <w:proofErr w:type="spellStart"/>
            <w:r w:rsidRPr="00F2053D">
              <w:rPr>
                <w:rFonts w:ascii="Cambria" w:hAnsi="Cambria"/>
                <w:lang w:val="en-US"/>
              </w:rPr>
              <w:t>Hemoblasts</w:t>
            </w:r>
            <w:proofErr w:type="spellEnd"/>
            <w:r w:rsidRPr="00F2053D">
              <w:rPr>
                <w:rFonts w:ascii="Cambria" w:hAnsi="Cambria"/>
                <w:lang w:val="en-US"/>
              </w:rPr>
              <w:t>. Acute and chronic leukemias, lymphomas. Etiology. Pathogenesis. Hematologic picture.</w:t>
            </w:r>
          </w:p>
        </w:tc>
      </w:tr>
      <w:tr w:rsidR="00F2053D" w:rsidRPr="0077620C" w14:paraId="2ED2B3D6" w14:textId="77777777" w:rsidTr="009F2EA0">
        <w:trPr>
          <w:trHeight w:val="89"/>
          <w:jc w:val="center"/>
        </w:trPr>
        <w:tc>
          <w:tcPr>
            <w:tcW w:w="10093" w:type="dxa"/>
            <w:gridSpan w:val="3"/>
            <w:tcBorders>
              <w:top w:val="single" w:sz="4" w:space="0" w:color="auto"/>
              <w:left w:val="single" w:sz="4" w:space="0" w:color="auto"/>
              <w:bottom w:val="single" w:sz="4" w:space="0" w:color="auto"/>
              <w:right w:val="single" w:sz="4" w:space="0" w:color="auto"/>
            </w:tcBorders>
          </w:tcPr>
          <w:p w14:paraId="476AF67B" w14:textId="77777777" w:rsidR="00F2053D" w:rsidRPr="0077620C" w:rsidRDefault="00F2053D" w:rsidP="005E0FA4">
            <w:pPr>
              <w:spacing w:line="276" w:lineRule="auto"/>
              <w:rPr>
                <w:rFonts w:ascii="Cambria" w:hAnsi="Cambria"/>
                <w:b/>
                <w:bCs/>
                <w:color w:val="000000"/>
                <w:spacing w:val="-4"/>
              </w:rPr>
            </w:pPr>
            <w:r w:rsidRPr="0077620C">
              <w:rPr>
                <w:rFonts w:ascii="Cambria" w:hAnsi="Cambria"/>
                <w:b/>
                <w:bCs/>
                <w:color w:val="000000"/>
                <w:spacing w:val="-4"/>
              </w:rPr>
              <w:t>Theme (</w:t>
            </w:r>
            <w:proofErr w:type="gramStart"/>
            <w:r w:rsidRPr="0077620C">
              <w:rPr>
                <w:rFonts w:ascii="Cambria" w:hAnsi="Cambria"/>
                <w:b/>
                <w:bCs/>
                <w:color w:val="000000"/>
                <w:spacing w:val="-4"/>
              </w:rPr>
              <w:t>chapter)  1</w:t>
            </w:r>
            <w:r w:rsidRPr="0077620C">
              <w:rPr>
                <w:rFonts w:ascii="Cambria" w:hAnsi="Cambria"/>
                <w:b/>
                <w:bCs/>
                <w:color w:val="000000"/>
                <w:spacing w:val="-4"/>
                <w:lang w:val="ro-RO"/>
              </w:rPr>
              <w:t>1</w:t>
            </w:r>
            <w:proofErr w:type="gramEnd"/>
            <w:r w:rsidRPr="0077620C">
              <w:rPr>
                <w:rFonts w:ascii="Cambria" w:hAnsi="Cambria"/>
                <w:b/>
                <w:bCs/>
                <w:color w:val="000000"/>
                <w:spacing w:val="-4"/>
              </w:rPr>
              <w:t xml:space="preserve">. Physiopathology </w:t>
            </w:r>
            <w:proofErr w:type="gramStart"/>
            <w:r w:rsidRPr="0077620C">
              <w:rPr>
                <w:rFonts w:ascii="Cambria" w:hAnsi="Cambria"/>
                <w:b/>
                <w:bCs/>
                <w:color w:val="000000"/>
                <w:spacing w:val="-4"/>
              </w:rPr>
              <w:t xml:space="preserve">of </w:t>
            </w:r>
            <w:r w:rsidRPr="0077620C">
              <w:rPr>
                <w:rFonts w:ascii="Cambria" w:hAnsi="Cambria"/>
                <w:b/>
                <w:bCs/>
                <w:color w:val="000000"/>
                <w:spacing w:val="-4"/>
                <w:lang w:val="ro-RO"/>
              </w:rPr>
              <w:t xml:space="preserve"> </w:t>
            </w:r>
            <w:proofErr w:type="spellStart"/>
            <w:r w:rsidRPr="0077620C">
              <w:rPr>
                <w:rFonts w:ascii="Cambria" w:hAnsi="Cambria"/>
                <w:b/>
                <w:bCs/>
                <w:color w:val="000000"/>
                <w:spacing w:val="-4"/>
                <w:lang w:val="ro-RO"/>
              </w:rPr>
              <w:t>the</w:t>
            </w:r>
            <w:proofErr w:type="spellEnd"/>
            <w:proofErr w:type="gramEnd"/>
            <w:r w:rsidRPr="0077620C">
              <w:rPr>
                <w:rFonts w:ascii="Cambria" w:hAnsi="Cambria"/>
                <w:b/>
                <w:bCs/>
                <w:color w:val="000000"/>
                <w:spacing w:val="-4"/>
                <w:lang w:val="ro-RO"/>
              </w:rPr>
              <w:t xml:space="preserve"> </w:t>
            </w:r>
            <w:r w:rsidRPr="0077620C">
              <w:rPr>
                <w:rFonts w:ascii="Cambria" w:hAnsi="Cambria"/>
                <w:b/>
                <w:bCs/>
                <w:color w:val="000000"/>
                <w:spacing w:val="-4"/>
              </w:rPr>
              <w:t xml:space="preserve">cardiovascular system </w:t>
            </w:r>
          </w:p>
          <w:p w14:paraId="6D7EA6D2" w14:textId="77777777" w:rsidR="00F2053D" w:rsidRPr="0077620C" w:rsidRDefault="00F2053D" w:rsidP="005E0FA4">
            <w:pPr>
              <w:spacing w:line="276" w:lineRule="auto"/>
              <w:rPr>
                <w:rFonts w:ascii="Cambria" w:hAnsi="Cambria"/>
              </w:rPr>
            </w:pPr>
          </w:p>
        </w:tc>
      </w:tr>
      <w:tr w:rsidR="00AF0063" w:rsidRPr="0077620C" w14:paraId="0CAC35EB" w14:textId="77777777" w:rsidTr="00030C17">
        <w:trPr>
          <w:trHeight w:val="1625"/>
          <w:jc w:val="center"/>
        </w:trPr>
        <w:tc>
          <w:tcPr>
            <w:tcW w:w="6160" w:type="dxa"/>
            <w:gridSpan w:val="2"/>
            <w:vMerge w:val="restart"/>
            <w:tcBorders>
              <w:top w:val="single" w:sz="4" w:space="0" w:color="auto"/>
              <w:left w:val="single" w:sz="4" w:space="0" w:color="auto"/>
              <w:right w:val="single" w:sz="4" w:space="0" w:color="auto"/>
            </w:tcBorders>
          </w:tcPr>
          <w:p w14:paraId="6449E1CC" w14:textId="3C051F7E" w:rsidR="00AF0063" w:rsidRPr="0077620C" w:rsidRDefault="00AF0063" w:rsidP="004903A4">
            <w:pPr>
              <w:numPr>
                <w:ilvl w:val="0"/>
                <w:numId w:val="6"/>
              </w:numPr>
              <w:tabs>
                <w:tab w:val="left" w:pos="319"/>
                <w:tab w:val="left" w:pos="360"/>
              </w:tabs>
              <w:spacing w:line="276" w:lineRule="auto"/>
              <w:ind w:left="330" w:hanging="284"/>
              <w:jc w:val="both"/>
              <w:rPr>
                <w:rFonts w:ascii="Cambria" w:hAnsi="Cambria"/>
              </w:rPr>
            </w:pPr>
            <w:r w:rsidRPr="00730CB1">
              <w:rPr>
                <w:rFonts w:ascii="Cambria" w:hAnsi="Cambria"/>
                <w:b/>
                <w:bCs/>
              </w:rPr>
              <w:t>To define</w:t>
            </w:r>
            <w:r w:rsidR="00730CB1">
              <w:rPr>
                <w:rFonts w:ascii="Cambria" w:hAnsi="Cambria"/>
                <w:b/>
                <w:bCs/>
              </w:rPr>
              <w:t xml:space="preserve">: </w:t>
            </w:r>
            <w:r w:rsidRPr="0077620C">
              <w:rPr>
                <w:rFonts w:ascii="Cambria" w:hAnsi="Cambria"/>
              </w:rPr>
              <w:t xml:space="preserve"> notion of circulatory insufficiency, heart failure, coronary insufficiency, vascular insufficiency, arterial hypertension, sinus tachycardia and sinus bradycardia, extrasystole. </w:t>
            </w:r>
          </w:p>
          <w:p w14:paraId="1A7BDD54" w14:textId="36DC1CF7" w:rsidR="00730CB1" w:rsidRPr="0077620C" w:rsidRDefault="00AF0063" w:rsidP="004903A4">
            <w:pPr>
              <w:numPr>
                <w:ilvl w:val="0"/>
                <w:numId w:val="6"/>
              </w:numPr>
              <w:tabs>
                <w:tab w:val="left" w:pos="319"/>
                <w:tab w:val="left" w:pos="360"/>
              </w:tabs>
              <w:spacing w:line="276" w:lineRule="auto"/>
              <w:ind w:left="330" w:hanging="284"/>
              <w:rPr>
                <w:rFonts w:ascii="Cambria" w:hAnsi="Cambria"/>
              </w:rPr>
            </w:pPr>
            <w:r w:rsidRPr="00730CB1">
              <w:rPr>
                <w:rFonts w:ascii="Cambria" w:hAnsi="Cambria"/>
                <w:b/>
                <w:bCs/>
              </w:rPr>
              <w:t>To know</w:t>
            </w:r>
            <w:r w:rsidRPr="0077620C">
              <w:rPr>
                <w:rFonts w:ascii="Cambria" w:hAnsi="Cambria"/>
              </w:rPr>
              <w:t xml:space="preserve"> the causes and pathogenetic mechanisms, compensatory reactions involved in heart failure</w:t>
            </w:r>
            <w:r w:rsidR="00730CB1">
              <w:rPr>
                <w:rFonts w:ascii="Cambria" w:hAnsi="Cambria"/>
              </w:rPr>
              <w:t xml:space="preserve">, how to </w:t>
            </w:r>
            <w:r w:rsidRPr="00730CB1">
              <w:rPr>
                <w:rFonts w:ascii="Cambria" w:hAnsi="Cambria"/>
              </w:rPr>
              <w:t xml:space="preserve">differentiate the heterometric heart hyperfunction </w:t>
            </w:r>
            <w:r w:rsidRPr="00730CB1">
              <w:rPr>
                <w:rFonts w:ascii="Cambria" w:hAnsi="Cambria"/>
              </w:rPr>
              <w:lastRenderedPageBreak/>
              <w:t>and homeometric heart hyperfunction</w:t>
            </w:r>
            <w:r w:rsidR="00730CB1">
              <w:rPr>
                <w:rFonts w:ascii="Cambria" w:hAnsi="Cambria"/>
              </w:rPr>
              <w:t xml:space="preserve">, how to </w:t>
            </w:r>
            <w:r w:rsidR="00730CB1" w:rsidRPr="0077620C">
              <w:rPr>
                <w:rFonts w:ascii="Cambria" w:hAnsi="Cambria"/>
              </w:rPr>
              <w:t>differentiate on ECG sinus heart arrhythmias, atrial and ventricular extrasystole, myocardial ischemia, myocardial necrosis</w:t>
            </w:r>
            <w:r w:rsidR="00730CB1">
              <w:rPr>
                <w:rFonts w:ascii="Cambria" w:hAnsi="Cambria"/>
              </w:rPr>
              <w:t xml:space="preserve">, </w:t>
            </w:r>
            <w:r w:rsidR="00730CB1" w:rsidRPr="0077620C">
              <w:rPr>
                <w:rFonts w:ascii="Cambria" w:hAnsi="Cambria"/>
              </w:rPr>
              <w:t xml:space="preserve">primary arterial hypertension from secondary arterial hypertension. </w:t>
            </w:r>
            <w:r w:rsidR="00730CB1">
              <w:rPr>
                <w:rFonts w:ascii="Cambria" w:hAnsi="Cambria"/>
              </w:rPr>
              <w:t xml:space="preserve">To </w:t>
            </w:r>
            <w:r w:rsidR="00730CB1" w:rsidRPr="0077620C">
              <w:rPr>
                <w:rFonts w:ascii="Cambria" w:hAnsi="Cambria"/>
              </w:rPr>
              <w:t xml:space="preserve">know </w:t>
            </w:r>
          </w:p>
          <w:p w14:paraId="3C9E246A" w14:textId="10033FDB" w:rsidR="00AF0063" w:rsidRPr="00730CB1" w:rsidRDefault="00730CB1" w:rsidP="004903A4">
            <w:pPr>
              <w:numPr>
                <w:ilvl w:val="0"/>
                <w:numId w:val="6"/>
              </w:numPr>
              <w:tabs>
                <w:tab w:val="left" w:pos="319"/>
                <w:tab w:val="left" w:pos="360"/>
                <w:tab w:val="left" w:pos="1069"/>
              </w:tabs>
              <w:spacing w:line="276" w:lineRule="auto"/>
              <w:ind w:left="330" w:hanging="284"/>
              <w:jc w:val="both"/>
              <w:rPr>
                <w:rFonts w:ascii="Cambria" w:hAnsi="Cambria"/>
                <w:b/>
                <w:bCs/>
              </w:rPr>
            </w:pPr>
            <w:r w:rsidRPr="00730CB1">
              <w:rPr>
                <w:rFonts w:ascii="Cambria" w:hAnsi="Cambria"/>
                <w:b/>
                <w:bCs/>
              </w:rPr>
              <w:t xml:space="preserve">To demonstrate: </w:t>
            </w:r>
            <w:r w:rsidRPr="0077620C">
              <w:rPr>
                <w:rFonts w:ascii="Cambria" w:hAnsi="Cambria"/>
              </w:rPr>
              <w:t>the pathogenetic mechanisms of acute vascular failure, collapse. To know the principles of pathogenetic treatment in heart and vascular disorders</w:t>
            </w:r>
            <w:r>
              <w:rPr>
                <w:rFonts w:ascii="Cambria" w:hAnsi="Cambria"/>
              </w:rPr>
              <w:t xml:space="preserve">, </w:t>
            </w:r>
            <w:r w:rsidR="00AF0063" w:rsidRPr="00730CB1">
              <w:rPr>
                <w:rFonts w:ascii="Cambria" w:hAnsi="Cambria"/>
              </w:rPr>
              <w:t xml:space="preserve">the changes of hemodynamic parameters in cardiovascular failure. </w:t>
            </w:r>
          </w:p>
          <w:p w14:paraId="033C7947" w14:textId="77777777" w:rsidR="00730CB1" w:rsidRPr="00730CB1" w:rsidRDefault="00730CB1" w:rsidP="004903A4">
            <w:pPr>
              <w:numPr>
                <w:ilvl w:val="0"/>
                <w:numId w:val="6"/>
              </w:numPr>
              <w:tabs>
                <w:tab w:val="left" w:pos="319"/>
                <w:tab w:val="left" w:pos="360"/>
              </w:tabs>
              <w:spacing w:line="276" w:lineRule="auto"/>
              <w:jc w:val="both"/>
              <w:rPr>
                <w:rFonts w:ascii="Cambria" w:hAnsi="Cambria"/>
              </w:rPr>
            </w:pPr>
            <w:r w:rsidRPr="00730CB1">
              <w:rPr>
                <w:rFonts w:ascii="Cambria" w:hAnsi="Cambria"/>
                <w:b/>
                <w:bCs/>
              </w:rPr>
              <w:t>To apply</w:t>
            </w:r>
            <w:r w:rsidRPr="0077620C">
              <w:rPr>
                <w:rFonts w:ascii="Cambria" w:hAnsi="Cambria"/>
              </w:rPr>
              <w:t xml:space="preserve"> </w:t>
            </w:r>
            <w:r w:rsidRPr="00730CB1">
              <w:rPr>
                <w:rFonts w:ascii="Cambria" w:hAnsi="Cambria"/>
              </w:rPr>
              <w:t>theoretical knowledge of the pathogenesis of cardiovascular pathology in dental practice.</w:t>
            </w:r>
          </w:p>
          <w:p w14:paraId="578AA805" w14:textId="304B659E" w:rsidR="00AF0063" w:rsidRPr="0077620C" w:rsidRDefault="00730CB1" w:rsidP="004903A4">
            <w:pPr>
              <w:numPr>
                <w:ilvl w:val="0"/>
                <w:numId w:val="6"/>
              </w:numPr>
              <w:tabs>
                <w:tab w:val="left" w:pos="360"/>
              </w:tabs>
              <w:spacing w:line="276" w:lineRule="auto"/>
              <w:jc w:val="both"/>
              <w:rPr>
                <w:rFonts w:ascii="Cambria" w:hAnsi="Cambria"/>
              </w:rPr>
            </w:pPr>
            <w:r w:rsidRPr="00730CB1">
              <w:rPr>
                <w:rFonts w:ascii="Cambria" w:hAnsi="Cambria"/>
                <w:b/>
                <w:bCs/>
              </w:rPr>
              <w:t>To integrate</w:t>
            </w:r>
            <w:r w:rsidRPr="00730CB1">
              <w:rPr>
                <w:rFonts w:ascii="Cambria" w:hAnsi="Cambria"/>
              </w:rPr>
              <w:t>: theoretical information about cardiovascular system disorders in oro-maxillofacial pathologies</w:t>
            </w:r>
            <w:r>
              <w:rPr>
                <w:rFonts w:ascii="Cambria" w:hAnsi="Cambria"/>
              </w:rPr>
              <w:t>.</w:t>
            </w:r>
          </w:p>
        </w:tc>
        <w:tc>
          <w:tcPr>
            <w:tcW w:w="3933" w:type="dxa"/>
            <w:tcBorders>
              <w:top w:val="single" w:sz="4" w:space="0" w:color="auto"/>
              <w:left w:val="single" w:sz="4" w:space="0" w:color="auto"/>
              <w:bottom w:val="single" w:sz="4" w:space="0" w:color="auto"/>
              <w:right w:val="single" w:sz="4" w:space="0" w:color="auto"/>
            </w:tcBorders>
          </w:tcPr>
          <w:p w14:paraId="09287C00" w14:textId="55D4795E" w:rsidR="00AF0063" w:rsidRPr="00AF0063" w:rsidRDefault="00AF0063" w:rsidP="004903A4">
            <w:pPr>
              <w:pStyle w:val="a"/>
              <w:numPr>
                <w:ilvl w:val="3"/>
                <w:numId w:val="24"/>
              </w:numPr>
              <w:spacing w:line="276" w:lineRule="auto"/>
              <w:ind w:left="753"/>
              <w:rPr>
                <w:rFonts w:ascii="Cambria" w:hAnsi="Cambria"/>
                <w:lang w:val="en-US"/>
              </w:rPr>
            </w:pPr>
            <w:r w:rsidRPr="00AF0063">
              <w:rPr>
                <w:rFonts w:ascii="Cambria" w:hAnsi="Cambria"/>
                <w:lang w:val="en-US"/>
              </w:rPr>
              <w:lastRenderedPageBreak/>
              <w:t xml:space="preserve">Cardiogenic circulatory insufficiency, non-coronary cardiogenic, coronary, metabolic, hematogenous. Vasogenic circulatory insufficiency. </w:t>
            </w:r>
          </w:p>
          <w:p w14:paraId="7129B342" w14:textId="1E939615" w:rsidR="00AF0063" w:rsidRPr="0077620C" w:rsidRDefault="00AF0063" w:rsidP="005E0FA4">
            <w:pPr>
              <w:pStyle w:val="a"/>
              <w:spacing w:line="276" w:lineRule="auto"/>
              <w:ind w:left="393"/>
              <w:rPr>
                <w:rFonts w:ascii="Cambria" w:hAnsi="Cambria"/>
                <w:lang w:val="en-US"/>
              </w:rPr>
            </w:pPr>
            <w:r w:rsidRPr="00AF0063">
              <w:rPr>
                <w:rFonts w:ascii="Cambria" w:hAnsi="Cambria"/>
                <w:lang w:val="en-US"/>
              </w:rPr>
              <w:tab/>
            </w:r>
          </w:p>
          <w:p w14:paraId="7967581C" w14:textId="4BB02682" w:rsidR="00AF0063" w:rsidRPr="0077620C" w:rsidRDefault="00AF0063" w:rsidP="005E0FA4">
            <w:pPr>
              <w:pStyle w:val="a"/>
              <w:spacing w:line="276" w:lineRule="auto"/>
              <w:ind w:left="753" w:hanging="360"/>
              <w:rPr>
                <w:rFonts w:ascii="Cambria" w:hAnsi="Cambria"/>
                <w:lang w:val="en-US"/>
              </w:rPr>
            </w:pPr>
          </w:p>
        </w:tc>
      </w:tr>
      <w:tr w:rsidR="00AF0063" w:rsidRPr="0077620C" w14:paraId="48DEB0DB" w14:textId="77777777" w:rsidTr="00030C17">
        <w:trPr>
          <w:trHeight w:val="1623"/>
          <w:jc w:val="center"/>
        </w:trPr>
        <w:tc>
          <w:tcPr>
            <w:tcW w:w="6160" w:type="dxa"/>
            <w:gridSpan w:val="2"/>
            <w:vMerge/>
            <w:tcBorders>
              <w:left w:val="single" w:sz="4" w:space="0" w:color="auto"/>
              <w:right w:val="single" w:sz="4" w:space="0" w:color="auto"/>
            </w:tcBorders>
          </w:tcPr>
          <w:p w14:paraId="52BB8767" w14:textId="77777777" w:rsidR="00AF0063" w:rsidRPr="0077620C" w:rsidRDefault="00AF0063" w:rsidP="004903A4">
            <w:pPr>
              <w:numPr>
                <w:ilvl w:val="0"/>
                <w:numId w:val="6"/>
              </w:numPr>
              <w:tabs>
                <w:tab w:val="left" w:pos="319"/>
                <w:tab w:val="left" w:pos="360"/>
              </w:tabs>
              <w:spacing w:line="276" w:lineRule="auto"/>
              <w:ind w:left="330" w:hanging="284"/>
              <w:jc w:val="both"/>
              <w:rPr>
                <w:rFonts w:ascii="Cambria" w:hAnsi="Cambria"/>
              </w:rPr>
            </w:pPr>
          </w:p>
        </w:tc>
        <w:tc>
          <w:tcPr>
            <w:tcW w:w="3933" w:type="dxa"/>
            <w:tcBorders>
              <w:top w:val="single" w:sz="4" w:space="0" w:color="auto"/>
              <w:left w:val="single" w:sz="4" w:space="0" w:color="auto"/>
              <w:bottom w:val="single" w:sz="4" w:space="0" w:color="auto"/>
              <w:right w:val="single" w:sz="4" w:space="0" w:color="auto"/>
            </w:tcBorders>
          </w:tcPr>
          <w:p w14:paraId="5ABA5B86" w14:textId="15996F63" w:rsidR="00AF0063" w:rsidRPr="00AF0063" w:rsidRDefault="00AF0063" w:rsidP="004903A4">
            <w:pPr>
              <w:pStyle w:val="a"/>
              <w:numPr>
                <w:ilvl w:val="3"/>
                <w:numId w:val="24"/>
              </w:numPr>
              <w:spacing w:line="276" w:lineRule="auto"/>
              <w:ind w:left="395"/>
              <w:rPr>
                <w:rFonts w:ascii="Cambria" w:hAnsi="Cambria"/>
                <w:lang w:val="en-US"/>
              </w:rPr>
            </w:pPr>
            <w:r w:rsidRPr="00AF0063">
              <w:rPr>
                <w:rFonts w:ascii="Cambria" w:hAnsi="Cambria"/>
                <w:lang w:val="en-US"/>
              </w:rPr>
              <w:t>Primary and secondary arterial hypertension.</w:t>
            </w:r>
          </w:p>
          <w:p w14:paraId="3A5600E4" w14:textId="589CD40C" w:rsidR="00AF0063" w:rsidRPr="00AF0063" w:rsidRDefault="00AF0063" w:rsidP="005E0FA4">
            <w:pPr>
              <w:pStyle w:val="a"/>
              <w:spacing w:line="276" w:lineRule="auto"/>
              <w:ind w:left="395" w:hanging="360"/>
              <w:rPr>
                <w:rFonts w:ascii="Cambria" w:hAnsi="Cambria"/>
                <w:lang w:val="en-US"/>
              </w:rPr>
            </w:pPr>
            <w:r w:rsidRPr="00AF0063">
              <w:rPr>
                <w:rFonts w:ascii="Cambria" w:hAnsi="Cambria"/>
                <w:lang w:val="en-US"/>
              </w:rPr>
              <w:tab/>
            </w:r>
          </w:p>
          <w:p w14:paraId="7F465959" w14:textId="3ACD980C" w:rsidR="00AF0063" w:rsidRPr="00AF0063" w:rsidRDefault="00AF0063" w:rsidP="005E0FA4">
            <w:pPr>
              <w:pStyle w:val="a"/>
              <w:spacing w:line="276" w:lineRule="auto"/>
              <w:ind w:left="395" w:hanging="360"/>
              <w:rPr>
                <w:rFonts w:ascii="Cambria" w:hAnsi="Cambria"/>
                <w:lang w:val="en-US"/>
              </w:rPr>
            </w:pPr>
          </w:p>
        </w:tc>
      </w:tr>
      <w:tr w:rsidR="00AF0063" w:rsidRPr="0077620C" w14:paraId="4D2BAF74" w14:textId="77777777" w:rsidTr="00030C17">
        <w:trPr>
          <w:trHeight w:val="1623"/>
          <w:jc w:val="center"/>
        </w:trPr>
        <w:tc>
          <w:tcPr>
            <w:tcW w:w="6160" w:type="dxa"/>
            <w:gridSpan w:val="2"/>
            <w:vMerge/>
            <w:tcBorders>
              <w:left w:val="single" w:sz="4" w:space="0" w:color="auto"/>
              <w:right w:val="single" w:sz="4" w:space="0" w:color="auto"/>
            </w:tcBorders>
          </w:tcPr>
          <w:p w14:paraId="22338F69" w14:textId="77777777" w:rsidR="00AF0063" w:rsidRPr="0077620C" w:rsidRDefault="00AF0063" w:rsidP="004903A4">
            <w:pPr>
              <w:numPr>
                <w:ilvl w:val="0"/>
                <w:numId w:val="6"/>
              </w:numPr>
              <w:tabs>
                <w:tab w:val="left" w:pos="319"/>
                <w:tab w:val="left" w:pos="360"/>
              </w:tabs>
              <w:spacing w:line="276" w:lineRule="auto"/>
              <w:ind w:left="330" w:hanging="284"/>
              <w:jc w:val="both"/>
              <w:rPr>
                <w:rFonts w:ascii="Cambria" w:hAnsi="Cambria"/>
              </w:rPr>
            </w:pPr>
          </w:p>
        </w:tc>
        <w:tc>
          <w:tcPr>
            <w:tcW w:w="3933" w:type="dxa"/>
            <w:tcBorders>
              <w:top w:val="single" w:sz="4" w:space="0" w:color="auto"/>
              <w:left w:val="single" w:sz="4" w:space="0" w:color="auto"/>
              <w:bottom w:val="single" w:sz="4" w:space="0" w:color="auto"/>
              <w:right w:val="single" w:sz="4" w:space="0" w:color="auto"/>
            </w:tcBorders>
          </w:tcPr>
          <w:p w14:paraId="2F117E6C" w14:textId="62F803C2" w:rsidR="00AF0063" w:rsidRPr="00AF0063" w:rsidRDefault="00AF0063" w:rsidP="004903A4">
            <w:pPr>
              <w:pStyle w:val="a"/>
              <w:numPr>
                <w:ilvl w:val="3"/>
                <w:numId w:val="24"/>
              </w:numPr>
              <w:spacing w:line="276" w:lineRule="auto"/>
              <w:ind w:left="395"/>
              <w:rPr>
                <w:rFonts w:ascii="Cambria" w:hAnsi="Cambria"/>
                <w:lang w:val="en-US"/>
              </w:rPr>
            </w:pPr>
            <w:r w:rsidRPr="00AF0063">
              <w:rPr>
                <w:rFonts w:ascii="Cambria" w:hAnsi="Cambria"/>
                <w:lang w:val="en-US"/>
              </w:rPr>
              <w:t>Chronic and acute arterial hypotension: collapse, shock</w:t>
            </w:r>
          </w:p>
        </w:tc>
      </w:tr>
      <w:tr w:rsidR="00AF0063" w:rsidRPr="0077620C" w14:paraId="32ABE968" w14:textId="77777777" w:rsidTr="00030C17">
        <w:trPr>
          <w:trHeight w:val="1623"/>
          <w:jc w:val="center"/>
        </w:trPr>
        <w:tc>
          <w:tcPr>
            <w:tcW w:w="6160" w:type="dxa"/>
            <w:gridSpan w:val="2"/>
            <w:vMerge/>
            <w:tcBorders>
              <w:left w:val="single" w:sz="4" w:space="0" w:color="auto"/>
              <w:bottom w:val="single" w:sz="4" w:space="0" w:color="auto"/>
              <w:right w:val="single" w:sz="4" w:space="0" w:color="auto"/>
            </w:tcBorders>
          </w:tcPr>
          <w:p w14:paraId="1FF6D427" w14:textId="77777777" w:rsidR="00AF0063" w:rsidRPr="0077620C" w:rsidRDefault="00AF0063" w:rsidP="004903A4">
            <w:pPr>
              <w:numPr>
                <w:ilvl w:val="0"/>
                <w:numId w:val="6"/>
              </w:numPr>
              <w:tabs>
                <w:tab w:val="left" w:pos="319"/>
                <w:tab w:val="left" w:pos="360"/>
              </w:tabs>
              <w:spacing w:line="276" w:lineRule="auto"/>
              <w:ind w:left="330" w:hanging="284"/>
              <w:jc w:val="both"/>
              <w:rPr>
                <w:rFonts w:ascii="Cambria" w:hAnsi="Cambria"/>
              </w:rPr>
            </w:pPr>
          </w:p>
        </w:tc>
        <w:tc>
          <w:tcPr>
            <w:tcW w:w="3933" w:type="dxa"/>
            <w:tcBorders>
              <w:top w:val="single" w:sz="4" w:space="0" w:color="auto"/>
              <w:left w:val="single" w:sz="4" w:space="0" w:color="auto"/>
              <w:bottom w:val="single" w:sz="4" w:space="0" w:color="auto"/>
              <w:right w:val="single" w:sz="4" w:space="0" w:color="auto"/>
            </w:tcBorders>
          </w:tcPr>
          <w:p w14:paraId="5B359BEE" w14:textId="3562CDEA" w:rsidR="00AF0063" w:rsidRPr="00AF0063" w:rsidRDefault="00AF0063" w:rsidP="004903A4">
            <w:pPr>
              <w:pStyle w:val="a"/>
              <w:numPr>
                <w:ilvl w:val="3"/>
                <w:numId w:val="24"/>
              </w:numPr>
              <w:spacing w:line="276" w:lineRule="auto"/>
              <w:ind w:left="395"/>
              <w:rPr>
                <w:rFonts w:ascii="Cambria" w:hAnsi="Cambria"/>
                <w:lang w:val="en-US"/>
              </w:rPr>
            </w:pPr>
            <w:r w:rsidRPr="00AF0063">
              <w:rPr>
                <w:rFonts w:ascii="Cambria" w:hAnsi="Cambria"/>
                <w:lang w:val="en-US"/>
              </w:rPr>
              <w:t>Cardiac arrhythmias: Sinus tachycardia and bradycardia. Extrasystoles, atrial and ventricular flutter, atrial and ventricular fibrillation. Incomplete and complete atrioventricular block</w:t>
            </w:r>
          </w:p>
        </w:tc>
      </w:tr>
      <w:tr w:rsidR="00F2053D" w:rsidRPr="0077620C" w14:paraId="6DF3B897" w14:textId="77777777" w:rsidTr="009F2EA0">
        <w:trPr>
          <w:trHeight w:val="379"/>
          <w:jc w:val="center"/>
        </w:trPr>
        <w:tc>
          <w:tcPr>
            <w:tcW w:w="10093" w:type="dxa"/>
            <w:gridSpan w:val="3"/>
            <w:tcBorders>
              <w:top w:val="single" w:sz="4" w:space="0" w:color="auto"/>
              <w:left w:val="single" w:sz="4" w:space="0" w:color="auto"/>
              <w:bottom w:val="single" w:sz="4" w:space="0" w:color="auto"/>
              <w:right w:val="single" w:sz="4" w:space="0" w:color="auto"/>
            </w:tcBorders>
          </w:tcPr>
          <w:p w14:paraId="459D22B5" w14:textId="5786285A" w:rsidR="00F2053D" w:rsidRPr="0077620C" w:rsidRDefault="00F2053D" w:rsidP="005E0FA4">
            <w:pPr>
              <w:spacing w:line="276" w:lineRule="auto"/>
              <w:rPr>
                <w:rFonts w:ascii="Cambria" w:hAnsi="Cambria"/>
                <w:b/>
                <w:bCs/>
                <w:color w:val="000000"/>
                <w:spacing w:val="-4"/>
              </w:rPr>
            </w:pPr>
            <w:r w:rsidRPr="0077620C">
              <w:rPr>
                <w:rFonts w:ascii="Cambria" w:hAnsi="Cambria"/>
                <w:b/>
                <w:bCs/>
                <w:color w:val="000000"/>
                <w:spacing w:val="-4"/>
              </w:rPr>
              <w:t>Theme (chapter) 1</w:t>
            </w:r>
            <w:r w:rsidRPr="0077620C">
              <w:rPr>
                <w:rFonts w:ascii="Cambria" w:hAnsi="Cambria"/>
                <w:b/>
                <w:bCs/>
                <w:color w:val="000000"/>
                <w:spacing w:val="-4"/>
                <w:lang w:val="ro-RO"/>
              </w:rPr>
              <w:t>2</w:t>
            </w:r>
            <w:r w:rsidRPr="0077620C">
              <w:rPr>
                <w:rFonts w:ascii="Cambria" w:hAnsi="Cambria"/>
                <w:b/>
                <w:bCs/>
                <w:color w:val="000000"/>
                <w:spacing w:val="-4"/>
              </w:rPr>
              <w:t>. Pathophysiology of</w:t>
            </w:r>
            <w:r w:rsidRPr="0077620C">
              <w:rPr>
                <w:rFonts w:ascii="Cambria" w:hAnsi="Cambria"/>
                <w:b/>
                <w:bCs/>
                <w:color w:val="000000"/>
                <w:spacing w:val="-4"/>
                <w:lang w:val="ro-RO"/>
              </w:rPr>
              <w:t xml:space="preserve"> </w:t>
            </w:r>
            <w:proofErr w:type="spellStart"/>
            <w:r w:rsidRPr="0077620C">
              <w:rPr>
                <w:rFonts w:ascii="Cambria" w:hAnsi="Cambria"/>
                <w:b/>
                <w:bCs/>
                <w:color w:val="000000"/>
                <w:spacing w:val="-4"/>
                <w:lang w:val="ro-RO"/>
              </w:rPr>
              <w:t>the</w:t>
            </w:r>
            <w:proofErr w:type="spellEnd"/>
            <w:r w:rsidRPr="0077620C">
              <w:rPr>
                <w:rFonts w:ascii="Cambria" w:hAnsi="Cambria"/>
                <w:b/>
                <w:bCs/>
                <w:color w:val="000000"/>
                <w:spacing w:val="-4"/>
                <w:lang w:val="ro-RO"/>
              </w:rPr>
              <w:t xml:space="preserve"> </w:t>
            </w:r>
            <w:r w:rsidRPr="0077620C">
              <w:rPr>
                <w:rFonts w:ascii="Cambria" w:hAnsi="Cambria"/>
                <w:b/>
                <w:bCs/>
                <w:color w:val="000000"/>
                <w:spacing w:val="-4"/>
              </w:rPr>
              <w:t xml:space="preserve">respiratory system </w:t>
            </w:r>
          </w:p>
          <w:p w14:paraId="38494548" w14:textId="77777777" w:rsidR="00F2053D" w:rsidRPr="0077620C" w:rsidRDefault="00F2053D" w:rsidP="005E0FA4">
            <w:pPr>
              <w:spacing w:line="276" w:lineRule="auto"/>
              <w:rPr>
                <w:rFonts w:ascii="Cambria" w:hAnsi="Cambria"/>
                <w:b/>
                <w:i/>
              </w:rPr>
            </w:pPr>
          </w:p>
        </w:tc>
      </w:tr>
      <w:tr w:rsidR="00AF0063" w:rsidRPr="0077620C" w14:paraId="6455F563" w14:textId="77777777" w:rsidTr="00B221EB">
        <w:trPr>
          <w:trHeight w:val="1561"/>
          <w:jc w:val="center"/>
        </w:trPr>
        <w:tc>
          <w:tcPr>
            <w:tcW w:w="5955" w:type="dxa"/>
            <w:vMerge w:val="restart"/>
            <w:tcBorders>
              <w:top w:val="single" w:sz="4" w:space="0" w:color="auto"/>
              <w:left w:val="single" w:sz="4" w:space="0" w:color="auto"/>
              <w:right w:val="single" w:sz="4" w:space="0" w:color="auto"/>
            </w:tcBorders>
          </w:tcPr>
          <w:p w14:paraId="39FD661A" w14:textId="0099FD33" w:rsidR="00AF0063" w:rsidRPr="00730CB1" w:rsidRDefault="00AF0063" w:rsidP="004903A4">
            <w:pPr>
              <w:numPr>
                <w:ilvl w:val="0"/>
                <w:numId w:val="6"/>
              </w:numPr>
              <w:tabs>
                <w:tab w:val="left" w:pos="319"/>
                <w:tab w:val="left" w:pos="360"/>
              </w:tabs>
              <w:spacing w:line="276" w:lineRule="auto"/>
              <w:ind w:left="330" w:hanging="284"/>
              <w:rPr>
                <w:rFonts w:ascii="Cambria" w:hAnsi="Cambria"/>
              </w:rPr>
            </w:pPr>
            <w:r w:rsidRPr="00730CB1">
              <w:rPr>
                <w:rFonts w:ascii="Cambria" w:hAnsi="Cambria"/>
                <w:b/>
                <w:bCs/>
              </w:rPr>
              <w:t>To define</w:t>
            </w:r>
            <w:r w:rsidRPr="0077620C">
              <w:rPr>
                <w:rFonts w:ascii="Cambria" w:hAnsi="Cambria"/>
              </w:rPr>
              <w:t xml:space="preserve"> the notion of external respiratory failure</w:t>
            </w:r>
            <w:r w:rsidR="00730CB1" w:rsidRPr="0077620C">
              <w:rPr>
                <w:rFonts w:ascii="Cambria" w:hAnsi="Cambria"/>
              </w:rPr>
              <w:t xml:space="preserve"> </w:t>
            </w:r>
            <w:r w:rsidR="00730CB1" w:rsidRPr="00730CB1">
              <w:rPr>
                <w:rFonts w:ascii="Cambria" w:hAnsi="Cambria"/>
              </w:rPr>
              <w:t>the concept of dyspnea, asphyxia, the concepts of pulmonary restriction, pulmonary obstruction.</w:t>
            </w:r>
          </w:p>
          <w:p w14:paraId="16112754" w14:textId="40245B91" w:rsidR="00730CB1" w:rsidRPr="00730CB1" w:rsidRDefault="00AF0063" w:rsidP="004903A4">
            <w:pPr>
              <w:numPr>
                <w:ilvl w:val="0"/>
                <w:numId w:val="6"/>
              </w:numPr>
              <w:tabs>
                <w:tab w:val="left" w:pos="319"/>
                <w:tab w:val="left" w:pos="360"/>
              </w:tabs>
              <w:spacing w:line="276" w:lineRule="auto"/>
              <w:ind w:left="330" w:hanging="284"/>
              <w:jc w:val="both"/>
              <w:rPr>
                <w:rFonts w:ascii="Cambria" w:hAnsi="Cambria"/>
              </w:rPr>
            </w:pPr>
            <w:r w:rsidRPr="00730CB1">
              <w:rPr>
                <w:rFonts w:ascii="Cambria" w:hAnsi="Cambria"/>
                <w:b/>
                <w:bCs/>
              </w:rPr>
              <w:t>To know</w:t>
            </w:r>
            <w:r w:rsidRPr="0077620C">
              <w:rPr>
                <w:rFonts w:ascii="Cambria" w:hAnsi="Cambria"/>
              </w:rPr>
              <w:t xml:space="preserve"> the arterial blood gas pressure in norm and respiratory diseases.</w:t>
            </w:r>
            <w:r w:rsidR="00730CB1" w:rsidRPr="0077620C">
              <w:rPr>
                <w:rFonts w:ascii="Cambria" w:hAnsi="Cambria"/>
              </w:rPr>
              <w:t xml:space="preserve"> To know the changes of lung volumes and lung capacities in obstructive lung disease and restrictive lung disease. To know the types of dyspnea and asphyxia, the causes and the mechanisms of development, the changes on spirometry</w:t>
            </w:r>
            <w:r w:rsidR="00730CB1">
              <w:rPr>
                <w:rFonts w:ascii="Cambria" w:hAnsi="Cambria"/>
              </w:rPr>
              <w:t>, how t</w:t>
            </w:r>
            <w:r w:rsidR="00730CB1" w:rsidRPr="0077620C">
              <w:rPr>
                <w:rFonts w:ascii="Cambria" w:hAnsi="Cambria"/>
              </w:rPr>
              <w:t xml:space="preserve">o differentiate the notion of pulmonary restriction and pulmonary obstruction. </w:t>
            </w:r>
          </w:p>
          <w:p w14:paraId="7A48BBE1" w14:textId="14A261F2" w:rsidR="00730CB1" w:rsidRPr="00730CB1" w:rsidRDefault="00730CB1" w:rsidP="004903A4">
            <w:pPr>
              <w:numPr>
                <w:ilvl w:val="0"/>
                <w:numId w:val="6"/>
              </w:numPr>
              <w:tabs>
                <w:tab w:val="left" w:pos="319"/>
                <w:tab w:val="left" w:pos="360"/>
              </w:tabs>
              <w:spacing w:line="276" w:lineRule="auto"/>
              <w:ind w:left="330" w:hanging="284"/>
              <w:jc w:val="both"/>
              <w:rPr>
                <w:rFonts w:ascii="Cambria" w:hAnsi="Cambria"/>
              </w:rPr>
            </w:pPr>
            <w:r w:rsidRPr="00730CB1">
              <w:rPr>
                <w:rFonts w:ascii="Cambria" w:hAnsi="Cambria"/>
                <w:b/>
                <w:bCs/>
              </w:rPr>
              <w:t>To demonstrate</w:t>
            </w:r>
            <w:r w:rsidRPr="0077620C">
              <w:rPr>
                <w:rFonts w:ascii="Cambria" w:hAnsi="Cambria"/>
              </w:rPr>
              <w:t xml:space="preserve"> the role of oral pathology in pathogenesis of lung obstruction disorders.</w:t>
            </w:r>
            <w:r>
              <w:rPr>
                <w:rFonts w:ascii="Cambria" w:hAnsi="Cambria"/>
              </w:rPr>
              <w:t xml:space="preserve"> </w:t>
            </w:r>
            <w:r w:rsidRPr="00730CB1">
              <w:rPr>
                <w:rFonts w:ascii="Cambria" w:hAnsi="Cambria"/>
              </w:rPr>
              <w:t xml:space="preserve">To demonstrate the principles of pathogenetic treatment in pulmonary fibrosis, lung atelectasis, pulmonary edema, bronchial asthma. </w:t>
            </w:r>
          </w:p>
          <w:p w14:paraId="7F3EEA52" w14:textId="77777777" w:rsidR="00730CB1" w:rsidRPr="0077620C" w:rsidRDefault="00730CB1" w:rsidP="004903A4">
            <w:pPr>
              <w:numPr>
                <w:ilvl w:val="0"/>
                <w:numId w:val="6"/>
              </w:numPr>
              <w:tabs>
                <w:tab w:val="left" w:pos="319"/>
                <w:tab w:val="left" w:pos="360"/>
              </w:tabs>
              <w:spacing w:line="276" w:lineRule="auto"/>
              <w:ind w:left="330" w:hanging="284"/>
              <w:jc w:val="both"/>
              <w:rPr>
                <w:rFonts w:ascii="Cambria" w:hAnsi="Cambria"/>
              </w:rPr>
            </w:pPr>
            <w:r w:rsidRPr="00730CB1">
              <w:rPr>
                <w:rFonts w:ascii="Cambria" w:hAnsi="Cambria"/>
                <w:b/>
                <w:bCs/>
              </w:rPr>
              <w:t>To apply</w:t>
            </w:r>
            <w:r w:rsidRPr="0077620C">
              <w:rPr>
                <w:rFonts w:ascii="Cambria" w:hAnsi="Cambria"/>
              </w:rPr>
              <w:t xml:space="preserve"> the knowledge for explanation of pathogenetic mechanism of pulmonary fibrosis, lung atelectasis, pulmonary edema, bronchial asthma.</w:t>
            </w:r>
          </w:p>
          <w:p w14:paraId="2BB0570B" w14:textId="56D22B6D" w:rsidR="00730CB1" w:rsidRPr="0077620C" w:rsidRDefault="00730CB1" w:rsidP="004903A4">
            <w:pPr>
              <w:numPr>
                <w:ilvl w:val="0"/>
                <w:numId w:val="6"/>
              </w:numPr>
              <w:tabs>
                <w:tab w:val="left" w:pos="360"/>
              </w:tabs>
              <w:spacing w:line="276" w:lineRule="auto"/>
              <w:ind w:left="360"/>
              <w:jc w:val="both"/>
              <w:rPr>
                <w:rFonts w:ascii="Cambria" w:hAnsi="Cambria"/>
                <w:bCs/>
                <w:color w:val="000000"/>
                <w:spacing w:val="-4"/>
              </w:rPr>
            </w:pPr>
            <w:r w:rsidRPr="00730CB1">
              <w:rPr>
                <w:rFonts w:ascii="Cambria" w:hAnsi="Cambria"/>
                <w:b/>
                <w:color w:val="000000"/>
                <w:spacing w:val="-4"/>
              </w:rPr>
              <w:lastRenderedPageBreak/>
              <w:t>To integrate</w:t>
            </w:r>
            <w:r w:rsidRPr="0077620C">
              <w:rPr>
                <w:rFonts w:ascii="Cambria" w:hAnsi="Cambria"/>
                <w:bCs/>
                <w:color w:val="000000"/>
                <w:spacing w:val="-4"/>
              </w:rPr>
              <w:t xml:space="preserve"> the knowledge in understanding the diseases of the mouth in the context of other clinical fields.</w:t>
            </w:r>
          </w:p>
          <w:p w14:paraId="6A04A8C1" w14:textId="77777777" w:rsidR="00AF0063" w:rsidRPr="00730CB1" w:rsidRDefault="00AF0063" w:rsidP="005E0FA4">
            <w:pPr>
              <w:tabs>
                <w:tab w:val="left" w:pos="319"/>
                <w:tab w:val="left" w:pos="360"/>
              </w:tabs>
              <w:spacing w:line="276" w:lineRule="auto"/>
              <w:jc w:val="both"/>
              <w:rPr>
                <w:rFonts w:ascii="Cambria" w:hAnsi="Cambria"/>
              </w:rPr>
            </w:pPr>
          </w:p>
        </w:tc>
        <w:tc>
          <w:tcPr>
            <w:tcW w:w="4138" w:type="dxa"/>
            <w:gridSpan w:val="2"/>
            <w:tcBorders>
              <w:top w:val="single" w:sz="4" w:space="0" w:color="auto"/>
              <w:left w:val="single" w:sz="4" w:space="0" w:color="auto"/>
              <w:bottom w:val="single" w:sz="4" w:space="0" w:color="auto"/>
              <w:right w:val="single" w:sz="4" w:space="0" w:color="auto"/>
            </w:tcBorders>
          </w:tcPr>
          <w:p w14:paraId="763E9FDD" w14:textId="025C5EC0" w:rsidR="00AF0063" w:rsidRPr="00AF0063" w:rsidRDefault="00AF0063" w:rsidP="005E0FA4">
            <w:pPr>
              <w:spacing w:line="276" w:lineRule="auto"/>
              <w:rPr>
                <w:rFonts w:ascii="Cambria" w:hAnsi="Cambria"/>
                <w:iCs/>
                <w:lang w:val="ro-RO"/>
              </w:rPr>
            </w:pPr>
            <w:r>
              <w:rPr>
                <w:rFonts w:ascii="Cambria" w:hAnsi="Cambria"/>
                <w:iCs/>
                <w:lang w:val="ro-RO"/>
              </w:rPr>
              <w:lastRenderedPageBreak/>
              <w:t xml:space="preserve">1. </w:t>
            </w:r>
            <w:r w:rsidRPr="00AF0063">
              <w:rPr>
                <w:rFonts w:ascii="Cambria" w:hAnsi="Cambria"/>
                <w:iCs/>
                <w:lang w:val="ro-RO"/>
              </w:rPr>
              <w:t xml:space="preserve">Pathophysiology of </w:t>
            </w:r>
            <w:proofErr w:type="spellStart"/>
            <w:r w:rsidRPr="00AF0063">
              <w:rPr>
                <w:rFonts w:ascii="Cambria" w:hAnsi="Cambria"/>
                <w:iCs/>
                <w:lang w:val="ro-RO"/>
              </w:rPr>
              <w:t>external</w:t>
            </w:r>
            <w:proofErr w:type="spellEnd"/>
            <w:r w:rsidRPr="00AF0063">
              <w:rPr>
                <w:rFonts w:ascii="Cambria" w:hAnsi="Cambria"/>
                <w:iCs/>
                <w:lang w:val="ro-RO"/>
              </w:rPr>
              <w:t xml:space="preserve"> </w:t>
            </w:r>
            <w:proofErr w:type="spellStart"/>
            <w:r w:rsidRPr="00AF0063">
              <w:rPr>
                <w:rFonts w:ascii="Cambria" w:hAnsi="Cambria"/>
                <w:iCs/>
                <w:lang w:val="ro-RO"/>
              </w:rPr>
              <w:t>respiration</w:t>
            </w:r>
            <w:proofErr w:type="spellEnd"/>
            <w:r w:rsidRPr="00AF0063">
              <w:rPr>
                <w:rFonts w:ascii="Cambria" w:hAnsi="Cambria"/>
                <w:iCs/>
                <w:lang w:val="ro-RO"/>
              </w:rPr>
              <w:t xml:space="preserve">. Restrictive </w:t>
            </w:r>
            <w:proofErr w:type="spellStart"/>
            <w:r w:rsidRPr="00AF0063">
              <w:rPr>
                <w:rFonts w:ascii="Cambria" w:hAnsi="Cambria"/>
                <w:iCs/>
                <w:lang w:val="ro-RO"/>
              </w:rPr>
              <w:t>ventilatory</w:t>
            </w:r>
            <w:proofErr w:type="spellEnd"/>
            <w:r w:rsidRPr="00AF0063">
              <w:rPr>
                <w:rFonts w:ascii="Cambria" w:hAnsi="Cambria"/>
                <w:iCs/>
                <w:lang w:val="ro-RO"/>
              </w:rPr>
              <w:t xml:space="preserve"> disorders. </w:t>
            </w:r>
          </w:p>
          <w:p w14:paraId="5B87CE3B" w14:textId="3873BDC8" w:rsidR="00AF0063" w:rsidRPr="0077620C" w:rsidRDefault="00AF0063" w:rsidP="005E0FA4">
            <w:pPr>
              <w:spacing w:line="276" w:lineRule="auto"/>
              <w:ind w:left="448"/>
              <w:rPr>
                <w:rFonts w:ascii="Cambria" w:hAnsi="Cambria"/>
                <w:b/>
                <w:bCs/>
                <w:color w:val="000000"/>
                <w:spacing w:val="-4"/>
              </w:rPr>
            </w:pPr>
          </w:p>
          <w:p w14:paraId="258B194A" w14:textId="27C8D67F" w:rsidR="00AF0063" w:rsidRPr="0077620C" w:rsidRDefault="00AF0063" w:rsidP="005E0FA4">
            <w:pPr>
              <w:spacing w:line="276" w:lineRule="auto"/>
              <w:ind w:left="448"/>
              <w:rPr>
                <w:rFonts w:ascii="Cambria" w:hAnsi="Cambria"/>
                <w:b/>
                <w:bCs/>
                <w:color w:val="000000"/>
                <w:spacing w:val="-4"/>
              </w:rPr>
            </w:pPr>
          </w:p>
        </w:tc>
      </w:tr>
      <w:tr w:rsidR="00AF0063" w:rsidRPr="0077620C" w14:paraId="2CE476EF" w14:textId="77777777" w:rsidTr="00B221EB">
        <w:trPr>
          <w:trHeight w:val="1558"/>
          <w:jc w:val="center"/>
        </w:trPr>
        <w:tc>
          <w:tcPr>
            <w:tcW w:w="5955" w:type="dxa"/>
            <w:vMerge/>
            <w:tcBorders>
              <w:left w:val="single" w:sz="4" w:space="0" w:color="auto"/>
              <w:right w:val="single" w:sz="4" w:space="0" w:color="auto"/>
            </w:tcBorders>
          </w:tcPr>
          <w:p w14:paraId="4250E562" w14:textId="77777777" w:rsidR="00AF0063" w:rsidRPr="0077620C" w:rsidRDefault="00AF0063" w:rsidP="004903A4">
            <w:pPr>
              <w:numPr>
                <w:ilvl w:val="0"/>
                <w:numId w:val="6"/>
              </w:numPr>
              <w:tabs>
                <w:tab w:val="left" w:pos="319"/>
                <w:tab w:val="left" w:pos="360"/>
              </w:tabs>
              <w:spacing w:line="276" w:lineRule="auto"/>
              <w:ind w:left="330" w:hanging="284"/>
              <w:jc w:val="both"/>
              <w:rPr>
                <w:rFonts w:ascii="Cambria" w:hAnsi="Cambria"/>
              </w:rPr>
            </w:pPr>
          </w:p>
        </w:tc>
        <w:tc>
          <w:tcPr>
            <w:tcW w:w="4138" w:type="dxa"/>
            <w:gridSpan w:val="2"/>
            <w:tcBorders>
              <w:top w:val="single" w:sz="4" w:space="0" w:color="auto"/>
              <w:left w:val="single" w:sz="4" w:space="0" w:color="auto"/>
              <w:bottom w:val="single" w:sz="4" w:space="0" w:color="auto"/>
              <w:right w:val="single" w:sz="4" w:space="0" w:color="auto"/>
            </w:tcBorders>
          </w:tcPr>
          <w:p w14:paraId="49A9E1CE" w14:textId="012C1F0F" w:rsidR="00AF0063" w:rsidRPr="00AF0063" w:rsidRDefault="00AF0063" w:rsidP="005E0FA4">
            <w:pPr>
              <w:spacing w:line="276" w:lineRule="auto"/>
              <w:rPr>
                <w:rFonts w:ascii="Cambria" w:hAnsi="Cambria"/>
                <w:iCs/>
                <w:lang w:val="ro-RO"/>
              </w:rPr>
            </w:pPr>
            <w:r>
              <w:rPr>
                <w:rFonts w:ascii="Cambria" w:hAnsi="Cambria"/>
                <w:iCs/>
                <w:lang w:val="ro-RO"/>
              </w:rPr>
              <w:t xml:space="preserve">2. </w:t>
            </w:r>
            <w:r w:rsidRPr="00AF0063">
              <w:rPr>
                <w:rFonts w:ascii="Cambria" w:hAnsi="Cambria"/>
                <w:iCs/>
                <w:lang w:val="ro-RO"/>
              </w:rPr>
              <w:t xml:space="preserve">Obstructive </w:t>
            </w:r>
            <w:proofErr w:type="spellStart"/>
            <w:r w:rsidRPr="00AF0063">
              <w:rPr>
                <w:rFonts w:ascii="Cambria" w:hAnsi="Cambria"/>
                <w:iCs/>
                <w:lang w:val="ro-RO"/>
              </w:rPr>
              <w:t>ventilatory</w:t>
            </w:r>
            <w:proofErr w:type="spellEnd"/>
            <w:r w:rsidRPr="00AF0063">
              <w:rPr>
                <w:rFonts w:ascii="Cambria" w:hAnsi="Cambria"/>
                <w:iCs/>
                <w:lang w:val="ro-RO"/>
              </w:rPr>
              <w:t xml:space="preserve"> disorders. </w:t>
            </w:r>
            <w:proofErr w:type="spellStart"/>
            <w:r w:rsidRPr="00AF0063">
              <w:rPr>
                <w:rFonts w:ascii="Cambria" w:hAnsi="Cambria"/>
                <w:iCs/>
                <w:lang w:val="ro-RO"/>
              </w:rPr>
              <w:t>Upper</w:t>
            </w:r>
            <w:proofErr w:type="spellEnd"/>
            <w:r w:rsidRPr="00AF0063">
              <w:rPr>
                <w:rFonts w:ascii="Cambria" w:hAnsi="Cambria"/>
                <w:iCs/>
                <w:lang w:val="ro-RO"/>
              </w:rPr>
              <w:t xml:space="preserve"> </w:t>
            </w:r>
            <w:proofErr w:type="spellStart"/>
            <w:r w:rsidRPr="00AF0063">
              <w:rPr>
                <w:rFonts w:ascii="Cambria" w:hAnsi="Cambria"/>
                <w:iCs/>
                <w:lang w:val="ro-RO"/>
              </w:rPr>
              <w:t>airway</w:t>
            </w:r>
            <w:proofErr w:type="spellEnd"/>
            <w:r w:rsidRPr="00AF0063">
              <w:rPr>
                <w:rFonts w:ascii="Cambria" w:hAnsi="Cambria"/>
                <w:iCs/>
                <w:lang w:val="ro-RO"/>
              </w:rPr>
              <w:t xml:space="preserve"> </w:t>
            </w:r>
            <w:proofErr w:type="spellStart"/>
            <w:r w:rsidRPr="00AF0063">
              <w:rPr>
                <w:rFonts w:ascii="Cambria" w:hAnsi="Cambria"/>
                <w:iCs/>
                <w:lang w:val="ro-RO"/>
              </w:rPr>
              <w:t>obstruction</w:t>
            </w:r>
            <w:proofErr w:type="spellEnd"/>
            <w:r w:rsidRPr="00AF0063">
              <w:rPr>
                <w:rFonts w:ascii="Cambria" w:hAnsi="Cambria"/>
                <w:iCs/>
                <w:lang w:val="ro-RO"/>
              </w:rPr>
              <w:t xml:space="preserve">. </w:t>
            </w:r>
          </w:p>
          <w:p w14:paraId="15488962" w14:textId="483BCDBF" w:rsidR="00AF0063" w:rsidRPr="0077620C" w:rsidRDefault="00AF0063" w:rsidP="005E0FA4">
            <w:pPr>
              <w:spacing w:line="276" w:lineRule="auto"/>
              <w:ind w:left="448"/>
              <w:rPr>
                <w:rFonts w:ascii="Cambria" w:hAnsi="Cambria"/>
                <w:i/>
                <w:lang w:val="ro-RO"/>
              </w:rPr>
            </w:pPr>
          </w:p>
          <w:p w14:paraId="347CA576" w14:textId="02926DE7" w:rsidR="00AF0063" w:rsidRPr="0077620C" w:rsidRDefault="00AF0063" w:rsidP="005E0FA4">
            <w:pPr>
              <w:spacing w:line="276" w:lineRule="auto"/>
              <w:ind w:left="448"/>
              <w:rPr>
                <w:rFonts w:ascii="Cambria" w:hAnsi="Cambria"/>
                <w:i/>
                <w:lang w:val="ro-RO"/>
              </w:rPr>
            </w:pPr>
          </w:p>
        </w:tc>
      </w:tr>
      <w:tr w:rsidR="00AF0063" w:rsidRPr="0077620C" w14:paraId="07E06CA3" w14:textId="77777777" w:rsidTr="00B221EB">
        <w:trPr>
          <w:trHeight w:val="1558"/>
          <w:jc w:val="center"/>
        </w:trPr>
        <w:tc>
          <w:tcPr>
            <w:tcW w:w="5955" w:type="dxa"/>
            <w:vMerge/>
            <w:tcBorders>
              <w:left w:val="single" w:sz="4" w:space="0" w:color="auto"/>
              <w:right w:val="single" w:sz="4" w:space="0" w:color="auto"/>
            </w:tcBorders>
          </w:tcPr>
          <w:p w14:paraId="53B38B36" w14:textId="77777777" w:rsidR="00AF0063" w:rsidRPr="0077620C" w:rsidRDefault="00AF0063" w:rsidP="004903A4">
            <w:pPr>
              <w:numPr>
                <w:ilvl w:val="0"/>
                <w:numId w:val="6"/>
              </w:numPr>
              <w:tabs>
                <w:tab w:val="left" w:pos="319"/>
                <w:tab w:val="left" w:pos="360"/>
              </w:tabs>
              <w:spacing w:line="276" w:lineRule="auto"/>
              <w:ind w:left="330" w:hanging="284"/>
              <w:jc w:val="both"/>
              <w:rPr>
                <w:rFonts w:ascii="Cambria" w:hAnsi="Cambria"/>
              </w:rPr>
            </w:pPr>
          </w:p>
        </w:tc>
        <w:tc>
          <w:tcPr>
            <w:tcW w:w="4138" w:type="dxa"/>
            <w:gridSpan w:val="2"/>
            <w:tcBorders>
              <w:top w:val="single" w:sz="4" w:space="0" w:color="auto"/>
              <w:left w:val="single" w:sz="4" w:space="0" w:color="auto"/>
              <w:bottom w:val="single" w:sz="4" w:space="0" w:color="auto"/>
              <w:right w:val="single" w:sz="4" w:space="0" w:color="auto"/>
            </w:tcBorders>
          </w:tcPr>
          <w:p w14:paraId="6068FAF1" w14:textId="06372487" w:rsidR="00AF0063" w:rsidRPr="00AF0063" w:rsidRDefault="00AF0063" w:rsidP="005E0FA4">
            <w:pPr>
              <w:spacing w:line="276" w:lineRule="auto"/>
              <w:rPr>
                <w:rFonts w:ascii="Cambria" w:hAnsi="Cambria"/>
                <w:iCs/>
                <w:lang w:val="ro-RO"/>
              </w:rPr>
            </w:pPr>
            <w:r>
              <w:rPr>
                <w:rFonts w:ascii="Cambria" w:hAnsi="Cambria"/>
                <w:iCs/>
                <w:lang w:val="ro-RO"/>
              </w:rPr>
              <w:t xml:space="preserve">3. </w:t>
            </w:r>
            <w:r w:rsidRPr="00AF0063">
              <w:rPr>
                <w:rFonts w:ascii="Cambria" w:hAnsi="Cambria"/>
                <w:iCs/>
                <w:lang w:val="ro-RO"/>
              </w:rPr>
              <w:t>Alveolo-</w:t>
            </w:r>
            <w:proofErr w:type="spellStart"/>
            <w:r w:rsidRPr="00AF0063">
              <w:rPr>
                <w:rFonts w:ascii="Cambria" w:hAnsi="Cambria"/>
                <w:iCs/>
                <w:lang w:val="ro-RO"/>
              </w:rPr>
              <w:t>capillary</w:t>
            </w:r>
            <w:proofErr w:type="spellEnd"/>
            <w:r w:rsidRPr="00AF0063">
              <w:rPr>
                <w:rFonts w:ascii="Cambria" w:hAnsi="Cambria"/>
                <w:iCs/>
                <w:lang w:val="ro-RO"/>
              </w:rPr>
              <w:t xml:space="preserve"> gas </w:t>
            </w:r>
            <w:proofErr w:type="spellStart"/>
            <w:r w:rsidRPr="00AF0063">
              <w:rPr>
                <w:rFonts w:ascii="Cambria" w:hAnsi="Cambria"/>
                <w:iCs/>
                <w:lang w:val="ro-RO"/>
              </w:rPr>
              <w:t>diffusion</w:t>
            </w:r>
            <w:proofErr w:type="spellEnd"/>
            <w:r w:rsidRPr="00AF0063">
              <w:rPr>
                <w:rFonts w:ascii="Cambria" w:hAnsi="Cambria"/>
                <w:iCs/>
                <w:lang w:val="ro-RO"/>
              </w:rPr>
              <w:t xml:space="preserve"> disorders. Lung </w:t>
            </w:r>
            <w:proofErr w:type="spellStart"/>
            <w:r w:rsidRPr="00AF0063">
              <w:rPr>
                <w:rFonts w:ascii="Cambria" w:hAnsi="Cambria"/>
                <w:iCs/>
                <w:lang w:val="ro-RO"/>
              </w:rPr>
              <w:t>perfusion</w:t>
            </w:r>
            <w:proofErr w:type="spellEnd"/>
            <w:r w:rsidRPr="00AF0063">
              <w:rPr>
                <w:rFonts w:ascii="Cambria" w:hAnsi="Cambria"/>
                <w:iCs/>
                <w:lang w:val="ro-RO"/>
              </w:rPr>
              <w:t xml:space="preserve"> disorders. </w:t>
            </w:r>
          </w:p>
          <w:p w14:paraId="29F06F09" w14:textId="743489CA" w:rsidR="00AF0063" w:rsidRPr="0077620C" w:rsidRDefault="00AF0063" w:rsidP="005E0FA4">
            <w:pPr>
              <w:spacing w:line="276" w:lineRule="auto"/>
              <w:ind w:left="448"/>
              <w:rPr>
                <w:rFonts w:ascii="Cambria" w:hAnsi="Cambria"/>
                <w:i/>
                <w:lang w:val="ro-RO"/>
              </w:rPr>
            </w:pPr>
          </w:p>
        </w:tc>
      </w:tr>
      <w:tr w:rsidR="00AF0063" w:rsidRPr="0077620C" w14:paraId="5E0F3534" w14:textId="77777777" w:rsidTr="00B221EB">
        <w:trPr>
          <w:trHeight w:val="1558"/>
          <w:jc w:val="center"/>
        </w:trPr>
        <w:tc>
          <w:tcPr>
            <w:tcW w:w="5955" w:type="dxa"/>
            <w:vMerge/>
            <w:tcBorders>
              <w:left w:val="single" w:sz="4" w:space="0" w:color="auto"/>
              <w:bottom w:val="single" w:sz="4" w:space="0" w:color="auto"/>
              <w:right w:val="single" w:sz="4" w:space="0" w:color="auto"/>
            </w:tcBorders>
          </w:tcPr>
          <w:p w14:paraId="47B45DD0" w14:textId="77777777" w:rsidR="00AF0063" w:rsidRPr="0077620C" w:rsidRDefault="00AF0063" w:rsidP="004903A4">
            <w:pPr>
              <w:numPr>
                <w:ilvl w:val="0"/>
                <w:numId w:val="6"/>
              </w:numPr>
              <w:tabs>
                <w:tab w:val="left" w:pos="319"/>
                <w:tab w:val="left" w:pos="360"/>
              </w:tabs>
              <w:spacing w:line="276" w:lineRule="auto"/>
              <w:ind w:left="330" w:hanging="284"/>
              <w:jc w:val="both"/>
              <w:rPr>
                <w:rFonts w:ascii="Cambria" w:hAnsi="Cambria"/>
              </w:rPr>
            </w:pPr>
          </w:p>
        </w:tc>
        <w:tc>
          <w:tcPr>
            <w:tcW w:w="4138" w:type="dxa"/>
            <w:gridSpan w:val="2"/>
            <w:tcBorders>
              <w:top w:val="single" w:sz="4" w:space="0" w:color="auto"/>
              <w:left w:val="single" w:sz="4" w:space="0" w:color="auto"/>
              <w:bottom w:val="single" w:sz="4" w:space="0" w:color="auto"/>
              <w:right w:val="single" w:sz="4" w:space="0" w:color="auto"/>
            </w:tcBorders>
          </w:tcPr>
          <w:p w14:paraId="6D7FE208" w14:textId="33ADDD3F" w:rsidR="00AF0063" w:rsidRPr="00AF0063" w:rsidRDefault="00AF0063" w:rsidP="004903A4">
            <w:pPr>
              <w:pStyle w:val="Listparagraf"/>
              <w:numPr>
                <w:ilvl w:val="0"/>
                <w:numId w:val="26"/>
              </w:numPr>
              <w:spacing w:line="276" w:lineRule="auto"/>
              <w:ind w:left="306" w:hanging="306"/>
              <w:rPr>
                <w:rFonts w:ascii="Cambria" w:hAnsi="Cambria"/>
                <w:i/>
                <w:lang w:val="ro-RO"/>
              </w:rPr>
            </w:pPr>
            <w:r w:rsidRPr="00AF0063">
              <w:rPr>
                <w:rFonts w:ascii="Cambria" w:hAnsi="Cambria"/>
                <w:iCs/>
                <w:lang w:val="ro-RO"/>
              </w:rPr>
              <w:t xml:space="preserve">Gas </w:t>
            </w:r>
            <w:proofErr w:type="spellStart"/>
            <w:r w:rsidRPr="00AF0063">
              <w:rPr>
                <w:rFonts w:ascii="Cambria" w:hAnsi="Cambria"/>
                <w:iCs/>
                <w:lang w:val="ro-RO"/>
              </w:rPr>
              <w:t>transportation</w:t>
            </w:r>
            <w:proofErr w:type="spellEnd"/>
            <w:r w:rsidRPr="00AF0063">
              <w:rPr>
                <w:rFonts w:ascii="Cambria" w:hAnsi="Cambria"/>
                <w:iCs/>
                <w:lang w:val="ro-RO"/>
              </w:rPr>
              <w:t xml:space="preserve"> disorders: </w:t>
            </w:r>
            <w:proofErr w:type="spellStart"/>
            <w:r w:rsidRPr="00AF0063">
              <w:rPr>
                <w:rFonts w:ascii="Cambria" w:hAnsi="Cambria"/>
                <w:iCs/>
                <w:lang w:val="ro-RO"/>
              </w:rPr>
              <w:t>oxygen</w:t>
            </w:r>
            <w:proofErr w:type="spellEnd"/>
            <w:r w:rsidRPr="00AF0063">
              <w:rPr>
                <w:rFonts w:ascii="Cambria" w:hAnsi="Cambria"/>
                <w:iCs/>
                <w:lang w:val="ro-RO"/>
              </w:rPr>
              <w:t xml:space="preserve"> and carbon </w:t>
            </w:r>
            <w:proofErr w:type="spellStart"/>
            <w:r w:rsidRPr="00AF0063">
              <w:rPr>
                <w:rFonts w:ascii="Cambria" w:hAnsi="Cambria"/>
                <w:iCs/>
                <w:lang w:val="ro-RO"/>
              </w:rPr>
              <w:t>dioxide</w:t>
            </w:r>
            <w:proofErr w:type="spellEnd"/>
            <w:r w:rsidRPr="00AF0063">
              <w:rPr>
                <w:rFonts w:ascii="Cambria" w:hAnsi="Cambria"/>
                <w:iCs/>
                <w:lang w:val="ro-RO"/>
              </w:rPr>
              <w:t>.</w:t>
            </w:r>
          </w:p>
        </w:tc>
      </w:tr>
      <w:tr w:rsidR="00F2053D" w:rsidRPr="0077620C" w14:paraId="19A973F7" w14:textId="77777777" w:rsidTr="009F2EA0">
        <w:trPr>
          <w:trHeight w:val="625"/>
          <w:jc w:val="center"/>
        </w:trPr>
        <w:tc>
          <w:tcPr>
            <w:tcW w:w="10093" w:type="dxa"/>
            <w:gridSpan w:val="3"/>
            <w:tcBorders>
              <w:top w:val="single" w:sz="4" w:space="0" w:color="auto"/>
              <w:left w:val="single" w:sz="4" w:space="0" w:color="auto"/>
              <w:bottom w:val="single" w:sz="4" w:space="0" w:color="auto"/>
              <w:right w:val="single" w:sz="4" w:space="0" w:color="auto"/>
            </w:tcBorders>
          </w:tcPr>
          <w:p w14:paraId="50B3B812" w14:textId="77777777" w:rsidR="00F2053D" w:rsidRPr="0077620C" w:rsidRDefault="00F2053D" w:rsidP="005E0FA4">
            <w:pPr>
              <w:spacing w:line="276" w:lineRule="auto"/>
              <w:rPr>
                <w:rFonts w:ascii="Cambria" w:hAnsi="Cambria"/>
                <w:lang w:val="ro-RO"/>
              </w:rPr>
            </w:pPr>
            <w:r w:rsidRPr="0077620C">
              <w:rPr>
                <w:rFonts w:ascii="Cambria" w:hAnsi="Cambria"/>
                <w:b/>
                <w:bCs/>
                <w:color w:val="000000"/>
                <w:spacing w:val="-4"/>
                <w:lang w:val="en-US"/>
              </w:rPr>
              <w:t>Theme (chapter) 1</w:t>
            </w:r>
            <w:r w:rsidRPr="0077620C">
              <w:rPr>
                <w:rFonts w:ascii="Cambria" w:hAnsi="Cambria"/>
                <w:b/>
                <w:bCs/>
                <w:color w:val="000000"/>
                <w:spacing w:val="-4"/>
                <w:lang w:val="ro-RO"/>
              </w:rPr>
              <w:t>3</w:t>
            </w:r>
            <w:r w:rsidRPr="0077620C">
              <w:rPr>
                <w:rFonts w:ascii="Cambria" w:hAnsi="Cambria"/>
                <w:b/>
                <w:bCs/>
                <w:color w:val="000000"/>
                <w:spacing w:val="-4"/>
                <w:lang w:val="en-US"/>
              </w:rPr>
              <w:t xml:space="preserve">. Pathophysiology of </w:t>
            </w:r>
            <w:proofErr w:type="spellStart"/>
            <w:r w:rsidRPr="0077620C">
              <w:rPr>
                <w:rFonts w:ascii="Cambria" w:hAnsi="Cambria"/>
                <w:b/>
                <w:bCs/>
                <w:color w:val="000000"/>
                <w:spacing w:val="-4"/>
                <w:lang w:val="ro-RO"/>
              </w:rPr>
              <w:t>the</w:t>
            </w:r>
            <w:proofErr w:type="spellEnd"/>
            <w:r w:rsidRPr="0077620C">
              <w:rPr>
                <w:rFonts w:ascii="Cambria" w:hAnsi="Cambria"/>
                <w:b/>
                <w:bCs/>
                <w:color w:val="000000"/>
                <w:spacing w:val="-4"/>
                <w:lang w:val="ro-RO"/>
              </w:rPr>
              <w:t xml:space="preserve"> </w:t>
            </w:r>
            <w:r w:rsidRPr="0077620C">
              <w:rPr>
                <w:rFonts w:ascii="Cambria" w:hAnsi="Cambria"/>
                <w:b/>
                <w:bCs/>
                <w:color w:val="000000"/>
                <w:spacing w:val="-4"/>
                <w:lang w:val="en-US"/>
              </w:rPr>
              <w:t xml:space="preserve">digestive system and </w:t>
            </w:r>
            <w:proofErr w:type="gramStart"/>
            <w:r w:rsidRPr="0077620C">
              <w:rPr>
                <w:rFonts w:ascii="Cambria" w:hAnsi="Cambria"/>
                <w:b/>
                <w:bCs/>
                <w:color w:val="000000"/>
                <w:spacing w:val="-4"/>
                <w:lang w:val="en-US"/>
              </w:rPr>
              <w:t xml:space="preserve">liver </w:t>
            </w:r>
            <w:r w:rsidRPr="0077620C">
              <w:rPr>
                <w:rFonts w:ascii="Cambria" w:hAnsi="Cambria"/>
                <w:b/>
                <w:bCs/>
                <w:color w:val="000000"/>
                <w:spacing w:val="-4"/>
                <w:lang w:val="ro-RO"/>
              </w:rPr>
              <w:t>.</w:t>
            </w:r>
            <w:proofErr w:type="gramEnd"/>
          </w:p>
        </w:tc>
      </w:tr>
      <w:tr w:rsidR="00AF0063" w:rsidRPr="0077620C" w14:paraId="04B122FD" w14:textId="77777777" w:rsidTr="001B6626">
        <w:trPr>
          <w:trHeight w:val="2006"/>
          <w:jc w:val="center"/>
        </w:trPr>
        <w:tc>
          <w:tcPr>
            <w:tcW w:w="6160" w:type="dxa"/>
            <w:gridSpan w:val="2"/>
            <w:vMerge w:val="restart"/>
            <w:tcBorders>
              <w:top w:val="single" w:sz="4" w:space="0" w:color="auto"/>
              <w:left w:val="single" w:sz="4" w:space="0" w:color="auto"/>
              <w:right w:val="single" w:sz="4" w:space="0" w:color="auto"/>
            </w:tcBorders>
          </w:tcPr>
          <w:p w14:paraId="14D29403" w14:textId="608CCDFD" w:rsidR="00AF0063" w:rsidRPr="0077620C" w:rsidRDefault="00AF0063" w:rsidP="004903A4">
            <w:pPr>
              <w:numPr>
                <w:ilvl w:val="0"/>
                <w:numId w:val="6"/>
              </w:numPr>
              <w:tabs>
                <w:tab w:val="left" w:pos="319"/>
              </w:tabs>
              <w:spacing w:line="276" w:lineRule="auto"/>
              <w:ind w:left="330" w:hanging="284"/>
              <w:rPr>
                <w:rFonts w:ascii="Cambria" w:hAnsi="Cambria"/>
                <w:lang w:val="en-US"/>
              </w:rPr>
            </w:pPr>
            <w:r w:rsidRPr="00730CB1">
              <w:rPr>
                <w:rFonts w:ascii="Cambria" w:hAnsi="Cambria"/>
                <w:b/>
                <w:bCs/>
                <w:lang w:val="en-US"/>
              </w:rPr>
              <w:t>To define</w:t>
            </w:r>
            <w:r w:rsidRPr="0077620C">
              <w:rPr>
                <w:rFonts w:ascii="Cambria" w:hAnsi="Cambria"/>
                <w:lang w:val="en-US"/>
              </w:rPr>
              <w:t xml:space="preserve"> </w:t>
            </w:r>
            <w:r w:rsidR="00730CB1" w:rsidRPr="00730CB1">
              <w:rPr>
                <w:rFonts w:ascii="Cambria" w:hAnsi="Cambria"/>
                <w:lang w:val="en-US"/>
              </w:rPr>
              <w:t xml:space="preserve">the concepts of dental caries, </w:t>
            </w:r>
            <w:proofErr w:type="spellStart"/>
            <w:r w:rsidR="00730CB1" w:rsidRPr="00730CB1">
              <w:rPr>
                <w:rFonts w:ascii="Cambria" w:hAnsi="Cambria"/>
                <w:lang w:val="en-US"/>
              </w:rPr>
              <w:t>periodontosis</w:t>
            </w:r>
            <w:proofErr w:type="spellEnd"/>
            <w:r w:rsidR="00730CB1" w:rsidRPr="00730CB1">
              <w:rPr>
                <w:rFonts w:ascii="Cambria" w:hAnsi="Cambria"/>
                <w:lang w:val="en-US"/>
              </w:rPr>
              <w:t xml:space="preserve">, periodontitis, hypo-, hypersalivation, hyper-, xerostomia, gastric hyposecretion, stomach hyperacidity, ulcerogenesis, maldigestion, malabsorption, liver failure, jaundice, mechanisms and manifestations of cholemia and </w:t>
            </w:r>
            <w:proofErr w:type="spellStart"/>
            <w:r w:rsidR="00730CB1" w:rsidRPr="00730CB1">
              <w:rPr>
                <w:rFonts w:ascii="Cambria" w:hAnsi="Cambria"/>
                <w:lang w:val="en-US"/>
              </w:rPr>
              <w:t>acolytic</w:t>
            </w:r>
            <w:proofErr w:type="spellEnd"/>
            <w:r w:rsidR="00730CB1" w:rsidRPr="00730CB1">
              <w:rPr>
                <w:rFonts w:ascii="Cambria" w:hAnsi="Cambria"/>
                <w:lang w:val="en-US"/>
              </w:rPr>
              <w:t xml:space="preserve"> syndrome</w:t>
            </w:r>
            <w:r w:rsidRPr="0077620C">
              <w:rPr>
                <w:rFonts w:ascii="Cambria" w:hAnsi="Cambria"/>
                <w:lang w:val="en-US"/>
              </w:rPr>
              <w:t xml:space="preserve">.    </w:t>
            </w:r>
          </w:p>
          <w:p w14:paraId="7111981B" w14:textId="314B6747" w:rsidR="00AF0063" w:rsidRDefault="00AF0063" w:rsidP="004903A4">
            <w:pPr>
              <w:numPr>
                <w:ilvl w:val="0"/>
                <w:numId w:val="6"/>
              </w:numPr>
              <w:tabs>
                <w:tab w:val="left" w:pos="319"/>
              </w:tabs>
              <w:spacing w:line="276" w:lineRule="auto"/>
              <w:ind w:left="330" w:hanging="284"/>
              <w:rPr>
                <w:rFonts w:ascii="Cambria" w:hAnsi="Cambria"/>
                <w:lang w:val="en-US"/>
              </w:rPr>
            </w:pPr>
            <w:r w:rsidRPr="00730CB1">
              <w:rPr>
                <w:rFonts w:ascii="Cambria" w:hAnsi="Cambria"/>
                <w:b/>
                <w:bCs/>
                <w:lang w:val="en-US"/>
              </w:rPr>
              <w:t>To know</w:t>
            </w:r>
            <w:r w:rsidRPr="0077620C">
              <w:rPr>
                <w:rFonts w:ascii="Cambria" w:hAnsi="Cambria"/>
                <w:lang w:val="en-US"/>
              </w:rPr>
              <w:t xml:space="preserve"> the causes and the mechanisms of pathological processes from the oral cavity: dental caries, </w:t>
            </w:r>
            <w:proofErr w:type="spellStart"/>
            <w:r w:rsidRPr="0077620C">
              <w:rPr>
                <w:rFonts w:ascii="Cambria" w:hAnsi="Cambria"/>
                <w:lang w:val="en-US"/>
              </w:rPr>
              <w:t>paradontosis</w:t>
            </w:r>
            <w:proofErr w:type="spellEnd"/>
            <w:r w:rsidRPr="0077620C">
              <w:rPr>
                <w:rFonts w:ascii="Cambria" w:hAnsi="Cambria"/>
                <w:lang w:val="en-US"/>
              </w:rPr>
              <w:t>, hypo- and hypersalivation, disturbance of mastication and deglutition</w:t>
            </w:r>
            <w:r w:rsidR="00730CB1">
              <w:rPr>
                <w:rFonts w:ascii="Cambria" w:hAnsi="Cambria"/>
                <w:lang w:val="en-US"/>
              </w:rPr>
              <w:t xml:space="preserve">, </w:t>
            </w:r>
            <w:r w:rsidRPr="00730CB1">
              <w:rPr>
                <w:rFonts w:ascii="Cambria" w:hAnsi="Cambria"/>
                <w:lang w:val="en-US"/>
              </w:rPr>
              <w:t xml:space="preserve">the role of </w:t>
            </w:r>
            <w:proofErr w:type="spellStart"/>
            <w:r w:rsidRPr="00730CB1">
              <w:rPr>
                <w:rFonts w:ascii="Cambria" w:hAnsi="Cambria"/>
                <w:lang w:val="en-US"/>
              </w:rPr>
              <w:t>macroorganisms</w:t>
            </w:r>
            <w:proofErr w:type="spellEnd"/>
            <w:r w:rsidRPr="00730CB1">
              <w:rPr>
                <w:rFonts w:ascii="Cambria" w:hAnsi="Cambria"/>
                <w:lang w:val="en-US"/>
              </w:rPr>
              <w:t xml:space="preserve">, of local immune system, of saliva, of masticatory muscles in the pathogenesis of dental caries, </w:t>
            </w:r>
            <w:proofErr w:type="spellStart"/>
            <w:r w:rsidRPr="00730CB1">
              <w:rPr>
                <w:rFonts w:ascii="Cambria" w:hAnsi="Cambria"/>
                <w:lang w:val="en-US"/>
              </w:rPr>
              <w:t>paradontosis</w:t>
            </w:r>
            <w:proofErr w:type="spellEnd"/>
            <w:r w:rsidRPr="00730CB1">
              <w:rPr>
                <w:rFonts w:ascii="Cambria" w:hAnsi="Cambria"/>
                <w:lang w:val="en-US"/>
              </w:rPr>
              <w:t>, pulpitis and dysphagia (difficulty swelling)</w:t>
            </w:r>
            <w:r w:rsidR="00730CB1">
              <w:rPr>
                <w:rFonts w:ascii="Cambria" w:hAnsi="Cambria"/>
                <w:lang w:val="en-US"/>
              </w:rPr>
              <w:t xml:space="preserve">, </w:t>
            </w:r>
            <w:r w:rsidRPr="00730CB1">
              <w:rPr>
                <w:rFonts w:ascii="Cambria" w:hAnsi="Cambria"/>
                <w:lang w:val="en-US"/>
              </w:rPr>
              <w:t>the disturbances of gastric and duodenal digestion in dental disorders</w:t>
            </w:r>
            <w:r w:rsidR="00730CB1">
              <w:rPr>
                <w:rFonts w:ascii="Cambria" w:hAnsi="Cambria"/>
                <w:lang w:val="en-US"/>
              </w:rPr>
              <w:t xml:space="preserve">, </w:t>
            </w:r>
            <w:r w:rsidRPr="00730CB1">
              <w:rPr>
                <w:rFonts w:ascii="Cambria" w:hAnsi="Cambria"/>
                <w:lang w:val="en-US"/>
              </w:rPr>
              <w:t>role of masticatory muscles in the pathogenesis of gastric and duodenal disorders</w:t>
            </w:r>
            <w:r w:rsidR="00730CB1">
              <w:rPr>
                <w:rFonts w:ascii="Cambria" w:hAnsi="Cambria"/>
                <w:lang w:val="en-US"/>
              </w:rPr>
              <w:t xml:space="preserve">, </w:t>
            </w:r>
            <w:r w:rsidRPr="00730CB1">
              <w:rPr>
                <w:rFonts w:ascii="Cambria" w:hAnsi="Cambria"/>
                <w:lang w:val="en-US"/>
              </w:rPr>
              <w:t>the consequences of oral cavity’s disorders on the organs of gastrointestinal tract</w:t>
            </w:r>
            <w:r w:rsidR="00730CB1">
              <w:rPr>
                <w:rFonts w:ascii="Cambria" w:hAnsi="Cambria"/>
                <w:lang w:val="en-US"/>
              </w:rPr>
              <w:t xml:space="preserve">, </w:t>
            </w:r>
            <w:r w:rsidRPr="00730CB1">
              <w:rPr>
                <w:rFonts w:ascii="Cambria" w:hAnsi="Cambria"/>
                <w:lang w:val="en-US"/>
              </w:rPr>
              <w:t xml:space="preserve">the role of pancreas in digestion processes.  </w:t>
            </w:r>
          </w:p>
          <w:p w14:paraId="34C5CCE9" w14:textId="5454256D" w:rsidR="005E0FA4" w:rsidRPr="00730CB1" w:rsidRDefault="005E0FA4" w:rsidP="004903A4">
            <w:pPr>
              <w:numPr>
                <w:ilvl w:val="0"/>
                <w:numId w:val="6"/>
              </w:numPr>
              <w:tabs>
                <w:tab w:val="left" w:pos="319"/>
              </w:tabs>
              <w:spacing w:line="276" w:lineRule="auto"/>
              <w:ind w:left="330" w:hanging="284"/>
              <w:rPr>
                <w:rFonts w:ascii="Cambria" w:hAnsi="Cambria"/>
                <w:lang w:val="en-US"/>
              </w:rPr>
            </w:pPr>
            <w:r w:rsidRPr="005E0FA4">
              <w:rPr>
                <w:rFonts w:ascii="Cambria" w:hAnsi="Cambria"/>
                <w:b/>
                <w:bCs/>
                <w:lang w:val="en-US"/>
              </w:rPr>
              <w:t>To demonstrate:</w:t>
            </w:r>
            <w:r>
              <w:rPr>
                <w:rFonts w:ascii="Cambria" w:hAnsi="Cambria"/>
                <w:lang w:val="en-US"/>
              </w:rPr>
              <w:t xml:space="preserve"> </w:t>
            </w:r>
            <w:r w:rsidRPr="005E0FA4">
              <w:rPr>
                <w:rFonts w:ascii="Cambria" w:hAnsi="Cambria"/>
                <w:lang w:val="en-US"/>
              </w:rPr>
              <w:t xml:space="preserve">pathogenetic treatment principles in periodontitis, </w:t>
            </w:r>
            <w:proofErr w:type="spellStart"/>
            <w:r w:rsidRPr="005E0FA4">
              <w:rPr>
                <w:rFonts w:ascii="Cambria" w:hAnsi="Cambria"/>
                <w:lang w:val="en-US"/>
              </w:rPr>
              <w:t>paradontosis</w:t>
            </w:r>
            <w:proofErr w:type="spellEnd"/>
            <w:r w:rsidRPr="005E0FA4">
              <w:rPr>
                <w:rFonts w:ascii="Cambria" w:hAnsi="Cambria"/>
                <w:lang w:val="en-US"/>
              </w:rPr>
              <w:t xml:space="preserve">, dental caries, stomach hyperacidity, ulcerogenesis, pancreatitis, jaundice, liver failure, stomach and duodenal digestion disorders in dental diseases, role of masticatory muscles in the mechanisms of gastric and duodenal diseases, the consequences of disorders of the organs of the oral cavity on the organs of the digestive tract, the role of the pancreas in digestion, disorders of duodenal digestion, pathogenesis of meteorism and gastrointestinal autointoxication, correlation between </w:t>
            </w:r>
            <w:r w:rsidRPr="005E0FA4">
              <w:rPr>
                <w:rFonts w:ascii="Cambria" w:hAnsi="Cambria"/>
                <w:lang w:val="en-US"/>
              </w:rPr>
              <w:lastRenderedPageBreak/>
              <w:t>the pathology of the gastrointestinal tract and the state of the oral cavity. To demonstrate the role of the liver in digestion, metabolic disorders, hemostasis, in liver failure, the differences between specific functions of the liver and their importance for the state of the oral cavity organs, hemorrhagic syndrome in the oral cavity organs in liver failure. To demonstrate the biochemical analysis of blood in diseases of the digestive tract, types of jaundice after biochemical analysis of blood, urine</w:t>
            </w:r>
          </w:p>
          <w:p w14:paraId="5E921A69" w14:textId="1FB9A670" w:rsidR="005E0FA4" w:rsidRPr="005E0FA4" w:rsidRDefault="005E0FA4" w:rsidP="004903A4">
            <w:pPr>
              <w:numPr>
                <w:ilvl w:val="0"/>
                <w:numId w:val="6"/>
              </w:numPr>
              <w:tabs>
                <w:tab w:val="left" w:pos="319"/>
              </w:tabs>
              <w:spacing w:line="276" w:lineRule="auto"/>
              <w:rPr>
                <w:rFonts w:ascii="Cambria" w:hAnsi="Cambria"/>
                <w:lang w:val="en-US"/>
              </w:rPr>
            </w:pPr>
            <w:r w:rsidRPr="005E0FA4">
              <w:rPr>
                <w:rFonts w:ascii="Cambria" w:hAnsi="Cambria"/>
                <w:b/>
                <w:bCs/>
                <w:lang w:val="en-US"/>
              </w:rPr>
              <w:t>To apply:</w:t>
            </w:r>
            <w:r w:rsidRPr="005E0FA4">
              <w:rPr>
                <w:rFonts w:ascii="Cambria" w:hAnsi="Cambria"/>
                <w:lang w:val="en-US"/>
              </w:rPr>
              <w:t xml:space="preserve"> theoretical knowledge in the interpretation of clinical manifestations and laboratory investigations of digestive disorders.</w:t>
            </w:r>
          </w:p>
          <w:p w14:paraId="260C20B6" w14:textId="4AAF9E92" w:rsidR="005E0FA4" w:rsidRPr="005E0FA4" w:rsidRDefault="005E0FA4" w:rsidP="004903A4">
            <w:pPr>
              <w:numPr>
                <w:ilvl w:val="0"/>
                <w:numId w:val="6"/>
              </w:numPr>
              <w:tabs>
                <w:tab w:val="left" w:pos="319"/>
              </w:tabs>
              <w:spacing w:line="276" w:lineRule="auto"/>
              <w:rPr>
                <w:rFonts w:ascii="Cambria" w:hAnsi="Cambria"/>
                <w:lang w:val="en-US"/>
              </w:rPr>
            </w:pPr>
            <w:r w:rsidRPr="005E0FA4">
              <w:rPr>
                <w:rFonts w:ascii="Cambria" w:hAnsi="Cambria"/>
                <w:b/>
                <w:bCs/>
                <w:lang w:val="en-US"/>
              </w:rPr>
              <w:t>To integrate:</w:t>
            </w:r>
            <w:r w:rsidRPr="005E0FA4">
              <w:rPr>
                <w:rFonts w:ascii="Cambria" w:hAnsi="Cambria"/>
                <w:lang w:val="en-US"/>
              </w:rPr>
              <w:t xml:space="preserve"> theoretical knowledge of digestive disorders in the oral cavity.</w:t>
            </w:r>
          </w:p>
          <w:p w14:paraId="4E076B1D" w14:textId="7AFD4E9F" w:rsidR="00AF0063" w:rsidRPr="0077620C" w:rsidRDefault="00AF0063" w:rsidP="005E0FA4">
            <w:pPr>
              <w:tabs>
                <w:tab w:val="left" w:pos="319"/>
              </w:tabs>
              <w:spacing w:line="276" w:lineRule="auto"/>
              <w:rPr>
                <w:rFonts w:ascii="Cambria" w:hAnsi="Cambria"/>
                <w:b/>
                <w:bCs/>
                <w:color w:val="000000"/>
                <w:spacing w:val="-4"/>
                <w:lang w:val="en-US"/>
              </w:rPr>
            </w:pPr>
          </w:p>
        </w:tc>
        <w:tc>
          <w:tcPr>
            <w:tcW w:w="3933" w:type="dxa"/>
            <w:tcBorders>
              <w:top w:val="single" w:sz="4" w:space="0" w:color="auto"/>
              <w:left w:val="single" w:sz="4" w:space="0" w:color="auto"/>
              <w:bottom w:val="single" w:sz="4" w:space="0" w:color="auto"/>
              <w:right w:val="single" w:sz="4" w:space="0" w:color="auto"/>
            </w:tcBorders>
          </w:tcPr>
          <w:p w14:paraId="518FE122" w14:textId="00B5CA68" w:rsidR="00AF0063" w:rsidRPr="00AF0063" w:rsidRDefault="00AF0063" w:rsidP="005E0FA4">
            <w:pPr>
              <w:pStyle w:val="Listparagraf"/>
              <w:spacing w:line="276" w:lineRule="auto"/>
              <w:rPr>
                <w:rFonts w:ascii="Cambria" w:eastAsia="MS Mincho" w:hAnsi="Cambria"/>
                <w:lang w:val="en-US"/>
              </w:rPr>
            </w:pPr>
          </w:p>
          <w:p w14:paraId="3BEF1363" w14:textId="4F0679EF" w:rsidR="00AF0063" w:rsidRPr="00AF0063" w:rsidRDefault="00AF0063" w:rsidP="004903A4">
            <w:pPr>
              <w:pStyle w:val="Listparagraf"/>
              <w:numPr>
                <w:ilvl w:val="1"/>
                <w:numId w:val="26"/>
              </w:numPr>
              <w:spacing w:line="276" w:lineRule="auto"/>
              <w:ind w:left="720" w:hanging="476"/>
              <w:rPr>
                <w:rFonts w:ascii="Cambria" w:hAnsi="Cambria"/>
                <w:snapToGrid w:val="0"/>
                <w:lang w:val="en-US"/>
              </w:rPr>
            </w:pPr>
            <w:r w:rsidRPr="00AF0063">
              <w:rPr>
                <w:rFonts w:ascii="Cambria" w:hAnsi="Cambria"/>
                <w:snapToGrid w:val="0"/>
                <w:lang w:val="en-US"/>
              </w:rPr>
              <w:t xml:space="preserve">Salivation disorders.  Hypo- hypersalivation. Dental caries - pathologic process,  </w:t>
            </w:r>
          </w:p>
          <w:p w14:paraId="5DC7A27E" w14:textId="7EE6CFCF" w:rsidR="00AF0063" w:rsidRPr="00AF0063" w:rsidRDefault="00AF0063" w:rsidP="005E0FA4">
            <w:pPr>
              <w:spacing w:line="276" w:lineRule="auto"/>
              <w:ind w:left="244"/>
              <w:rPr>
                <w:rFonts w:ascii="Cambria" w:hAnsi="Cambria"/>
                <w:snapToGrid w:val="0"/>
                <w:lang w:val="en-US"/>
              </w:rPr>
            </w:pPr>
          </w:p>
          <w:p w14:paraId="656F94ED" w14:textId="5D30A98D" w:rsidR="00AF0063" w:rsidRPr="0077620C" w:rsidRDefault="00AF0063" w:rsidP="005E0FA4">
            <w:pPr>
              <w:spacing w:line="276" w:lineRule="auto"/>
              <w:ind w:left="720" w:hanging="476"/>
              <w:rPr>
                <w:rFonts w:ascii="Cambria" w:hAnsi="Cambria"/>
                <w:snapToGrid w:val="0"/>
                <w:lang w:val="en-US"/>
              </w:rPr>
            </w:pPr>
          </w:p>
        </w:tc>
      </w:tr>
      <w:tr w:rsidR="00AF0063" w:rsidRPr="0077620C" w14:paraId="526DDFE3" w14:textId="77777777" w:rsidTr="001B6626">
        <w:trPr>
          <w:trHeight w:val="2000"/>
          <w:jc w:val="center"/>
        </w:trPr>
        <w:tc>
          <w:tcPr>
            <w:tcW w:w="6160" w:type="dxa"/>
            <w:gridSpan w:val="2"/>
            <w:vMerge/>
            <w:tcBorders>
              <w:left w:val="single" w:sz="4" w:space="0" w:color="auto"/>
              <w:right w:val="single" w:sz="4" w:space="0" w:color="auto"/>
            </w:tcBorders>
          </w:tcPr>
          <w:p w14:paraId="4767ECE4" w14:textId="77777777" w:rsidR="00AF0063" w:rsidRPr="0077620C" w:rsidRDefault="00AF0063" w:rsidP="004903A4">
            <w:pPr>
              <w:numPr>
                <w:ilvl w:val="0"/>
                <w:numId w:val="6"/>
              </w:numPr>
              <w:tabs>
                <w:tab w:val="left" w:pos="319"/>
              </w:tabs>
              <w:spacing w:line="276" w:lineRule="auto"/>
              <w:ind w:left="330" w:hanging="284"/>
              <w:rPr>
                <w:rFonts w:ascii="Cambria" w:hAnsi="Cambria"/>
                <w:lang w:val="en-US"/>
              </w:rPr>
            </w:pPr>
          </w:p>
        </w:tc>
        <w:tc>
          <w:tcPr>
            <w:tcW w:w="3933" w:type="dxa"/>
            <w:tcBorders>
              <w:top w:val="single" w:sz="4" w:space="0" w:color="auto"/>
              <w:left w:val="single" w:sz="4" w:space="0" w:color="auto"/>
              <w:bottom w:val="single" w:sz="4" w:space="0" w:color="auto"/>
              <w:right w:val="single" w:sz="4" w:space="0" w:color="auto"/>
            </w:tcBorders>
          </w:tcPr>
          <w:p w14:paraId="2EE57B43" w14:textId="1A8C9051" w:rsidR="00AF0063" w:rsidRPr="00AF0063" w:rsidRDefault="00AF0063" w:rsidP="004903A4">
            <w:pPr>
              <w:pStyle w:val="Listparagraf"/>
              <w:numPr>
                <w:ilvl w:val="1"/>
                <w:numId w:val="26"/>
              </w:numPr>
              <w:spacing w:line="276" w:lineRule="auto"/>
              <w:ind w:left="720" w:hanging="476"/>
              <w:rPr>
                <w:rFonts w:ascii="Cambria" w:hAnsi="Cambria"/>
                <w:snapToGrid w:val="0"/>
                <w:lang w:val="en-US"/>
              </w:rPr>
            </w:pPr>
            <w:r w:rsidRPr="00AF0063">
              <w:rPr>
                <w:rFonts w:ascii="Cambria" w:hAnsi="Cambria"/>
                <w:snapToGrid w:val="0"/>
                <w:lang w:val="en-US"/>
              </w:rPr>
              <w:t>Pancreatic secretory disorders. Acute and chronic pancreatic insufficiency.</w:t>
            </w:r>
            <w:r w:rsidRPr="00AF0063">
              <w:rPr>
                <w:rFonts w:ascii="Cambria" w:hAnsi="Cambria"/>
                <w:snapToGrid w:val="0"/>
                <w:lang w:val="en-US"/>
              </w:rPr>
              <w:tab/>
            </w:r>
          </w:p>
          <w:p w14:paraId="78F7B87F" w14:textId="277730C8" w:rsidR="00AF0063" w:rsidRPr="0077620C" w:rsidRDefault="00AF0063" w:rsidP="005E0FA4">
            <w:pPr>
              <w:spacing w:line="276" w:lineRule="auto"/>
              <w:ind w:left="720" w:hanging="476"/>
              <w:rPr>
                <w:rFonts w:ascii="Cambria" w:eastAsia="MS Mincho" w:hAnsi="Cambria"/>
                <w:lang w:val="en-US"/>
              </w:rPr>
            </w:pPr>
          </w:p>
        </w:tc>
      </w:tr>
      <w:tr w:rsidR="00AF0063" w:rsidRPr="0077620C" w14:paraId="1FC81DFA" w14:textId="77777777" w:rsidTr="001B6626">
        <w:trPr>
          <w:trHeight w:val="2000"/>
          <w:jc w:val="center"/>
        </w:trPr>
        <w:tc>
          <w:tcPr>
            <w:tcW w:w="6160" w:type="dxa"/>
            <w:gridSpan w:val="2"/>
            <w:vMerge/>
            <w:tcBorders>
              <w:left w:val="single" w:sz="4" w:space="0" w:color="auto"/>
              <w:right w:val="single" w:sz="4" w:space="0" w:color="auto"/>
            </w:tcBorders>
          </w:tcPr>
          <w:p w14:paraId="5C32FC20" w14:textId="77777777" w:rsidR="00AF0063" w:rsidRPr="0077620C" w:rsidRDefault="00AF0063" w:rsidP="004903A4">
            <w:pPr>
              <w:numPr>
                <w:ilvl w:val="0"/>
                <w:numId w:val="6"/>
              </w:numPr>
              <w:tabs>
                <w:tab w:val="left" w:pos="319"/>
              </w:tabs>
              <w:spacing w:line="276" w:lineRule="auto"/>
              <w:ind w:left="330" w:hanging="284"/>
              <w:rPr>
                <w:rFonts w:ascii="Cambria" w:hAnsi="Cambria"/>
                <w:lang w:val="en-US"/>
              </w:rPr>
            </w:pPr>
          </w:p>
        </w:tc>
        <w:tc>
          <w:tcPr>
            <w:tcW w:w="3933" w:type="dxa"/>
            <w:tcBorders>
              <w:top w:val="single" w:sz="4" w:space="0" w:color="auto"/>
              <w:left w:val="single" w:sz="4" w:space="0" w:color="auto"/>
              <w:bottom w:val="single" w:sz="4" w:space="0" w:color="auto"/>
              <w:right w:val="single" w:sz="4" w:space="0" w:color="auto"/>
            </w:tcBorders>
          </w:tcPr>
          <w:p w14:paraId="35D4C9F4" w14:textId="78273DC6" w:rsidR="00AF0063" w:rsidRPr="00AF0063" w:rsidRDefault="00AF0063" w:rsidP="005E0FA4">
            <w:pPr>
              <w:spacing w:line="276" w:lineRule="auto"/>
              <w:rPr>
                <w:rFonts w:ascii="Cambria" w:eastAsia="MS Mincho" w:hAnsi="Cambria"/>
                <w:lang w:val="en-US"/>
              </w:rPr>
            </w:pPr>
            <w:r w:rsidRPr="00AF0063">
              <w:rPr>
                <w:rFonts w:ascii="Cambria" w:hAnsi="Cambria"/>
                <w:snapToGrid w:val="0"/>
                <w:lang w:val="en-US"/>
              </w:rPr>
              <w:tab/>
            </w:r>
          </w:p>
          <w:p w14:paraId="2AFF50B6" w14:textId="2297384F" w:rsidR="00AF0063" w:rsidRPr="00AF0063" w:rsidRDefault="00AF0063" w:rsidP="004903A4">
            <w:pPr>
              <w:pStyle w:val="Listparagraf"/>
              <w:numPr>
                <w:ilvl w:val="0"/>
                <w:numId w:val="27"/>
              </w:numPr>
              <w:spacing w:line="276" w:lineRule="auto"/>
              <w:rPr>
                <w:rFonts w:ascii="Cambria" w:eastAsia="MS Mincho" w:hAnsi="Cambria"/>
                <w:lang w:val="en-US"/>
              </w:rPr>
            </w:pPr>
            <w:r w:rsidRPr="00AF0063">
              <w:rPr>
                <w:rFonts w:ascii="Cambria" w:hAnsi="Cambria"/>
                <w:snapToGrid w:val="0"/>
                <w:lang w:val="en-US"/>
              </w:rPr>
              <w:t>Disorders of secretion, motility and evacuation of food bolus from the stomach. Gastric and duodenal ulcerogenesis.</w:t>
            </w:r>
            <w:r w:rsidRPr="00AF0063">
              <w:rPr>
                <w:rFonts w:ascii="Cambria" w:hAnsi="Cambria"/>
                <w:snapToGrid w:val="0"/>
                <w:lang w:val="en-US"/>
              </w:rPr>
              <w:tab/>
            </w:r>
          </w:p>
        </w:tc>
      </w:tr>
      <w:tr w:rsidR="00AF0063" w:rsidRPr="0077620C" w14:paraId="45F162B9" w14:textId="77777777" w:rsidTr="001B6626">
        <w:trPr>
          <w:trHeight w:val="2000"/>
          <w:jc w:val="center"/>
        </w:trPr>
        <w:tc>
          <w:tcPr>
            <w:tcW w:w="6160" w:type="dxa"/>
            <w:gridSpan w:val="2"/>
            <w:vMerge/>
            <w:tcBorders>
              <w:left w:val="single" w:sz="4" w:space="0" w:color="auto"/>
              <w:right w:val="single" w:sz="4" w:space="0" w:color="auto"/>
            </w:tcBorders>
          </w:tcPr>
          <w:p w14:paraId="5B32BAB6" w14:textId="77777777" w:rsidR="00AF0063" w:rsidRPr="0077620C" w:rsidRDefault="00AF0063" w:rsidP="004903A4">
            <w:pPr>
              <w:numPr>
                <w:ilvl w:val="0"/>
                <w:numId w:val="6"/>
              </w:numPr>
              <w:tabs>
                <w:tab w:val="left" w:pos="319"/>
              </w:tabs>
              <w:spacing w:line="276" w:lineRule="auto"/>
              <w:ind w:left="330" w:hanging="284"/>
              <w:rPr>
                <w:rFonts w:ascii="Cambria" w:hAnsi="Cambria"/>
                <w:lang w:val="en-US"/>
              </w:rPr>
            </w:pPr>
          </w:p>
        </w:tc>
        <w:tc>
          <w:tcPr>
            <w:tcW w:w="3933" w:type="dxa"/>
            <w:tcBorders>
              <w:top w:val="single" w:sz="4" w:space="0" w:color="auto"/>
              <w:left w:val="single" w:sz="4" w:space="0" w:color="auto"/>
              <w:bottom w:val="single" w:sz="4" w:space="0" w:color="auto"/>
              <w:right w:val="single" w:sz="4" w:space="0" w:color="auto"/>
            </w:tcBorders>
          </w:tcPr>
          <w:p w14:paraId="66F9F448" w14:textId="5DC4C838" w:rsidR="00AF0063" w:rsidRPr="00AF0063" w:rsidRDefault="00AF0063" w:rsidP="004903A4">
            <w:pPr>
              <w:pStyle w:val="Listparagraf"/>
              <w:numPr>
                <w:ilvl w:val="1"/>
                <w:numId w:val="28"/>
              </w:numPr>
              <w:spacing w:line="276" w:lineRule="auto"/>
              <w:rPr>
                <w:rFonts w:ascii="Cambria" w:hAnsi="Cambria"/>
                <w:snapToGrid w:val="0"/>
                <w:lang w:val="en-US"/>
              </w:rPr>
            </w:pPr>
            <w:r w:rsidRPr="00AF0063">
              <w:rPr>
                <w:rFonts w:ascii="Cambria" w:hAnsi="Cambria"/>
                <w:snapToGrid w:val="0"/>
                <w:lang w:val="en-US"/>
              </w:rPr>
              <w:t>Bile secretory disorders. Acholia.</w:t>
            </w:r>
            <w:r w:rsidRPr="00AF0063">
              <w:rPr>
                <w:rFonts w:ascii="Cambria" w:hAnsi="Cambria"/>
                <w:snapToGrid w:val="0"/>
                <w:lang w:val="en-US"/>
              </w:rPr>
              <w:tab/>
            </w:r>
            <w:r w:rsidRPr="00AF0063">
              <w:rPr>
                <w:rFonts w:ascii="Cambria" w:hAnsi="Cambria"/>
                <w:snapToGrid w:val="0"/>
                <w:lang w:val="en-US"/>
              </w:rPr>
              <w:tab/>
            </w:r>
          </w:p>
          <w:p w14:paraId="4431CF7A" w14:textId="6141E67B" w:rsidR="00AF0063" w:rsidRPr="00AF0063" w:rsidRDefault="00AF0063" w:rsidP="005E0FA4">
            <w:pPr>
              <w:spacing w:line="276" w:lineRule="auto"/>
              <w:rPr>
                <w:rFonts w:ascii="Cambria" w:eastAsia="MS Mincho" w:hAnsi="Cambria"/>
                <w:lang w:val="en-US"/>
              </w:rPr>
            </w:pPr>
          </w:p>
        </w:tc>
      </w:tr>
      <w:tr w:rsidR="00AF0063" w:rsidRPr="0077620C" w14:paraId="302BA21A" w14:textId="77777777" w:rsidTr="001B6626">
        <w:trPr>
          <w:trHeight w:val="2000"/>
          <w:jc w:val="center"/>
        </w:trPr>
        <w:tc>
          <w:tcPr>
            <w:tcW w:w="6160" w:type="dxa"/>
            <w:gridSpan w:val="2"/>
            <w:vMerge/>
            <w:tcBorders>
              <w:left w:val="single" w:sz="4" w:space="0" w:color="auto"/>
              <w:right w:val="single" w:sz="4" w:space="0" w:color="auto"/>
            </w:tcBorders>
          </w:tcPr>
          <w:p w14:paraId="58652028" w14:textId="77777777" w:rsidR="00AF0063" w:rsidRPr="0077620C" w:rsidRDefault="00AF0063" w:rsidP="004903A4">
            <w:pPr>
              <w:numPr>
                <w:ilvl w:val="0"/>
                <w:numId w:val="6"/>
              </w:numPr>
              <w:tabs>
                <w:tab w:val="left" w:pos="319"/>
              </w:tabs>
              <w:spacing w:line="276" w:lineRule="auto"/>
              <w:ind w:left="330" w:hanging="284"/>
              <w:rPr>
                <w:rFonts w:ascii="Cambria" w:hAnsi="Cambria"/>
                <w:lang w:val="en-US"/>
              </w:rPr>
            </w:pPr>
          </w:p>
        </w:tc>
        <w:tc>
          <w:tcPr>
            <w:tcW w:w="3933" w:type="dxa"/>
            <w:tcBorders>
              <w:top w:val="single" w:sz="4" w:space="0" w:color="auto"/>
              <w:left w:val="single" w:sz="4" w:space="0" w:color="auto"/>
              <w:bottom w:val="single" w:sz="4" w:space="0" w:color="auto"/>
              <w:right w:val="single" w:sz="4" w:space="0" w:color="auto"/>
            </w:tcBorders>
          </w:tcPr>
          <w:p w14:paraId="0EAC6458" w14:textId="77777777" w:rsidR="00AF0063" w:rsidRPr="00AF0063" w:rsidRDefault="00AF0063" w:rsidP="004903A4">
            <w:pPr>
              <w:pStyle w:val="Listparagraf"/>
              <w:numPr>
                <w:ilvl w:val="1"/>
                <w:numId w:val="28"/>
              </w:numPr>
              <w:spacing w:line="276" w:lineRule="auto"/>
              <w:ind w:left="720" w:hanging="476"/>
              <w:rPr>
                <w:rFonts w:ascii="Cambria" w:hAnsi="Cambria"/>
                <w:snapToGrid w:val="0"/>
                <w:lang w:val="en-US"/>
              </w:rPr>
            </w:pPr>
            <w:r w:rsidRPr="00AF0063">
              <w:rPr>
                <w:rFonts w:ascii="Cambria" w:hAnsi="Cambria"/>
                <w:snapToGrid w:val="0"/>
                <w:lang w:val="en-US"/>
              </w:rPr>
              <w:t>Digestive disorders of the small and large intestine</w:t>
            </w:r>
          </w:p>
          <w:p w14:paraId="06922BC2" w14:textId="751F43F3" w:rsidR="00AF0063" w:rsidRPr="00AF0063" w:rsidRDefault="00AF0063" w:rsidP="005E0FA4">
            <w:pPr>
              <w:spacing w:line="276" w:lineRule="auto"/>
              <w:ind w:left="244"/>
              <w:rPr>
                <w:rFonts w:ascii="Cambria" w:eastAsia="MS Mincho" w:hAnsi="Cambria"/>
                <w:lang w:val="en-US"/>
              </w:rPr>
            </w:pPr>
            <w:r w:rsidRPr="00AF0063">
              <w:rPr>
                <w:rFonts w:ascii="Cambria" w:hAnsi="Cambria"/>
                <w:snapToGrid w:val="0"/>
                <w:lang w:val="en-US"/>
              </w:rPr>
              <w:tab/>
            </w:r>
          </w:p>
          <w:p w14:paraId="3A8F8D47" w14:textId="0A0B23E3" w:rsidR="00AF0063" w:rsidRPr="0077620C" w:rsidRDefault="00AF0063" w:rsidP="005E0FA4">
            <w:pPr>
              <w:spacing w:line="276" w:lineRule="auto"/>
              <w:ind w:left="720" w:hanging="476"/>
              <w:rPr>
                <w:rFonts w:ascii="Cambria" w:eastAsia="MS Mincho" w:hAnsi="Cambria"/>
                <w:lang w:val="en-US"/>
              </w:rPr>
            </w:pPr>
          </w:p>
        </w:tc>
      </w:tr>
      <w:tr w:rsidR="00AF0063" w:rsidRPr="0077620C" w14:paraId="058E8536" w14:textId="77777777" w:rsidTr="001B6626">
        <w:trPr>
          <w:trHeight w:val="2000"/>
          <w:jc w:val="center"/>
        </w:trPr>
        <w:tc>
          <w:tcPr>
            <w:tcW w:w="6160" w:type="dxa"/>
            <w:gridSpan w:val="2"/>
            <w:vMerge/>
            <w:tcBorders>
              <w:left w:val="single" w:sz="4" w:space="0" w:color="auto"/>
              <w:right w:val="single" w:sz="4" w:space="0" w:color="auto"/>
            </w:tcBorders>
          </w:tcPr>
          <w:p w14:paraId="14F699F6" w14:textId="77777777" w:rsidR="00AF0063" w:rsidRPr="0077620C" w:rsidRDefault="00AF0063" w:rsidP="004903A4">
            <w:pPr>
              <w:numPr>
                <w:ilvl w:val="0"/>
                <w:numId w:val="6"/>
              </w:numPr>
              <w:tabs>
                <w:tab w:val="left" w:pos="319"/>
              </w:tabs>
              <w:spacing w:line="276" w:lineRule="auto"/>
              <w:ind w:left="330" w:hanging="284"/>
              <w:rPr>
                <w:rFonts w:ascii="Cambria" w:hAnsi="Cambria"/>
                <w:lang w:val="en-US"/>
              </w:rPr>
            </w:pPr>
          </w:p>
        </w:tc>
        <w:tc>
          <w:tcPr>
            <w:tcW w:w="3933" w:type="dxa"/>
            <w:tcBorders>
              <w:top w:val="single" w:sz="4" w:space="0" w:color="auto"/>
              <w:left w:val="single" w:sz="4" w:space="0" w:color="auto"/>
              <w:bottom w:val="single" w:sz="4" w:space="0" w:color="auto"/>
              <w:right w:val="single" w:sz="4" w:space="0" w:color="auto"/>
            </w:tcBorders>
          </w:tcPr>
          <w:p w14:paraId="537D3607" w14:textId="51727B15" w:rsidR="00AF0063" w:rsidRPr="00AF0063" w:rsidRDefault="00AF0063" w:rsidP="004903A4">
            <w:pPr>
              <w:pStyle w:val="Listparagraf"/>
              <w:numPr>
                <w:ilvl w:val="1"/>
                <w:numId w:val="28"/>
              </w:numPr>
              <w:spacing w:line="276" w:lineRule="auto"/>
              <w:ind w:left="720" w:hanging="476"/>
              <w:rPr>
                <w:rFonts w:ascii="Cambria" w:hAnsi="Cambria"/>
                <w:snapToGrid w:val="0"/>
                <w:lang w:val="en-US"/>
              </w:rPr>
            </w:pPr>
            <w:r w:rsidRPr="00AF0063">
              <w:rPr>
                <w:rFonts w:ascii="Cambria" w:hAnsi="Cambria"/>
                <w:snapToGrid w:val="0"/>
                <w:lang w:val="en-US"/>
              </w:rPr>
              <w:t>Liver failure. Etiology, pathogenesis, manifestations and consequences. Liver cirrhosis. Hepatic coma. Etiology, pathogenesis, manifestations and consequences</w:t>
            </w:r>
            <w:r w:rsidRPr="00AF0063">
              <w:rPr>
                <w:rFonts w:ascii="Cambria" w:hAnsi="Cambria"/>
                <w:snapToGrid w:val="0"/>
                <w:lang w:val="en-US"/>
              </w:rPr>
              <w:tab/>
            </w:r>
          </w:p>
        </w:tc>
      </w:tr>
      <w:tr w:rsidR="00AF0063" w:rsidRPr="0077620C" w14:paraId="226FD3BF" w14:textId="77777777" w:rsidTr="001B6626">
        <w:trPr>
          <w:trHeight w:val="2000"/>
          <w:jc w:val="center"/>
        </w:trPr>
        <w:tc>
          <w:tcPr>
            <w:tcW w:w="6160" w:type="dxa"/>
            <w:gridSpan w:val="2"/>
            <w:vMerge/>
            <w:tcBorders>
              <w:left w:val="single" w:sz="4" w:space="0" w:color="auto"/>
              <w:bottom w:val="single" w:sz="4" w:space="0" w:color="auto"/>
              <w:right w:val="single" w:sz="4" w:space="0" w:color="auto"/>
            </w:tcBorders>
          </w:tcPr>
          <w:p w14:paraId="479913DA" w14:textId="77777777" w:rsidR="00AF0063" w:rsidRPr="0077620C" w:rsidRDefault="00AF0063" w:rsidP="004903A4">
            <w:pPr>
              <w:numPr>
                <w:ilvl w:val="0"/>
                <w:numId w:val="6"/>
              </w:numPr>
              <w:tabs>
                <w:tab w:val="left" w:pos="319"/>
              </w:tabs>
              <w:spacing w:line="276" w:lineRule="auto"/>
              <w:ind w:left="330" w:hanging="284"/>
              <w:rPr>
                <w:rFonts w:ascii="Cambria" w:hAnsi="Cambria"/>
                <w:lang w:val="en-US"/>
              </w:rPr>
            </w:pPr>
          </w:p>
        </w:tc>
        <w:tc>
          <w:tcPr>
            <w:tcW w:w="3933" w:type="dxa"/>
            <w:tcBorders>
              <w:top w:val="single" w:sz="4" w:space="0" w:color="auto"/>
              <w:left w:val="single" w:sz="4" w:space="0" w:color="auto"/>
              <w:bottom w:val="single" w:sz="4" w:space="0" w:color="auto"/>
              <w:right w:val="single" w:sz="4" w:space="0" w:color="auto"/>
            </w:tcBorders>
          </w:tcPr>
          <w:p w14:paraId="569B649E" w14:textId="4290B7D3" w:rsidR="00AF0063" w:rsidRPr="00AF0063" w:rsidRDefault="00AF0063" w:rsidP="004903A4">
            <w:pPr>
              <w:pStyle w:val="Listparagraf"/>
              <w:numPr>
                <w:ilvl w:val="0"/>
                <w:numId w:val="29"/>
              </w:numPr>
              <w:spacing w:line="276" w:lineRule="auto"/>
              <w:rPr>
                <w:rFonts w:ascii="Cambria" w:eastAsia="MS Mincho" w:hAnsi="Cambria"/>
                <w:lang w:val="en-US"/>
              </w:rPr>
            </w:pPr>
            <w:r w:rsidRPr="00AF0063">
              <w:rPr>
                <w:rFonts w:ascii="Cambria" w:hAnsi="Cambria"/>
                <w:snapToGrid w:val="0"/>
                <w:lang w:val="en-US"/>
              </w:rPr>
              <w:t>Jaundices. Prehepatic, parenchymal and posthepatic jaundice. Etiology, pathogenesis, manifestations and consequences</w:t>
            </w:r>
          </w:p>
        </w:tc>
      </w:tr>
      <w:tr w:rsidR="00F2053D" w:rsidRPr="0077620C" w14:paraId="3722C821" w14:textId="77777777" w:rsidTr="009F2EA0">
        <w:trPr>
          <w:trHeight w:val="481"/>
          <w:jc w:val="center"/>
        </w:trPr>
        <w:tc>
          <w:tcPr>
            <w:tcW w:w="10093" w:type="dxa"/>
            <w:gridSpan w:val="3"/>
            <w:tcBorders>
              <w:top w:val="single" w:sz="4" w:space="0" w:color="auto"/>
              <w:left w:val="single" w:sz="4" w:space="0" w:color="auto"/>
              <w:bottom w:val="single" w:sz="4" w:space="0" w:color="auto"/>
              <w:right w:val="single" w:sz="4" w:space="0" w:color="auto"/>
            </w:tcBorders>
          </w:tcPr>
          <w:p w14:paraId="1A98040D" w14:textId="37E23ADE" w:rsidR="00F2053D" w:rsidRPr="0077620C" w:rsidRDefault="00F2053D" w:rsidP="005E0FA4">
            <w:pPr>
              <w:spacing w:line="276" w:lineRule="auto"/>
              <w:rPr>
                <w:rFonts w:ascii="Cambria" w:hAnsi="Cambria"/>
              </w:rPr>
            </w:pPr>
            <w:r w:rsidRPr="0077620C">
              <w:rPr>
                <w:rFonts w:ascii="Cambria" w:hAnsi="Cambria"/>
                <w:b/>
                <w:bCs/>
                <w:color w:val="000000"/>
                <w:spacing w:val="-4"/>
              </w:rPr>
              <w:t>Theme (chapter) 1</w:t>
            </w:r>
            <w:r w:rsidR="00AF0063">
              <w:rPr>
                <w:rFonts w:ascii="Cambria" w:hAnsi="Cambria"/>
                <w:b/>
                <w:bCs/>
                <w:color w:val="000000"/>
                <w:spacing w:val="-4"/>
              </w:rPr>
              <w:t>4</w:t>
            </w:r>
            <w:r w:rsidRPr="0077620C">
              <w:rPr>
                <w:rFonts w:ascii="Cambria" w:hAnsi="Cambria"/>
                <w:b/>
                <w:bCs/>
                <w:color w:val="000000"/>
                <w:spacing w:val="-4"/>
              </w:rPr>
              <w:t xml:space="preserve">. Pathophysiology of </w:t>
            </w:r>
            <w:proofErr w:type="spellStart"/>
            <w:r w:rsidRPr="0077620C">
              <w:rPr>
                <w:rFonts w:ascii="Cambria" w:hAnsi="Cambria"/>
                <w:b/>
                <w:bCs/>
                <w:color w:val="000000"/>
                <w:spacing w:val="-4"/>
                <w:lang w:val="ro-RO"/>
              </w:rPr>
              <w:t>the</w:t>
            </w:r>
            <w:proofErr w:type="spellEnd"/>
            <w:r w:rsidRPr="0077620C">
              <w:rPr>
                <w:rFonts w:ascii="Cambria" w:hAnsi="Cambria"/>
                <w:b/>
                <w:bCs/>
                <w:color w:val="000000"/>
                <w:spacing w:val="-4"/>
                <w:lang w:val="ro-RO"/>
              </w:rPr>
              <w:t xml:space="preserve"> </w:t>
            </w:r>
            <w:r w:rsidRPr="0077620C">
              <w:rPr>
                <w:rFonts w:ascii="Cambria" w:hAnsi="Cambria"/>
                <w:b/>
                <w:bCs/>
                <w:color w:val="000000"/>
                <w:spacing w:val="-4"/>
              </w:rPr>
              <w:t xml:space="preserve">kidney </w:t>
            </w:r>
          </w:p>
          <w:p w14:paraId="54E02CC8" w14:textId="77777777" w:rsidR="00F2053D" w:rsidRPr="0077620C" w:rsidRDefault="00F2053D" w:rsidP="005E0FA4">
            <w:pPr>
              <w:spacing w:line="276" w:lineRule="auto"/>
              <w:rPr>
                <w:rFonts w:ascii="Cambria" w:hAnsi="Cambria"/>
                <w:b/>
                <w:bCs/>
                <w:color w:val="000000"/>
                <w:spacing w:val="-4"/>
              </w:rPr>
            </w:pPr>
          </w:p>
        </w:tc>
      </w:tr>
      <w:tr w:rsidR="00AF0063" w:rsidRPr="0077620C" w14:paraId="21342E02" w14:textId="77777777" w:rsidTr="003B29E1">
        <w:trPr>
          <w:trHeight w:val="1504"/>
          <w:jc w:val="center"/>
        </w:trPr>
        <w:tc>
          <w:tcPr>
            <w:tcW w:w="6160" w:type="dxa"/>
            <w:gridSpan w:val="2"/>
            <w:vMerge w:val="restart"/>
            <w:tcBorders>
              <w:top w:val="single" w:sz="4" w:space="0" w:color="auto"/>
              <w:left w:val="single" w:sz="4" w:space="0" w:color="auto"/>
              <w:right w:val="single" w:sz="4" w:space="0" w:color="auto"/>
            </w:tcBorders>
          </w:tcPr>
          <w:p w14:paraId="4C645ACD" w14:textId="77777777" w:rsidR="00AF0063" w:rsidRPr="0077620C" w:rsidRDefault="00AF0063" w:rsidP="004903A4">
            <w:pPr>
              <w:numPr>
                <w:ilvl w:val="0"/>
                <w:numId w:val="6"/>
              </w:numPr>
              <w:tabs>
                <w:tab w:val="clear" w:pos="502"/>
                <w:tab w:val="left" w:pos="317"/>
              </w:tabs>
              <w:spacing w:line="276" w:lineRule="auto"/>
              <w:ind w:left="330" w:hanging="284"/>
              <w:rPr>
                <w:rFonts w:ascii="Cambria" w:hAnsi="Cambria"/>
                <w:lang w:val="en-US"/>
              </w:rPr>
            </w:pPr>
            <w:r w:rsidRPr="005E0FA4">
              <w:rPr>
                <w:rFonts w:ascii="Cambria" w:hAnsi="Cambria"/>
                <w:b/>
                <w:bCs/>
                <w:lang w:val="en-US"/>
              </w:rPr>
              <w:t>To define</w:t>
            </w:r>
            <w:r w:rsidRPr="0077620C">
              <w:rPr>
                <w:rFonts w:ascii="Cambria" w:hAnsi="Cambria"/>
                <w:lang w:val="en-US"/>
              </w:rPr>
              <w:t xml:space="preserve"> the notion of glomerulonephritis, nephritic syndrome, </w:t>
            </w:r>
            <w:proofErr w:type="spellStart"/>
            <w:r w:rsidRPr="0077620C">
              <w:rPr>
                <w:rFonts w:ascii="Cambria" w:hAnsi="Cambria"/>
                <w:lang w:val="en-US"/>
              </w:rPr>
              <w:t>nephrolytiasis</w:t>
            </w:r>
            <w:proofErr w:type="spellEnd"/>
            <w:r w:rsidRPr="0077620C">
              <w:rPr>
                <w:rFonts w:ascii="Cambria" w:hAnsi="Cambria"/>
                <w:lang w:val="en-US"/>
              </w:rPr>
              <w:t xml:space="preserve">, </w:t>
            </w:r>
            <w:proofErr w:type="spellStart"/>
            <w:r w:rsidRPr="0077620C">
              <w:rPr>
                <w:rFonts w:ascii="Cambria" w:hAnsi="Cambria"/>
                <w:lang w:val="en-US"/>
              </w:rPr>
              <w:t>pielonephritis</w:t>
            </w:r>
            <w:proofErr w:type="spellEnd"/>
            <w:r w:rsidRPr="0077620C">
              <w:rPr>
                <w:rFonts w:ascii="Cambria" w:hAnsi="Cambria"/>
                <w:lang w:val="en-US"/>
              </w:rPr>
              <w:t xml:space="preserve">, </w:t>
            </w:r>
            <w:proofErr w:type="spellStart"/>
            <w:r w:rsidRPr="0077620C">
              <w:rPr>
                <w:rFonts w:ascii="Cambria" w:hAnsi="Cambria"/>
                <w:lang w:val="en-US"/>
              </w:rPr>
              <w:t>uretritis</w:t>
            </w:r>
            <w:proofErr w:type="spellEnd"/>
            <w:r w:rsidRPr="0077620C">
              <w:rPr>
                <w:rFonts w:ascii="Cambria" w:hAnsi="Cambria"/>
                <w:lang w:val="en-US"/>
              </w:rPr>
              <w:t xml:space="preserve"> and cystitis. </w:t>
            </w:r>
          </w:p>
          <w:p w14:paraId="68CC7B04" w14:textId="4529E2F6" w:rsidR="00AF0063" w:rsidRPr="005E0FA4" w:rsidRDefault="00AF0063" w:rsidP="004903A4">
            <w:pPr>
              <w:numPr>
                <w:ilvl w:val="0"/>
                <w:numId w:val="6"/>
              </w:numPr>
              <w:tabs>
                <w:tab w:val="clear" w:pos="502"/>
                <w:tab w:val="left" w:pos="317"/>
              </w:tabs>
              <w:spacing w:line="276" w:lineRule="auto"/>
              <w:ind w:left="330" w:hanging="284"/>
              <w:rPr>
                <w:rFonts w:ascii="Cambria" w:hAnsi="Cambria"/>
                <w:lang w:val="en-US"/>
              </w:rPr>
            </w:pPr>
            <w:r w:rsidRPr="005E0FA4">
              <w:rPr>
                <w:rFonts w:ascii="Cambria" w:hAnsi="Cambria"/>
                <w:b/>
                <w:bCs/>
                <w:lang w:val="en-US"/>
              </w:rPr>
              <w:t>To know</w:t>
            </w:r>
            <w:r w:rsidRPr="0077620C">
              <w:rPr>
                <w:rFonts w:ascii="Cambria" w:hAnsi="Cambria"/>
                <w:lang w:val="en-US"/>
              </w:rPr>
              <w:t xml:space="preserve"> the causes and pathogenetical mechanisms of filtration disturbances, of abnormal </w:t>
            </w:r>
            <w:proofErr w:type="spellStart"/>
            <w:r w:rsidRPr="0077620C">
              <w:rPr>
                <w:rFonts w:ascii="Cambria" w:hAnsi="Cambria"/>
                <w:lang w:val="en-US"/>
              </w:rPr>
              <w:t>reabsorbtion</w:t>
            </w:r>
            <w:proofErr w:type="spellEnd"/>
            <w:r w:rsidRPr="0077620C">
              <w:rPr>
                <w:rFonts w:ascii="Cambria" w:hAnsi="Cambria"/>
                <w:lang w:val="en-US"/>
              </w:rPr>
              <w:t xml:space="preserve"> and secretion, concentration and dilution of the urine, and disturbance of urinary elimination</w:t>
            </w:r>
            <w:r w:rsidR="005E0FA4">
              <w:rPr>
                <w:rFonts w:ascii="Cambria" w:hAnsi="Cambria"/>
                <w:lang w:val="en-US"/>
              </w:rPr>
              <w:t xml:space="preserve">, </w:t>
            </w:r>
            <w:proofErr w:type="spellStart"/>
            <w:r w:rsidRPr="005E0FA4">
              <w:rPr>
                <w:rFonts w:ascii="Cambria" w:hAnsi="Cambria"/>
                <w:lang w:val="en-US"/>
              </w:rPr>
              <w:t>phospho</w:t>
            </w:r>
            <w:proofErr w:type="spellEnd"/>
            <w:r w:rsidRPr="005E0FA4">
              <w:rPr>
                <w:rFonts w:ascii="Cambria" w:hAnsi="Cambria"/>
                <w:lang w:val="en-US"/>
              </w:rPr>
              <w:t>– calcium metabolic disturbance at the level of the kidney</w:t>
            </w:r>
            <w:r w:rsidR="005E0FA4">
              <w:rPr>
                <w:rFonts w:ascii="Cambria" w:hAnsi="Cambria"/>
                <w:lang w:val="en-US"/>
              </w:rPr>
              <w:t xml:space="preserve">, </w:t>
            </w:r>
            <w:r w:rsidRPr="005E0FA4">
              <w:rPr>
                <w:rFonts w:ascii="Cambria" w:hAnsi="Cambria"/>
                <w:lang w:val="en-US"/>
              </w:rPr>
              <w:t xml:space="preserve">the role of rennin-angiotensin system, of erythropoietin and of prostaglandin in homeostasis of the body. </w:t>
            </w:r>
          </w:p>
          <w:p w14:paraId="778530BF" w14:textId="77777777" w:rsidR="005E0FA4" w:rsidRDefault="005E0FA4" w:rsidP="004903A4">
            <w:pPr>
              <w:numPr>
                <w:ilvl w:val="0"/>
                <w:numId w:val="6"/>
              </w:numPr>
              <w:tabs>
                <w:tab w:val="clear" w:pos="502"/>
                <w:tab w:val="left" w:pos="317"/>
              </w:tabs>
              <w:spacing w:line="276" w:lineRule="auto"/>
              <w:ind w:left="330" w:hanging="284"/>
              <w:rPr>
                <w:rFonts w:ascii="Cambria" w:hAnsi="Cambria"/>
                <w:lang w:val="en-US"/>
              </w:rPr>
            </w:pPr>
            <w:r w:rsidRPr="005E0FA4">
              <w:rPr>
                <w:rFonts w:ascii="Cambria" w:hAnsi="Cambria"/>
                <w:b/>
                <w:bCs/>
                <w:lang w:val="en-US"/>
              </w:rPr>
              <w:t>To demonstrate</w:t>
            </w:r>
            <w:r>
              <w:rPr>
                <w:rFonts w:ascii="Cambria" w:hAnsi="Cambria"/>
                <w:b/>
                <w:bCs/>
                <w:lang w:val="en-US"/>
              </w:rPr>
              <w:t xml:space="preserve">: </w:t>
            </w:r>
            <w:r w:rsidR="00AF0063" w:rsidRPr="0077620C">
              <w:rPr>
                <w:rFonts w:ascii="Cambria" w:hAnsi="Cambria"/>
                <w:lang w:val="en-US"/>
              </w:rPr>
              <w:t xml:space="preserve">mechanisms of hematuria, proteinuria, glucosuria, </w:t>
            </w:r>
            <w:proofErr w:type="spellStart"/>
            <w:r w:rsidR="00AF0063" w:rsidRPr="0077620C">
              <w:rPr>
                <w:rFonts w:ascii="Cambria" w:hAnsi="Cambria"/>
                <w:lang w:val="en-US"/>
              </w:rPr>
              <w:t>leucocyturia</w:t>
            </w:r>
            <w:proofErr w:type="spellEnd"/>
            <w:r w:rsidR="00AF0063" w:rsidRPr="0077620C">
              <w:rPr>
                <w:rFonts w:ascii="Cambria" w:hAnsi="Cambria"/>
                <w:lang w:val="en-US"/>
              </w:rPr>
              <w:t>, hypo – and hypersthenuria</w:t>
            </w:r>
            <w:r>
              <w:rPr>
                <w:rFonts w:ascii="Cambria" w:hAnsi="Cambria"/>
                <w:lang w:val="en-US"/>
              </w:rPr>
              <w:t xml:space="preserve">, </w:t>
            </w:r>
            <w:r w:rsidR="00AF0063" w:rsidRPr="005E0FA4">
              <w:rPr>
                <w:rFonts w:ascii="Cambria" w:hAnsi="Cambria"/>
                <w:lang w:val="en-US"/>
              </w:rPr>
              <w:t xml:space="preserve">mechanisms of oliguria, anuria and </w:t>
            </w:r>
            <w:r>
              <w:rPr>
                <w:rFonts w:ascii="Cambria" w:hAnsi="Cambria"/>
                <w:lang w:val="en-US"/>
              </w:rPr>
              <w:t xml:space="preserve">polyuria, </w:t>
            </w:r>
            <w:r w:rsidR="00AF0063" w:rsidRPr="005E0FA4">
              <w:rPr>
                <w:rFonts w:ascii="Cambria" w:hAnsi="Cambria"/>
                <w:lang w:val="en-US"/>
              </w:rPr>
              <w:t>general analyzes of urine (quantitative changes of the urine)</w:t>
            </w:r>
            <w:r>
              <w:rPr>
                <w:rFonts w:ascii="Cambria" w:hAnsi="Cambria"/>
                <w:lang w:val="en-US"/>
              </w:rPr>
              <w:t xml:space="preserve">, </w:t>
            </w:r>
            <w:r w:rsidR="00AF0063" w:rsidRPr="005E0FA4">
              <w:rPr>
                <w:rFonts w:ascii="Cambria" w:hAnsi="Cambria"/>
                <w:lang w:val="en-US"/>
              </w:rPr>
              <w:t>correlation between abnormal renal function and affection of periodontal disease</w:t>
            </w:r>
            <w:r>
              <w:rPr>
                <w:rFonts w:ascii="Cambria" w:hAnsi="Cambria"/>
                <w:lang w:val="en-US"/>
              </w:rPr>
              <w:t xml:space="preserve">, </w:t>
            </w:r>
            <w:r w:rsidR="00AF0063" w:rsidRPr="005E0FA4">
              <w:rPr>
                <w:rFonts w:ascii="Cambria" w:hAnsi="Cambria"/>
                <w:lang w:val="en-US"/>
              </w:rPr>
              <w:t xml:space="preserve">the </w:t>
            </w:r>
            <w:r w:rsidR="00AF0063" w:rsidRPr="005E0FA4">
              <w:rPr>
                <w:rFonts w:ascii="Cambria" w:hAnsi="Cambria"/>
                <w:lang w:val="en-US"/>
              </w:rPr>
              <w:lastRenderedPageBreak/>
              <w:t xml:space="preserve">principles of pathogenetic treatment in </w:t>
            </w:r>
            <w:proofErr w:type="spellStart"/>
            <w:r w:rsidR="00AF0063" w:rsidRPr="005E0FA4">
              <w:rPr>
                <w:rFonts w:ascii="Cambria" w:hAnsi="Cambria"/>
                <w:lang w:val="en-US"/>
              </w:rPr>
              <w:t>glomerunephritis</w:t>
            </w:r>
            <w:proofErr w:type="spellEnd"/>
            <w:r w:rsidR="00AF0063" w:rsidRPr="005E0FA4">
              <w:rPr>
                <w:rFonts w:ascii="Cambria" w:hAnsi="Cambria"/>
                <w:lang w:val="en-US"/>
              </w:rPr>
              <w:t xml:space="preserve">, </w:t>
            </w:r>
            <w:proofErr w:type="spellStart"/>
            <w:r w:rsidR="00AF0063" w:rsidRPr="005E0FA4">
              <w:rPr>
                <w:rFonts w:ascii="Cambria" w:hAnsi="Cambria"/>
                <w:lang w:val="en-US"/>
              </w:rPr>
              <w:t>pielonephritis</w:t>
            </w:r>
            <w:proofErr w:type="spellEnd"/>
            <w:r w:rsidR="00AF0063" w:rsidRPr="005E0FA4">
              <w:rPr>
                <w:rFonts w:ascii="Cambria" w:hAnsi="Cambria"/>
                <w:lang w:val="en-US"/>
              </w:rPr>
              <w:t xml:space="preserve">, </w:t>
            </w:r>
            <w:proofErr w:type="spellStart"/>
            <w:r w:rsidR="00AF0063" w:rsidRPr="005E0FA4">
              <w:rPr>
                <w:rFonts w:ascii="Cambria" w:hAnsi="Cambria"/>
                <w:lang w:val="en-US"/>
              </w:rPr>
              <w:t>uretritis</w:t>
            </w:r>
            <w:proofErr w:type="spellEnd"/>
            <w:r w:rsidR="00AF0063" w:rsidRPr="005E0FA4">
              <w:rPr>
                <w:rFonts w:ascii="Cambria" w:hAnsi="Cambria"/>
                <w:lang w:val="en-US"/>
              </w:rPr>
              <w:t xml:space="preserve"> and cystitis.</w:t>
            </w:r>
          </w:p>
          <w:p w14:paraId="5AD4AA9D" w14:textId="77777777" w:rsidR="005E0FA4" w:rsidRDefault="005E0FA4" w:rsidP="004903A4">
            <w:pPr>
              <w:numPr>
                <w:ilvl w:val="0"/>
                <w:numId w:val="6"/>
              </w:numPr>
              <w:tabs>
                <w:tab w:val="clear" w:pos="502"/>
                <w:tab w:val="left" w:pos="317"/>
              </w:tabs>
              <w:spacing w:line="276" w:lineRule="auto"/>
              <w:ind w:left="330" w:hanging="284"/>
              <w:rPr>
                <w:rFonts w:ascii="Cambria" w:hAnsi="Cambria"/>
                <w:lang w:val="en-US"/>
              </w:rPr>
            </w:pPr>
            <w:r w:rsidRPr="005E0FA4">
              <w:rPr>
                <w:rFonts w:ascii="Cambria" w:hAnsi="Cambria"/>
                <w:b/>
                <w:bCs/>
                <w:lang w:val="en-US"/>
              </w:rPr>
              <w:t>To apply:</w:t>
            </w:r>
            <w:r w:rsidRPr="005E0FA4">
              <w:rPr>
                <w:rFonts w:ascii="Cambria" w:hAnsi="Cambria"/>
                <w:lang w:val="en-US"/>
              </w:rPr>
              <w:t xml:space="preserve"> the knowledge to estimate the correlations between kidney function disorders and periodontal diseases.</w:t>
            </w:r>
          </w:p>
          <w:p w14:paraId="3BF738F1" w14:textId="4A347E0E" w:rsidR="00AF0063" w:rsidRPr="005E0FA4" w:rsidRDefault="005E0FA4" w:rsidP="004903A4">
            <w:pPr>
              <w:numPr>
                <w:ilvl w:val="0"/>
                <w:numId w:val="6"/>
              </w:numPr>
              <w:tabs>
                <w:tab w:val="clear" w:pos="502"/>
                <w:tab w:val="left" w:pos="317"/>
              </w:tabs>
              <w:spacing w:line="276" w:lineRule="auto"/>
              <w:ind w:left="330" w:hanging="284"/>
              <w:rPr>
                <w:rFonts w:ascii="Cambria" w:hAnsi="Cambria"/>
                <w:lang w:val="en-US"/>
              </w:rPr>
            </w:pPr>
            <w:r w:rsidRPr="005E0FA4">
              <w:rPr>
                <w:rFonts w:ascii="Cambria" w:hAnsi="Cambria"/>
                <w:b/>
                <w:bCs/>
                <w:lang w:val="en-US"/>
              </w:rPr>
              <w:t>To integrate</w:t>
            </w:r>
            <w:r w:rsidRPr="005E0FA4">
              <w:rPr>
                <w:rFonts w:ascii="Cambria" w:hAnsi="Cambria"/>
                <w:lang w:val="en-US"/>
              </w:rPr>
              <w:t xml:space="preserve">: Theoretical knowledge in the pathogenesis of nosologic entities: nephritis, nephrotic syndrome, renal failure, nephrolithiasis.  </w:t>
            </w:r>
          </w:p>
          <w:p w14:paraId="16504C65" w14:textId="77777777" w:rsidR="00AF0063" w:rsidRPr="0077620C" w:rsidRDefault="00AF0063" w:rsidP="005E0FA4">
            <w:pPr>
              <w:spacing w:line="276" w:lineRule="auto"/>
              <w:rPr>
                <w:rFonts w:ascii="Cambria" w:hAnsi="Cambria"/>
                <w:b/>
                <w:bCs/>
                <w:color w:val="000000"/>
                <w:spacing w:val="-4"/>
                <w:lang w:val="en-US"/>
              </w:rPr>
            </w:pPr>
          </w:p>
          <w:p w14:paraId="218F862D" w14:textId="77777777" w:rsidR="00AF0063" w:rsidRPr="0077620C" w:rsidRDefault="00AF0063" w:rsidP="005E0FA4">
            <w:pPr>
              <w:spacing w:line="276" w:lineRule="auto"/>
              <w:rPr>
                <w:rFonts w:ascii="Cambria" w:hAnsi="Cambria"/>
                <w:b/>
                <w:bCs/>
                <w:color w:val="000000"/>
                <w:spacing w:val="-4"/>
                <w:lang w:val="en-US"/>
              </w:rPr>
            </w:pPr>
          </w:p>
        </w:tc>
        <w:tc>
          <w:tcPr>
            <w:tcW w:w="3933" w:type="dxa"/>
            <w:tcBorders>
              <w:top w:val="single" w:sz="4" w:space="0" w:color="auto"/>
              <w:left w:val="single" w:sz="4" w:space="0" w:color="auto"/>
              <w:bottom w:val="single" w:sz="4" w:space="0" w:color="auto"/>
              <w:right w:val="single" w:sz="4" w:space="0" w:color="auto"/>
            </w:tcBorders>
          </w:tcPr>
          <w:p w14:paraId="05796A23" w14:textId="48423170" w:rsidR="00AF0063" w:rsidRPr="00AF0063" w:rsidRDefault="00AF0063" w:rsidP="004903A4">
            <w:pPr>
              <w:pStyle w:val="Listparagraf"/>
              <w:numPr>
                <w:ilvl w:val="0"/>
                <w:numId w:val="30"/>
              </w:numPr>
              <w:spacing w:line="276" w:lineRule="auto"/>
              <w:rPr>
                <w:rFonts w:ascii="Cambria" w:hAnsi="Cambria"/>
                <w:color w:val="000000"/>
                <w:spacing w:val="-4"/>
                <w:lang w:val="en-US"/>
              </w:rPr>
            </w:pPr>
            <w:r w:rsidRPr="00AF0063">
              <w:rPr>
                <w:rFonts w:ascii="Cambria" w:hAnsi="Cambria"/>
                <w:color w:val="000000"/>
                <w:spacing w:val="-4"/>
                <w:lang w:val="en-US"/>
              </w:rPr>
              <w:lastRenderedPageBreak/>
              <w:t>Prerenal, intrarenal and subrenal glomerular filtration disorders.</w:t>
            </w:r>
          </w:p>
          <w:p w14:paraId="1DE9867A" w14:textId="7B53740D" w:rsidR="00AF0063" w:rsidRPr="00AF0063" w:rsidRDefault="00AF0063" w:rsidP="005E0FA4">
            <w:pPr>
              <w:spacing w:line="276" w:lineRule="auto"/>
              <w:ind w:left="527" w:hanging="283"/>
              <w:rPr>
                <w:rFonts w:ascii="Cambria" w:hAnsi="Cambria"/>
                <w:b/>
                <w:bCs/>
                <w:color w:val="000000"/>
                <w:spacing w:val="-4"/>
                <w:lang w:val="en-US"/>
              </w:rPr>
            </w:pPr>
          </w:p>
          <w:p w14:paraId="3E4CBE7A" w14:textId="3C78B773" w:rsidR="00AF0063" w:rsidRPr="0077620C" w:rsidRDefault="00AF0063" w:rsidP="005E0FA4">
            <w:pPr>
              <w:spacing w:line="276" w:lineRule="auto"/>
              <w:ind w:left="527" w:hanging="283"/>
              <w:rPr>
                <w:rFonts w:ascii="Cambria" w:hAnsi="Cambria"/>
                <w:b/>
                <w:bCs/>
                <w:color w:val="000000"/>
                <w:spacing w:val="-4"/>
                <w:lang w:val="en-US"/>
              </w:rPr>
            </w:pPr>
          </w:p>
        </w:tc>
      </w:tr>
      <w:tr w:rsidR="00AF0063" w:rsidRPr="0077620C" w14:paraId="4637C1F1" w14:textId="77777777" w:rsidTr="003B29E1">
        <w:trPr>
          <w:trHeight w:val="1502"/>
          <w:jc w:val="center"/>
        </w:trPr>
        <w:tc>
          <w:tcPr>
            <w:tcW w:w="6160" w:type="dxa"/>
            <w:gridSpan w:val="2"/>
            <w:vMerge/>
            <w:tcBorders>
              <w:left w:val="single" w:sz="4" w:space="0" w:color="auto"/>
              <w:right w:val="single" w:sz="4" w:space="0" w:color="auto"/>
            </w:tcBorders>
          </w:tcPr>
          <w:p w14:paraId="7F4356B7" w14:textId="77777777" w:rsidR="00AF0063" w:rsidRPr="0077620C" w:rsidRDefault="00AF0063" w:rsidP="004903A4">
            <w:pPr>
              <w:numPr>
                <w:ilvl w:val="0"/>
                <w:numId w:val="6"/>
              </w:numPr>
              <w:tabs>
                <w:tab w:val="left" w:pos="319"/>
              </w:tabs>
              <w:spacing w:line="276" w:lineRule="auto"/>
              <w:ind w:left="330" w:hanging="284"/>
              <w:rPr>
                <w:rFonts w:ascii="Cambria" w:hAnsi="Cambria"/>
                <w:lang w:val="en-US"/>
              </w:rPr>
            </w:pPr>
          </w:p>
        </w:tc>
        <w:tc>
          <w:tcPr>
            <w:tcW w:w="3933" w:type="dxa"/>
            <w:tcBorders>
              <w:top w:val="single" w:sz="4" w:space="0" w:color="auto"/>
              <w:left w:val="single" w:sz="4" w:space="0" w:color="auto"/>
              <w:bottom w:val="single" w:sz="4" w:space="0" w:color="auto"/>
              <w:right w:val="single" w:sz="4" w:space="0" w:color="auto"/>
            </w:tcBorders>
          </w:tcPr>
          <w:p w14:paraId="0813F4A7" w14:textId="77777777" w:rsidR="00AF0063" w:rsidRPr="00AF0063" w:rsidRDefault="00AF0063" w:rsidP="004903A4">
            <w:pPr>
              <w:pStyle w:val="Listparagraf"/>
              <w:numPr>
                <w:ilvl w:val="0"/>
                <w:numId w:val="30"/>
              </w:numPr>
              <w:spacing w:line="276" w:lineRule="auto"/>
              <w:ind w:left="527" w:hanging="283"/>
              <w:rPr>
                <w:rFonts w:ascii="Cambria" w:hAnsi="Cambria"/>
                <w:color w:val="000000"/>
                <w:spacing w:val="-4"/>
                <w:lang w:val="en-US"/>
              </w:rPr>
            </w:pPr>
            <w:r w:rsidRPr="00AF0063">
              <w:rPr>
                <w:rFonts w:ascii="Cambria" w:hAnsi="Cambria"/>
                <w:color w:val="000000"/>
                <w:spacing w:val="-4"/>
                <w:lang w:val="en-US"/>
              </w:rPr>
              <w:t>Tubular reabsorption disorders.</w:t>
            </w:r>
          </w:p>
          <w:p w14:paraId="009D5276" w14:textId="34FE2679" w:rsidR="00AF0063" w:rsidRPr="00AF0063" w:rsidRDefault="00AF0063" w:rsidP="005E0FA4">
            <w:pPr>
              <w:spacing w:line="276" w:lineRule="auto"/>
              <w:ind w:left="527" w:hanging="283"/>
              <w:rPr>
                <w:rFonts w:ascii="Cambria" w:hAnsi="Cambria"/>
                <w:b/>
                <w:bCs/>
                <w:color w:val="000000"/>
                <w:spacing w:val="-4"/>
                <w:lang w:val="en-US"/>
              </w:rPr>
            </w:pPr>
          </w:p>
          <w:p w14:paraId="5562B147" w14:textId="1516AF93" w:rsidR="00AF0063" w:rsidRPr="00AF0063" w:rsidRDefault="00AF0063" w:rsidP="005E0FA4">
            <w:pPr>
              <w:spacing w:line="276" w:lineRule="auto"/>
              <w:ind w:left="527" w:hanging="283"/>
              <w:rPr>
                <w:rFonts w:ascii="Cambria" w:hAnsi="Cambria"/>
                <w:b/>
                <w:bCs/>
                <w:color w:val="000000"/>
                <w:spacing w:val="-4"/>
                <w:lang w:val="en-US"/>
              </w:rPr>
            </w:pPr>
          </w:p>
        </w:tc>
      </w:tr>
      <w:tr w:rsidR="00AF0063" w:rsidRPr="0077620C" w14:paraId="6884693E" w14:textId="77777777" w:rsidTr="003B29E1">
        <w:trPr>
          <w:trHeight w:val="1502"/>
          <w:jc w:val="center"/>
        </w:trPr>
        <w:tc>
          <w:tcPr>
            <w:tcW w:w="6160" w:type="dxa"/>
            <w:gridSpan w:val="2"/>
            <w:vMerge/>
            <w:tcBorders>
              <w:left w:val="single" w:sz="4" w:space="0" w:color="auto"/>
              <w:right w:val="single" w:sz="4" w:space="0" w:color="auto"/>
            </w:tcBorders>
          </w:tcPr>
          <w:p w14:paraId="64180986" w14:textId="77777777" w:rsidR="00AF0063" w:rsidRPr="0077620C" w:rsidRDefault="00AF0063" w:rsidP="004903A4">
            <w:pPr>
              <w:numPr>
                <w:ilvl w:val="0"/>
                <w:numId w:val="6"/>
              </w:numPr>
              <w:tabs>
                <w:tab w:val="left" w:pos="319"/>
              </w:tabs>
              <w:spacing w:line="276" w:lineRule="auto"/>
              <w:ind w:left="330" w:hanging="284"/>
              <w:rPr>
                <w:rFonts w:ascii="Cambria" w:hAnsi="Cambria"/>
                <w:lang w:val="en-US"/>
              </w:rPr>
            </w:pPr>
          </w:p>
        </w:tc>
        <w:tc>
          <w:tcPr>
            <w:tcW w:w="3933" w:type="dxa"/>
            <w:tcBorders>
              <w:top w:val="single" w:sz="4" w:space="0" w:color="auto"/>
              <w:left w:val="single" w:sz="4" w:space="0" w:color="auto"/>
              <w:bottom w:val="single" w:sz="4" w:space="0" w:color="auto"/>
              <w:right w:val="single" w:sz="4" w:space="0" w:color="auto"/>
            </w:tcBorders>
          </w:tcPr>
          <w:p w14:paraId="425A6BB1" w14:textId="77777777" w:rsidR="00AF0063" w:rsidRPr="00AF0063" w:rsidRDefault="00AF0063" w:rsidP="004903A4">
            <w:pPr>
              <w:pStyle w:val="Listparagraf"/>
              <w:numPr>
                <w:ilvl w:val="0"/>
                <w:numId w:val="30"/>
              </w:numPr>
              <w:spacing w:line="276" w:lineRule="auto"/>
              <w:ind w:left="527" w:hanging="283"/>
              <w:rPr>
                <w:rFonts w:ascii="Cambria" w:hAnsi="Cambria"/>
                <w:color w:val="000000"/>
                <w:spacing w:val="-4"/>
                <w:lang w:val="en-US"/>
              </w:rPr>
            </w:pPr>
            <w:r w:rsidRPr="00AF0063">
              <w:rPr>
                <w:rFonts w:ascii="Cambria" w:hAnsi="Cambria"/>
                <w:color w:val="000000"/>
                <w:spacing w:val="-4"/>
                <w:lang w:val="en-US"/>
              </w:rPr>
              <w:t>Tubular secretory disorders.</w:t>
            </w:r>
          </w:p>
          <w:p w14:paraId="21E243F0" w14:textId="60C414D8" w:rsidR="00AF0063" w:rsidRPr="00AF0063" w:rsidRDefault="00AF0063" w:rsidP="005E0FA4">
            <w:pPr>
              <w:spacing w:line="276" w:lineRule="auto"/>
              <w:ind w:left="527" w:hanging="283"/>
              <w:rPr>
                <w:rFonts w:ascii="Cambria" w:hAnsi="Cambria"/>
                <w:b/>
                <w:bCs/>
                <w:color w:val="000000"/>
                <w:spacing w:val="-4"/>
                <w:lang w:val="en-US"/>
              </w:rPr>
            </w:pPr>
          </w:p>
          <w:p w14:paraId="093244C2" w14:textId="3C2F7AC3" w:rsidR="00AF0063" w:rsidRPr="00AF0063" w:rsidRDefault="00AF0063" w:rsidP="005E0FA4">
            <w:pPr>
              <w:spacing w:line="276" w:lineRule="auto"/>
              <w:ind w:left="527" w:hanging="283"/>
              <w:rPr>
                <w:rFonts w:ascii="Cambria" w:hAnsi="Cambria"/>
                <w:b/>
                <w:bCs/>
                <w:color w:val="000000"/>
                <w:spacing w:val="-4"/>
                <w:lang w:val="en-US"/>
              </w:rPr>
            </w:pPr>
          </w:p>
        </w:tc>
      </w:tr>
      <w:tr w:rsidR="00AF0063" w:rsidRPr="0077620C" w14:paraId="74AC6025" w14:textId="77777777" w:rsidTr="003B29E1">
        <w:trPr>
          <w:trHeight w:val="1502"/>
          <w:jc w:val="center"/>
        </w:trPr>
        <w:tc>
          <w:tcPr>
            <w:tcW w:w="6160" w:type="dxa"/>
            <w:gridSpan w:val="2"/>
            <w:vMerge/>
            <w:tcBorders>
              <w:left w:val="single" w:sz="4" w:space="0" w:color="auto"/>
              <w:right w:val="single" w:sz="4" w:space="0" w:color="auto"/>
            </w:tcBorders>
          </w:tcPr>
          <w:p w14:paraId="3AC65427" w14:textId="77777777" w:rsidR="00AF0063" w:rsidRPr="0077620C" w:rsidRDefault="00AF0063" w:rsidP="004903A4">
            <w:pPr>
              <w:numPr>
                <w:ilvl w:val="0"/>
                <w:numId w:val="6"/>
              </w:numPr>
              <w:tabs>
                <w:tab w:val="left" w:pos="319"/>
              </w:tabs>
              <w:spacing w:line="276" w:lineRule="auto"/>
              <w:ind w:left="330" w:hanging="284"/>
              <w:rPr>
                <w:rFonts w:ascii="Cambria" w:hAnsi="Cambria"/>
                <w:lang w:val="en-US"/>
              </w:rPr>
            </w:pPr>
          </w:p>
        </w:tc>
        <w:tc>
          <w:tcPr>
            <w:tcW w:w="3933" w:type="dxa"/>
            <w:tcBorders>
              <w:top w:val="single" w:sz="4" w:space="0" w:color="auto"/>
              <w:left w:val="single" w:sz="4" w:space="0" w:color="auto"/>
              <w:bottom w:val="single" w:sz="4" w:space="0" w:color="auto"/>
              <w:right w:val="single" w:sz="4" w:space="0" w:color="auto"/>
            </w:tcBorders>
          </w:tcPr>
          <w:p w14:paraId="1942EAB7" w14:textId="77777777" w:rsidR="00AF0063" w:rsidRPr="00AF0063" w:rsidRDefault="00AF0063" w:rsidP="004903A4">
            <w:pPr>
              <w:pStyle w:val="Listparagraf"/>
              <w:numPr>
                <w:ilvl w:val="0"/>
                <w:numId w:val="30"/>
              </w:numPr>
              <w:spacing w:line="276" w:lineRule="auto"/>
              <w:ind w:left="527" w:hanging="283"/>
              <w:rPr>
                <w:rFonts w:ascii="Cambria" w:hAnsi="Cambria"/>
                <w:color w:val="000000"/>
                <w:spacing w:val="-4"/>
                <w:lang w:val="en-US"/>
              </w:rPr>
            </w:pPr>
            <w:r w:rsidRPr="00AF0063">
              <w:rPr>
                <w:rFonts w:ascii="Cambria" w:hAnsi="Cambria"/>
                <w:color w:val="000000"/>
                <w:spacing w:val="-4"/>
                <w:lang w:val="en-US"/>
              </w:rPr>
              <w:t xml:space="preserve">Prerenal, intrarenal and subrenal renal failure. Acute and chronic renal failure. </w:t>
            </w:r>
          </w:p>
          <w:p w14:paraId="659733D5" w14:textId="5804100C" w:rsidR="00AF0063" w:rsidRPr="00AF0063" w:rsidRDefault="00AF0063" w:rsidP="005E0FA4">
            <w:pPr>
              <w:spacing w:line="276" w:lineRule="auto"/>
              <w:ind w:left="527" w:hanging="283"/>
              <w:rPr>
                <w:rFonts w:ascii="Cambria" w:hAnsi="Cambria"/>
                <w:b/>
                <w:bCs/>
                <w:color w:val="000000"/>
                <w:spacing w:val="-4"/>
                <w:lang w:val="en-US"/>
              </w:rPr>
            </w:pPr>
          </w:p>
        </w:tc>
      </w:tr>
      <w:tr w:rsidR="00AF0063" w:rsidRPr="0077620C" w14:paraId="1889CEA2" w14:textId="77777777" w:rsidTr="003B29E1">
        <w:trPr>
          <w:trHeight w:val="1502"/>
          <w:jc w:val="center"/>
        </w:trPr>
        <w:tc>
          <w:tcPr>
            <w:tcW w:w="6160" w:type="dxa"/>
            <w:gridSpan w:val="2"/>
            <w:vMerge/>
            <w:tcBorders>
              <w:left w:val="single" w:sz="4" w:space="0" w:color="auto"/>
              <w:bottom w:val="single" w:sz="4" w:space="0" w:color="auto"/>
              <w:right w:val="single" w:sz="4" w:space="0" w:color="auto"/>
            </w:tcBorders>
          </w:tcPr>
          <w:p w14:paraId="13F16F9E" w14:textId="77777777" w:rsidR="00AF0063" w:rsidRPr="0077620C" w:rsidRDefault="00AF0063" w:rsidP="004903A4">
            <w:pPr>
              <w:numPr>
                <w:ilvl w:val="0"/>
                <w:numId w:val="6"/>
              </w:numPr>
              <w:tabs>
                <w:tab w:val="left" w:pos="319"/>
              </w:tabs>
              <w:spacing w:line="276" w:lineRule="auto"/>
              <w:ind w:left="330" w:hanging="284"/>
              <w:rPr>
                <w:rFonts w:ascii="Cambria" w:hAnsi="Cambria"/>
                <w:lang w:val="en-US"/>
              </w:rPr>
            </w:pPr>
          </w:p>
        </w:tc>
        <w:tc>
          <w:tcPr>
            <w:tcW w:w="3933" w:type="dxa"/>
            <w:tcBorders>
              <w:top w:val="single" w:sz="4" w:space="0" w:color="auto"/>
              <w:left w:val="single" w:sz="4" w:space="0" w:color="auto"/>
              <w:bottom w:val="single" w:sz="4" w:space="0" w:color="auto"/>
              <w:right w:val="single" w:sz="4" w:space="0" w:color="auto"/>
            </w:tcBorders>
          </w:tcPr>
          <w:p w14:paraId="3053C3C3" w14:textId="3FA649EE" w:rsidR="00AF0063" w:rsidRPr="00AF0063" w:rsidRDefault="00AF0063" w:rsidP="004903A4">
            <w:pPr>
              <w:pStyle w:val="Listparagraf"/>
              <w:numPr>
                <w:ilvl w:val="0"/>
                <w:numId w:val="30"/>
              </w:numPr>
              <w:spacing w:line="276" w:lineRule="auto"/>
              <w:ind w:left="527" w:hanging="283"/>
              <w:rPr>
                <w:rFonts w:ascii="Cambria" w:hAnsi="Cambria"/>
                <w:b/>
                <w:bCs/>
                <w:color w:val="000000"/>
                <w:spacing w:val="-4"/>
                <w:lang w:val="en-US"/>
              </w:rPr>
            </w:pPr>
            <w:r w:rsidRPr="00AF0063">
              <w:rPr>
                <w:rFonts w:ascii="Cambria" w:hAnsi="Cambria"/>
                <w:color w:val="000000"/>
                <w:spacing w:val="-4"/>
                <w:lang w:val="en-US"/>
              </w:rPr>
              <w:t>Nephritic and nephrotic syndrome.</w:t>
            </w:r>
            <w:r w:rsidRPr="00AF0063">
              <w:rPr>
                <w:rFonts w:ascii="Cambria" w:hAnsi="Cambria"/>
                <w:b/>
                <w:bCs/>
                <w:color w:val="000000"/>
                <w:spacing w:val="-4"/>
                <w:lang w:val="en-US"/>
              </w:rPr>
              <w:t xml:space="preserve">  </w:t>
            </w:r>
          </w:p>
        </w:tc>
      </w:tr>
    </w:tbl>
    <w:p w14:paraId="69D5B47A" w14:textId="77777777" w:rsidR="00B47C21" w:rsidRPr="00AF0063" w:rsidRDefault="008A4193">
      <w:pPr>
        <w:widowControl w:val="0"/>
        <w:spacing w:before="360" w:after="240"/>
        <w:rPr>
          <w:rFonts w:ascii="Cambria" w:hAnsi="Cambria"/>
          <w:b/>
          <w:caps/>
          <w:sz w:val="28"/>
          <w:szCs w:val="28"/>
          <w:lang w:val="en-US"/>
        </w:rPr>
      </w:pPr>
      <w:r w:rsidRPr="00AF0063">
        <w:rPr>
          <w:rFonts w:ascii="Cambria" w:hAnsi="Cambria"/>
          <w:b/>
          <w:caps/>
          <w:sz w:val="28"/>
          <w:szCs w:val="28"/>
          <w:lang w:val="en-US"/>
        </w:rPr>
        <w:t>VII. PROFESSIONAL (specific (Sc)) and TRANSVERSAL (Tc) COMPETENCES AND STUDY OUTCOMES</w:t>
      </w:r>
    </w:p>
    <w:p w14:paraId="46799D89" w14:textId="77777777" w:rsidR="00B47C21" w:rsidRPr="00AF0063" w:rsidRDefault="008A4193" w:rsidP="004903A4">
      <w:pPr>
        <w:pStyle w:val="Listparagraf"/>
        <w:widowControl w:val="0"/>
        <w:numPr>
          <w:ilvl w:val="0"/>
          <w:numId w:val="31"/>
        </w:numPr>
        <w:spacing w:before="120" w:line="360" w:lineRule="auto"/>
        <w:jc w:val="both"/>
        <w:rPr>
          <w:rFonts w:ascii="Cambria" w:hAnsi="Cambria"/>
          <w:b/>
          <w:caps/>
        </w:rPr>
      </w:pPr>
      <w:r w:rsidRPr="00AF0063">
        <w:rPr>
          <w:rFonts w:ascii="Cambria" w:hAnsi="Cambria"/>
          <w:b/>
        </w:rPr>
        <w:t>Professional (specific)</w:t>
      </w:r>
      <w:r w:rsidRPr="00AF0063">
        <w:rPr>
          <w:rFonts w:ascii="Cambria" w:hAnsi="Cambria"/>
          <w:b/>
          <w:caps/>
        </w:rPr>
        <w:t xml:space="preserve"> (Sc) </w:t>
      </w:r>
      <w:r w:rsidRPr="00AF0063">
        <w:rPr>
          <w:rFonts w:ascii="Cambria" w:hAnsi="Cambria"/>
          <w:b/>
        </w:rPr>
        <w:t>competences:</w:t>
      </w:r>
    </w:p>
    <w:p w14:paraId="2020FC2E" w14:textId="2F28463D" w:rsidR="00AF0063" w:rsidRPr="00AF0063" w:rsidRDefault="00AF0063" w:rsidP="00AF0063">
      <w:pPr>
        <w:widowControl w:val="0"/>
        <w:spacing w:line="276" w:lineRule="auto"/>
        <w:jc w:val="both"/>
        <w:rPr>
          <w:rFonts w:ascii="Cambria" w:hAnsi="Cambria"/>
          <w:color w:val="000000"/>
          <w:lang w:val="en-US" w:eastAsia="en-US"/>
        </w:rPr>
      </w:pPr>
      <w:r w:rsidRPr="00AF0063">
        <w:rPr>
          <w:rFonts w:ascii="Cambria" w:hAnsi="Cambria"/>
          <w:i/>
          <w:iCs/>
          <w:color w:val="000000"/>
          <w:lang w:val="en-US" w:eastAsia="en-US"/>
        </w:rPr>
        <w:t>CP1</w:t>
      </w:r>
      <w:r w:rsidRPr="00AF0063">
        <w:rPr>
          <w:rFonts w:ascii="Cambria" w:hAnsi="Cambria"/>
          <w:color w:val="000000"/>
          <w:lang w:val="en-US" w:eastAsia="en-US"/>
        </w:rPr>
        <w:t>. Responsible performance of professional tasks with the application of the values and rules of professional ethics, as well as the provisions of the legislation in force.</w:t>
      </w:r>
    </w:p>
    <w:p w14:paraId="519A7E7C" w14:textId="77777777" w:rsidR="00AF0063" w:rsidRDefault="00AF0063" w:rsidP="00AF0063">
      <w:pPr>
        <w:widowControl w:val="0"/>
        <w:spacing w:line="276" w:lineRule="auto"/>
        <w:jc w:val="both"/>
        <w:rPr>
          <w:rFonts w:ascii="Cambria" w:hAnsi="Cambria"/>
          <w:color w:val="000000"/>
          <w:lang w:val="en-US" w:eastAsia="en-US"/>
        </w:rPr>
      </w:pPr>
      <w:r w:rsidRPr="00AF0063">
        <w:rPr>
          <w:rFonts w:ascii="Cambria" w:hAnsi="Cambria"/>
          <w:i/>
          <w:iCs/>
          <w:color w:val="000000"/>
          <w:lang w:val="en-US" w:eastAsia="en-US"/>
        </w:rPr>
        <w:t>CP2</w:t>
      </w:r>
      <w:r w:rsidRPr="00AF0063">
        <w:rPr>
          <w:rFonts w:ascii="Cambria" w:hAnsi="Cambria"/>
          <w:color w:val="000000"/>
          <w:lang w:val="en-US" w:eastAsia="en-US"/>
        </w:rPr>
        <w:t>. Adequate knowledge of the sciences about the structure of the organism, physiological functions and behavior of the human organism in various physiological and pathological states, as well as the relationships between the state of health, the physical and social environment.</w:t>
      </w:r>
    </w:p>
    <w:p w14:paraId="02466398" w14:textId="77777777" w:rsidR="00AF0063" w:rsidRDefault="00AF0063" w:rsidP="00AF0063">
      <w:pPr>
        <w:widowControl w:val="0"/>
        <w:spacing w:line="276" w:lineRule="auto"/>
        <w:jc w:val="both"/>
        <w:rPr>
          <w:rFonts w:ascii="Cambria" w:hAnsi="Cambria"/>
          <w:color w:val="000000"/>
          <w:lang w:val="en-US" w:eastAsia="en-US"/>
        </w:rPr>
      </w:pPr>
      <w:r w:rsidRPr="00AF0063">
        <w:rPr>
          <w:rFonts w:ascii="Cambria" w:hAnsi="Cambria"/>
          <w:i/>
          <w:iCs/>
          <w:color w:val="000000"/>
          <w:lang w:val="en-US" w:eastAsia="en-US"/>
        </w:rPr>
        <w:t>CP5</w:t>
      </w:r>
      <w:r w:rsidRPr="00AF0063">
        <w:rPr>
          <w:rFonts w:ascii="Cambria" w:hAnsi="Cambria"/>
          <w:color w:val="000000"/>
          <w:lang w:val="en-US" w:eastAsia="en-US"/>
        </w:rPr>
        <w:t>. Interdisciplinary integration of the physician's work in a team with efficient use of all resources.</w:t>
      </w:r>
    </w:p>
    <w:p w14:paraId="582A458C" w14:textId="77777777" w:rsidR="00AF0063" w:rsidRDefault="00AF0063" w:rsidP="00AF0063">
      <w:pPr>
        <w:widowControl w:val="0"/>
        <w:spacing w:line="276" w:lineRule="auto"/>
        <w:jc w:val="both"/>
        <w:rPr>
          <w:rFonts w:ascii="Cambria" w:hAnsi="Cambria"/>
          <w:color w:val="000000"/>
          <w:lang w:val="en-US" w:eastAsia="en-US"/>
        </w:rPr>
      </w:pPr>
      <w:r w:rsidRPr="00AF0063">
        <w:rPr>
          <w:rFonts w:ascii="Cambria" w:hAnsi="Cambria"/>
          <w:i/>
          <w:iCs/>
          <w:color w:val="000000"/>
          <w:lang w:val="en-US" w:eastAsia="en-US"/>
        </w:rPr>
        <w:t>CP6</w:t>
      </w:r>
      <w:r w:rsidRPr="00AF0063">
        <w:rPr>
          <w:rFonts w:ascii="Cambria" w:hAnsi="Cambria"/>
          <w:color w:val="000000"/>
          <w:lang w:val="en-US" w:eastAsia="en-US"/>
        </w:rPr>
        <w:t xml:space="preserve">. Conducting scientific research in health and other branches of science. </w:t>
      </w:r>
    </w:p>
    <w:p w14:paraId="665E0670" w14:textId="77777777" w:rsidR="00AF0063" w:rsidRDefault="00AF0063" w:rsidP="00AF0063">
      <w:pPr>
        <w:widowControl w:val="0"/>
        <w:spacing w:line="276" w:lineRule="auto"/>
        <w:jc w:val="both"/>
        <w:rPr>
          <w:rFonts w:ascii="Cambria" w:hAnsi="Cambria"/>
          <w:color w:val="000000"/>
          <w:lang w:val="en-US" w:eastAsia="en-US"/>
        </w:rPr>
      </w:pPr>
      <w:r w:rsidRPr="00AF0063">
        <w:rPr>
          <w:rFonts w:ascii="Cambria" w:hAnsi="Cambria"/>
          <w:i/>
          <w:iCs/>
          <w:color w:val="000000"/>
          <w:lang w:val="en-US" w:eastAsia="en-US"/>
        </w:rPr>
        <w:t>CP7</w:t>
      </w:r>
      <w:r w:rsidRPr="00AF0063">
        <w:rPr>
          <w:rFonts w:ascii="Cambria" w:hAnsi="Cambria"/>
          <w:color w:val="000000"/>
          <w:lang w:val="en-US" w:eastAsia="en-US"/>
        </w:rPr>
        <w:t>. Promoting and ensuring the prestige of the medical profession and raising professional standards.</w:t>
      </w:r>
    </w:p>
    <w:p w14:paraId="20FD8806" w14:textId="77777777" w:rsidR="00AF0063" w:rsidRDefault="00AF0063" w:rsidP="00AF0063">
      <w:pPr>
        <w:widowControl w:val="0"/>
        <w:spacing w:line="276" w:lineRule="auto"/>
        <w:jc w:val="both"/>
        <w:rPr>
          <w:rFonts w:ascii="Cambria" w:hAnsi="Cambria"/>
          <w:color w:val="000000"/>
          <w:lang w:val="en-US" w:eastAsia="en-US"/>
        </w:rPr>
      </w:pPr>
    </w:p>
    <w:p w14:paraId="42E995C7" w14:textId="4029DC84" w:rsidR="00B47C21" w:rsidRPr="00AF0063" w:rsidRDefault="008A4193" w:rsidP="004903A4">
      <w:pPr>
        <w:pStyle w:val="Listparagraf"/>
        <w:widowControl w:val="0"/>
        <w:numPr>
          <w:ilvl w:val="0"/>
          <w:numId w:val="31"/>
        </w:numPr>
        <w:spacing w:line="276" w:lineRule="auto"/>
        <w:jc w:val="both"/>
        <w:rPr>
          <w:rFonts w:ascii="Cambria" w:hAnsi="Cambria"/>
          <w:color w:val="000000"/>
          <w:lang w:val="en-US" w:eastAsia="en-US"/>
        </w:rPr>
      </w:pPr>
      <w:r w:rsidRPr="00AF0063">
        <w:rPr>
          <w:rFonts w:ascii="Cambria" w:hAnsi="Cambria"/>
          <w:b/>
        </w:rPr>
        <w:t>Transversal competences (TC)</w:t>
      </w:r>
    </w:p>
    <w:p w14:paraId="1D5F5F2D" w14:textId="0A87AF67" w:rsidR="00AF0063" w:rsidRPr="00AF0063" w:rsidRDefault="00AF0063" w:rsidP="00AF0063">
      <w:pPr>
        <w:rPr>
          <w:rFonts w:ascii="Cambria" w:hAnsi="Cambria"/>
          <w:color w:val="000000"/>
          <w:lang w:val="en-US" w:eastAsia="en-US"/>
        </w:rPr>
      </w:pPr>
      <w:r w:rsidRPr="00AF0063">
        <w:rPr>
          <w:rFonts w:ascii="Cambria" w:hAnsi="Cambria"/>
          <w:color w:val="000000"/>
          <w:lang w:val="en-US" w:eastAsia="en-US"/>
        </w:rPr>
        <w:t>CT1. Autonomy and responsibility i</w:t>
      </w:r>
      <w:r>
        <w:rPr>
          <w:rFonts w:ascii="Cambria" w:hAnsi="Cambria"/>
          <w:color w:val="000000"/>
          <w:lang w:val="en-US" w:eastAsia="en-US"/>
        </w:rPr>
        <w:t>n activity.</w:t>
      </w:r>
    </w:p>
    <w:p w14:paraId="6828CD56" w14:textId="77777777" w:rsidR="00B47C21" w:rsidRPr="0077620C" w:rsidRDefault="008A4193" w:rsidP="004903A4">
      <w:pPr>
        <w:pStyle w:val="Listparagraf"/>
        <w:widowControl w:val="0"/>
        <w:numPr>
          <w:ilvl w:val="0"/>
          <w:numId w:val="31"/>
        </w:numPr>
        <w:spacing w:before="120"/>
        <w:contextualSpacing w:val="0"/>
        <w:rPr>
          <w:rFonts w:ascii="Cambria" w:hAnsi="Cambria"/>
          <w:b/>
        </w:rPr>
      </w:pPr>
      <w:r w:rsidRPr="0077620C">
        <w:rPr>
          <w:rFonts w:ascii="Cambria" w:hAnsi="Cambria"/>
          <w:b/>
        </w:rPr>
        <w:t xml:space="preserve">Study findings </w:t>
      </w:r>
    </w:p>
    <w:p w14:paraId="00E7E7A4" w14:textId="77777777" w:rsidR="00AF0063" w:rsidRDefault="00AF0063">
      <w:pPr>
        <w:pStyle w:val="ListParagraph1"/>
        <w:ind w:left="0"/>
        <w:jc w:val="both"/>
        <w:rPr>
          <w:rFonts w:ascii="Cambria" w:hAnsi="Cambria"/>
          <w:b/>
          <w:sz w:val="24"/>
          <w:szCs w:val="24"/>
          <w:lang w:val="en-US"/>
        </w:rPr>
      </w:pPr>
    </w:p>
    <w:p w14:paraId="1E56F1DF" w14:textId="6EE922C6" w:rsidR="00B47C21" w:rsidRPr="0077620C" w:rsidRDefault="008A4193" w:rsidP="00AF0063">
      <w:pPr>
        <w:pStyle w:val="ListParagraph1"/>
        <w:spacing w:line="276" w:lineRule="auto"/>
        <w:ind w:left="0"/>
        <w:jc w:val="both"/>
        <w:rPr>
          <w:rFonts w:ascii="Cambria" w:hAnsi="Cambria"/>
          <w:sz w:val="24"/>
          <w:szCs w:val="24"/>
          <w:lang w:val="en-US"/>
        </w:rPr>
      </w:pPr>
      <w:r w:rsidRPr="0077620C">
        <w:rPr>
          <w:rFonts w:ascii="Cambria" w:hAnsi="Cambria"/>
          <w:b/>
          <w:sz w:val="24"/>
          <w:szCs w:val="24"/>
          <w:lang w:val="en-US"/>
        </w:rPr>
        <w:t xml:space="preserve">Note. Study findings </w:t>
      </w:r>
      <w:r w:rsidRPr="0077620C">
        <w:rPr>
          <w:rFonts w:ascii="Cambria" w:hAnsi="Cambria"/>
          <w:sz w:val="24"/>
          <w:szCs w:val="24"/>
          <w:lang w:val="en-US"/>
        </w:rPr>
        <w:t>(are deduced from the professional competencies and formative valences of the informational content of the discipline).</w:t>
      </w:r>
    </w:p>
    <w:p w14:paraId="5D71427B" w14:textId="7891AA10" w:rsidR="00B47C21" w:rsidRDefault="00B47C21">
      <w:pPr>
        <w:pStyle w:val="ListParagraph1"/>
        <w:ind w:left="0"/>
        <w:jc w:val="both"/>
        <w:rPr>
          <w:rFonts w:ascii="Cambria" w:hAnsi="Cambria"/>
          <w:sz w:val="24"/>
          <w:szCs w:val="24"/>
          <w:lang w:val="en-US"/>
        </w:rPr>
      </w:pPr>
    </w:p>
    <w:p w14:paraId="073628EB" w14:textId="43CC71A6" w:rsidR="005E0FA4" w:rsidRDefault="005E0FA4">
      <w:pPr>
        <w:pStyle w:val="ListParagraph1"/>
        <w:ind w:left="0"/>
        <w:jc w:val="both"/>
        <w:rPr>
          <w:rFonts w:ascii="Cambria" w:hAnsi="Cambria"/>
          <w:sz w:val="24"/>
          <w:szCs w:val="24"/>
          <w:lang w:val="en-US"/>
        </w:rPr>
      </w:pPr>
    </w:p>
    <w:p w14:paraId="1530C293" w14:textId="0AA55001" w:rsidR="005E0FA4" w:rsidRDefault="005E0FA4">
      <w:pPr>
        <w:pStyle w:val="ListParagraph1"/>
        <w:ind w:left="0"/>
        <w:jc w:val="both"/>
        <w:rPr>
          <w:rFonts w:ascii="Cambria" w:hAnsi="Cambria"/>
          <w:sz w:val="24"/>
          <w:szCs w:val="24"/>
          <w:lang w:val="en-US"/>
        </w:rPr>
      </w:pPr>
    </w:p>
    <w:p w14:paraId="02FAFE99" w14:textId="7205EAF4" w:rsidR="005E0FA4" w:rsidRDefault="005E0FA4">
      <w:pPr>
        <w:pStyle w:val="ListParagraph1"/>
        <w:ind w:left="0"/>
        <w:jc w:val="both"/>
        <w:rPr>
          <w:rFonts w:ascii="Cambria" w:hAnsi="Cambria"/>
          <w:sz w:val="24"/>
          <w:szCs w:val="24"/>
          <w:lang w:val="en-US"/>
        </w:rPr>
      </w:pPr>
    </w:p>
    <w:p w14:paraId="68137565" w14:textId="4D8BA40B" w:rsidR="005E0FA4" w:rsidRDefault="005E0FA4">
      <w:pPr>
        <w:pStyle w:val="ListParagraph1"/>
        <w:ind w:left="0"/>
        <w:jc w:val="both"/>
        <w:rPr>
          <w:rFonts w:ascii="Cambria" w:hAnsi="Cambria"/>
          <w:sz w:val="24"/>
          <w:szCs w:val="24"/>
          <w:lang w:val="en-US"/>
        </w:rPr>
      </w:pPr>
    </w:p>
    <w:p w14:paraId="0121199C" w14:textId="77777777" w:rsidR="005E0FA4" w:rsidRPr="0077620C" w:rsidRDefault="005E0FA4">
      <w:pPr>
        <w:pStyle w:val="ListParagraph1"/>
        <w:ind w:left="0"/>
        <w:jc w:val="both"/>
        <w:rPr>
          <w:rFonts w:ascii="Cambria" w:hAnsi="Cambria"/>
          <w:sz w:val="24"/>
          <w:szCs w:val="24"/>
          <w:lang w:val="en-US"/>
        </w:rPr>
      </w:pPr>
    </w:p>
    <w:p w14:paraId="5D104DE9" w14:textId="7135CF6A" w:rsidR="00B47C21" w:rsidRPr="005E0FA4" w:rsidRDefault="008A4193">
      <w:pPr>
        <w:pStyle w:val="Listparagraf"/>
        <w:widowControl w:val="0"/>
        <w:tabs>
          <w:tab w:val="left" w:pos="851"/>
        </w:tabs>
        <w:spacing w:before="360" w:after="240"/>
        <w:ind w:left="-153"/>
        <w:contextualSpacing w:val="0"/>
        <w:rPr>
          <w:rFonts w:ascii="Cambria" w:hAnsi="Cambria"/>
          <w:b/>
          <w:caps/>
          <w:sz w:val="28"/>
          <w:szCs w:val="28"/>
        </w:rPr>
      </w:pPr>
      <w:r w:rsidRPr="005E0FA4">
        <w:rPr>
          <w:rFonts w:ascii="Cambria" w:hAnsi="Cambria"/>
          <w:b/>
          <w:caps/>
          <w:sz w:val="28"/>
          <w:szCs w:val="28"/>
          <w:lang w:val="ro-RO"/>
        </w:rPr>
        <w:lastRenderedPageBreak/>
        <w:t xml:space="preserve"> VIII.</w:t>
      </w:r>
      <w:r w:rsidR="005E0FA4" w:rsidRPr="005E0FA4">
        <w:rPr>
          <w:rFonts w:ascii="Cambria" w:hAnsi="Cambria"/>
          <w:b/>
          <w:caps/>
          <w:sz w:val="28"/>
          <w:szCs w:val="28"/>
          <w:lang w:val="ro-RO"/>
        </w:rPr>
        <w:t xml:space="preserve">  </w:t>
      </w:r>
      <w:r w:rsidRPr="005E0FA4">
        <w:rPr>
          <w:rFonts w:ascii="Cambria" w:hAnsi="Cambria"/>
          <w:b/>
          <w:caps/>
          <w:sz w:val="28"/>
          <w:szCs w:val="28"/>
        </w:rPr>
        <w:t>student self – treining</w:t>
      </w:r>
    </w:p>
    <w:tbl>
      <w:tblPr>
        <w:tblW w:w="93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782"/>
        <w:gridCol w:w="2363"/>
        <w:gridCol w:w="3393"/>
        <w:gridCol w:w="1313"/>
      </w:tblGrid>
      <w:tr w:rsidR="00AF0063" w:rsidRPr="00730CB1" w14:paraId="767B72A6" w14:textId="77777777" w:rsidTr="00AF0063">
        <w:tc>
          <w:tcPr>
            <w:tcW w:w="539" w:type="dxa"/>
            <w:vAlign w:val="center"/>
          </w:tcPr>
          <w:p w14:paraId="48C10866" w14:textId="77777777" w:rsidR="00AF0063" w:rsidRPr="00730CB1" w:rsidRDefault="00AF0063" w:rsidP="00CC489F">
            <w:pPr>
              <w:jc w:val="both"/>
              <w:rPr>
                <w:rFonts w:ascii="Cambria" w:hAnsi="Cambria"/>
                <w:sz w:val="22"/>
                <w:szCs w:val="22"/>
              </w:rPr>
            </w:pPr>
            <w:r w:rsidRPr="00730CB1">
              <w:rPr>
                <w:rFonts w:ascii="Cambria" w:hAnsi="Cambria"/>
                <w:sz w:val="22"/>
                <w:szCs w:val="22"/>
              </w:rPr>
              <w:t>No.</w:t>
            </w:r>
          </w:p>
        </w:tc>
        <w:tc>
          <w:tcPr>
            <w:tcW w:w="1738" w:type="dxa"/>
            <w:vAlign w:val="center"/>
          </w:tcPr>
          <w:p w14:paraId="306C00EE" w14:textId="77777777" w:rsidR="00AF0063" w:rsidRPr="00730CB1" w:rsidRDefault="00AF0063" w:rsidP="00CC489F">
            <w:pPr>
              <w:jc w:val="both"/>
              <w:rPr>
                <w:rFonts w:ascii="Cambria" w:hAnsi="Cambria"/>
                <w:sz w:val="22"/>
                <w:szCs w:val="22"/>
              </w:rPr>
            </w:pPr>
            <w:r w:rsidRPr="00730CB1">
              <w:rPr>
                <w:rFonts w:ascii="Cambria" w:hAnsi="Cambria"/>
                <w:sz w:val="22"/>
                <w:szCs w:val="22"/>
              </w:rPr>
              <w:t>Expected product</w:t>
            </w:r>
          </w:p>
        </w:tc>
        <w:tc>
          <w:tcPr>
            <w:tcW w:w="2375" w:type="dxa"/>
            <w:vAlign w:val="center"/>
          </w:tcPr>
          <w:p w14:paraId="3A6C7610" w14:textId="77777777" w:rsidR="00AF0063" w:rsidRPr="00730CB1" w:rsidRDefault="00AF0063" w:rsidP="00CC489F">
            <w:pPr>
              <w:jc w:val="both"/>
              <w:rPr>
                <w:rFonts w:ascii="Cambria" w:hAnsi="Cambria"/>
                <w:sz w:val="22"/>
                <w:szCs w:val="22"/>
              </w:rPr>
            </w:pPr>
            <w:r w:rsidRPr="00730CB1">
              <w:rPr>
                <w:rFonts w:ascii="Cambria" w:hAnsi="Cambria"/>
                <w:sz w:val="22"/>
                <w:szCs w:val="22"/>
              </w:rPr>
              <w:t>Achievement strategies</w:t>
            </w:r>
          </w:p>
        </w:tc>
        <w:tc>
          <w:tcPr>
            <w:tcW w:w="3421" w:type="dxa"/>
            <w:vAlign w:val="center"/>
          </w:tcPr>
          <w:p w14:paraId="6DFA2837" w14:textId="77777777" w:rsidR="00AF0063" w:rsidRPr="00730CB1" w:rsidRDefault="00AF0063" w:rsidP="00CC489F">
            <w:pPr>
              <w:jc w:val="both"/>
              <w:rPr>
                <w:rFonts w:ascii="Cambria" w:hAnsi="Cambria"/>
                <w:sz w:val="22"/>
                <w:szCs w:val="22"/>
              </w:rPr>
            </w:pPr>
            <w:r w:rsidRPr="00730CB1">
              <w:rPr>
                <w:rFonts w:ascii="Cambria" w:hAnsi="Cambria"/>
                <w:sz w:val="22"/>
                <w:szCs w:val="22"/>
              </w:rPr>
              <w:t>Evaluation criteria</w:t>
            </w:r>
          </w:p>
        </w:tc>
        <w:tc>
          <w:tcPr>
            <w:tcW w:w="1317" w:type="dxa"/>
            <w:vAlign w:val="center"/>
          </w:tcPr>
          <w:p w14:paraId="30E5AF1B" w14:textId="77777777" w:rsidR="00AF0063" w:rsidRPr="00730CB1" w:rsidRDefault="00AF0063" w:rsidP="00CC489F">
            <w:pPr>
              <w:jc w:val="both"/>
              <w:rPr>
                <w:rFonts w:ascii="Cambria" w:hAnsi="Cambria"/>
                <w:sz w:val="22"/>
                <w:szCs w:val="22"/>
              </w:rPr>
            </w:pPr>
            <w:r w:rsidRPr="00730CB1">
              <w:rPr>
                <w:rFonts w:ascii="Cambria" w:hAnsi="Cambria"/>
                <w:sz w:val="22"/>
                <w:szCs w:val="22"/>
              </w:rPr>
              <w:t xml:space="preserve">Deadline </w:t>
            </w:r>
          </w:p>
        </w:tc>
      </w:tr>
      <w:tr w:rsidR="00AF0063" w:rsidRPr="00730CB1" w14:paraId="311B00F3" w14:textId="77777777" w:rsidTr="00AF0063">
        <w:trPr>
          <w:trHeight w:val="1915"/>
        </w:trPr>
        <w:tc>
          <w:tcPr>
            <w:tcW w:w="539" w:type="dxa"/>
            <w:vAlign w:val="center"/>
          </w:tcPr>
          <w:p w14:paraId="78EA5452" w14:textId="77777777" w:rsidR="00AF0063" w:rsidRPr="00730CB1" w:rsidRDefault="00AF0063" w:rsidP="00CC489F">
            <w:pPr>
              <w:jc w:val="both"/>
              <w:rPr>
                <w:rFonts w:ascii="Cambria" w:hAnsi="Cambria"/>
                <w:sz w:val="22"/>
                <w:szCs w:val="22"/>
              </w:rPr>
            </w:pPr>
            <w:r w:rsidRPr="00730CB1">
              <w:rPr>
                <w:rFonts w:ascii="Cambria" w:hAnsi="Cambria"/>
                <w:sz w:val="22"/>
                <w:szCs w:val="22"/>
              </w:rPr>
              <w:t>1.</w:t>
            </w:r>
          </w:p>
        </w:tc>
        <w:tc>
          <w:tcPr>
            <w:tcW w:w="1738" w:type="dxa"/>
            <w:vAlign w:val="center"/>
          </w:tcPr>
          <w:p w14:paraId="50B1BE1B" w14:textId="77777777" w:rsidR="00AF0063" w:rsidRPr="00730CB1" w:rsidRDefault="00AF0063" w:rsidP="00CC489F">
            <w:pPr>
              <w:rPr>
                <w:rFonts w:ascii="Cambria" w:hAnsi="Cambria"/>
                <w:sz w:val="22"/>
                <w:szCs w:val="22"/>
              </w:rPr>
            </w:pPr>
            <w:r w:rsidRPr="00730CB1">
              <w:rPr>
                <w:rFonts w:ascii="Cambria" w:hAnsi="Cambria"/>
                <w:sz w:val="22"/>
                <w:szCs w:val="22"/>
              </w:rPr>
              <w:t>Working with textbooks</w:t>
            </w:r>
          </w:p>
        </w:tc>
        <w:tc>
          <w:tcPr>
            <w:tcW w:w="2375" w:type="dxa"/>
            <w:vAlign w:val="center"/>
          </w:tcPr>
          <w:p w14:paraId="4DD6F670"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Studying the material from the recommended manuals.</w:t>
            </w:r>
          </w:p>
          <w:p w14:paraId="4AB8FE5A"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Summary the material in the form of postulates. Exposing the material in the form of improvised schemes.</w:t>
            </w:r>
          </w:p>
          <w:p w14:paraId="3602B077"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Marking the questions that require special consultation</w:t>
            </w:r>
          </w:p>
        </w:tc>
        <w:tc>
          <w:tcPr>
            <w:tcW w:w="3421" w:type="dxa"/>
            <w:vAlign w:val="center"/>
          </w:tcPr>
          <w:p w14:paraId="2038A30B"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The ability to reproduce the main notions and the content of the material; the ability to give the essence of material; Ability to expose the material in logical schemes;</w:t>
            </w:r>
          </w:p>
          <w:p w14:paraId="37D3A05C"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Ability to explain the material;</w:t>
            </w:r>
          </w:p>
          <w:p w14:paraId="4CBBA836"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Ability to answer control questions;</w:t>
            </w:r>
          </w:p>
        </w:tc>
        <w:tc>
          <w:tcPr>
            <w:tcW w:w="1317" w:type="dxa"/>
            <w:vAlign w:val="center"/>
          </w:tcPr>
          <w:p w14:paraId="563101B3" w14:textId="2CAAE7CC" w:rsidR="00AF0063" w:rsidRPr="00730CB1" w:rsidRDefault="00AF0063" w:rsidP="00CC489F">
            <w:pPr>
              <w:jc w:val="both"/>
              <w:rPr>
                <w:rFonts w:ascii="Cambria" w:hAnsi="Cambria"/>
                <w:sz w:val="22"/>
                <w:szCs w:val="22"/>
              </w:rPr>
            </w:pPr>
            <w:r w:rsidRPr="00730CB1">
              <w:rPr>
                <w:rFonts w:ascii="Cambria" w:hAnsi="Cambria"/>
                <w:sz w:val="22"/>
                <w:szCs w:val="22"/>
              </w:rPr>
              <w:t>During whole semester</w:t>
            </w:r>
          </w:p>
        </w:tc>
      </w:tr>
      <w:tr w:rsidR="00AF0063" w:rsidRPr="00730CB1" w14:paraId="4109D2A4" w14:textId="77777777" w:rsidTr="00AF0063">
        <w:tc>
          <w:tcPr>
            <w:tcW w:w="539" w:type="dxa"/>
            <w:vAlign w:val="center"/>
          </w:tcPr>
          <w:p w14:paraId="74004AB5" w14:textId="77777777" w:rsidR="00AF0063" w:rsidRPr="00730CB1" w:rsidRDefault="00AF0063" w:rsidP="00CC489F">
            <w:pPr>
              <w:jc w:val="both"/>
              <w:rPr>
                <w:rFonts w:ascii="Cambria" w:hAnsi="Cambria"/>
                <w:sz w:val="22"/>
                <w:szCs w:val="22"/>
              </w:rPr>
            </w:pPr>
            <w:r w:rsidRPr="00730CB1">
              <w:rPr>
                <w:rFonts w:ascii="Cambria" w:hAnsi="Cambria"/>
                <w:sz w:val="22"/>
                <w:szCs w:val="22"/>
              </w:rPr>
              <w:t>2.</w:t>
            </w:r>
          </w:p>
        </w:tc>
        <w:tc>
          <w:tcPr>
            <w:tcW w:w="1738" w:type="dxa"/>
            <w:vAlign w:val="center"/>
          </w:tcPr>
          <w:p w14:paraId="4A3EF930" w14:textId="77777777" w:rsidR="00AF0063" w:rsidRPr="00730CB1" w:rsidRDefault="00AF0063" w:rsidP="00CC489F">
            <w:pPr>
              <w:rPr>
                <w:rFonts w:ascii="Cambria" w:hAnsi="Cambria"/>
                <w:sz w:val="22"/>
                <w:szCs w:val="22"/>
              </w:rPr>
            </w:pPr>
            <w:r w:rsidRPr="00730CB1">
              <w:rPr>
                <w:rFonts w:ascii="Cambria" w:hAnsi="Cambria"/>
                <w:sz w:val="22"/>
                <w:szCs w:val="22"/>
              </w:rPr>
              <w:t xml:space="preserve">Working with the materials of theoretical course </w:t>
            </w:r>
          </w:p>
        </w:tc>
        <w:tc>
          <w:tcPr>
            <w:tcW w:w="2375" w:type="dxa"/>
            <w:vAlign w:val="center"/>
          </w:tcPr>
          <w:p w14:paraId="6CEA94F4"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Studying the material of theoretical course;</w:t>
            </w:r>
          </w:p>
          <w:p w14:paraId="7E6151C4"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Studying the presentations of theoretical course;</w:t>
            </w:r>
          </w:p>
          <w:p w14:paraId="768AD997"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Summary of material in the form of postulates;</w:t>
            </w:r>
          </w:p>
        </w:tc>
        <w:tc>
          <w:tcPr>
            <w:tcW w:w="3421" w:type="dxa"/>
            <w:vAlign w:val="center"/>
          </w:tcPr>
          <w:p w14:paraId="47CA6CC4"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Ability to supplement the manual material with the information form theoretical course;</w:t>
            </w:r>
          </w:p>
          <w:p w14:paraId="3BBB7F3C"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Ability to reproduce textually and to interpret presentations of the theoretical course;</w:t>
            </w:r>
          </w:p>
        </w:tc>
        <w:tc>
          <w:tcPr>
            <w:tcW w:w="1317" w:type="dxa"/>
            <w:vAlign w:val="center"/>
          </w:tcPr>
          <w:p w14:paraId="230CE715" w14:textId="4BBA38AB" w:rsidR="00AF0063" w:rsidRPr="00730CB1" w:rsidRDefault="00AF0063" w:rsidP="00CC489F">
            <w:pPr>
              <w:jc w:val="both"/>
              <w:rPr>
                <w:rFonts w:ascii="Cambria" w:hAnsi="Cambria"/>
                <w:sz w:val="22"/>
                <w:szCs w:val="22"/>
              </w:rPr>
            </w:pPr>
            <w:r w:rsidRPr="00730CB1">
              <w:rPr>
                <w:rFonts w:ascii="Cambria" w:hAnsi="Cambria"/>
                <w:sz w:val="22"/>
                <w:szCs w:val="22"/>
              </w:rPr>
              <w:t>During whole semester</w:t>
            </w:r>
          </w:p>
        </w:tc>
      </w:tr>
      <w:tr w:rsidR="00AF0063" w:rsidRPr="00730CB1" w14:paraId="0BA191E8" w14:textId="77777777" w:rsidTr="00AF0063">
        <w:tc>
          <w:tcPr>
            <w:tcW w:w="539" w:type="dxa"/>
            <w:vAlign w:val="center"/>
          </w:tcPr>
          <w:p w14:paraId="30E2B864" w14:textId="77777777" w:rsidR="00AF0063" w:rsidRPr="00730CB1" w:rsidRDefault="00AF0063" w:rsidP="00CC489F">
            <w:pPr>
              <w:jc w:val="both"/>
              <w:rPr>
                <w:rFonts w:ascii="Cambria" w:hAnsi="Cambria"/>
                <w:sz w:val="22"/>
                <w:szCs w:val="22"/>
              </w:rPr>
            </w:pPr>
            <w:r w:rsidRPr="00730CB1">
              <w:rPr>
                <w:rFonts w:ascii="Cambria" w:hAnsi="Cambria"/>
                <w:sz w:val="22"/>
                <w:szCs w:val="22"/>
              </w:rPr>
              <w:t>3.</w:t>
            </w:r>
          </w:p>
        </w:tc>
        <w:tc>
          <w:tcPr>
            <w:tcW w:w="1738" w:type="dxa"/>
            <w:vAlign w:val="center"/>
          </w:tcPr>
          <w:p w14:paraId="04C8B3DE" w14:textId="77777777" w:rsidR="00AF0063" w:rsidRPr="00730CB1" w:rsidRDefault="00AF0063" w:rsidP="00CC489F">
            <w:pPr>
              <w:rPr>
                <w:rFonts w:ascii="Cambria" w:hAnsi="Cambria"/>
                <w:sz w:val="22"/>
                <w:szCs w:val="22"/>
              </w:rPr>
            </w:pPr>
            <w:r w:rsidRPr="00730CB1">
              <w:rPr>
                <w:rFonts w:ascii="Cambria" w:hAnsi="Cambria"/>
                <w:sz w:val="22"/>
                <w:szCs w:val="22"/>
              </w:rPr>
              <w:t>Working with the compendium of practical lessons</w:t>
            </w:r>
          </w:p>
        </w:tc>
        <w:tc>
          <w:tcPr>
            <w:tcW w:w="2375" w:type="dxa"/>
            <w:vAlign w:val="center"/>
          </w:tcPr>
          <w:p w14:paraId="22A8EF77" w14:textId="77777777" w:rsidR="00AF0063" w:rsidRPr="00730CB1" w:rsidRDefault="00AF0063" w:rsidP="00CC489F">
            <w:pPr>
              <w:widowControl w:val="0"/>
              <w:autoSpaceDE w:val="0"/>
              <w:autoSpaceDN w:val="0"/>
              <w:adjustRightInd w:val="0"/>
              <w:rPr>
                <w:rFonts w:ascii="Cambria" w:hAnsi="Cambria"/>
                <w:sz w:val="22"/>
                <w:szCs w:val="22"/>
              </w:rPr>
            </w:pPr>
            <w:r w:rsidRPr="00730CB1">
              <w:rPr>
                <w:rFonts w:ascii="Cambria" w:hAnsi="Cambria"/>
                <w:sz w:val="22"/>
                <w:szCs w:val="22"/>
              </w:rPr>
              <w:t>Studying the planned experiments for demonstration at the practical lesson: the experiment methodology, the obtained results and their interpretation.</w:t>
            </w:r>
          </w:p>
        </w:tc>
        <w:tc>
          <w:tcPr>
            <w:tcW w:w="3421" w:type="dxa"/>
            <w:vAlign w:val="center"/>
          </w:tcPr>
          <w:p w14:paraId="45F77B53"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Ability to integrate experiments into</w:t>
            </w:r>
          </w:p>
          <w:p w14:paraId="424309DA"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structure of the theoretical theme;</w:t>
            </w:r>
          </w:p>
          <w:p w14:paraId="20DDBCD9"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The integration of experimental data in studied pathological processes;</w:t>
            </w:r>
          </w:p>
          <w:p w14:paraId="75A2A3B3"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The illustration of the topic with real material;</w:t>
            </w:r>
          </w:p>
          <w:p w14:paraId="7B6F062E"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Explanation of experimental results with</w:t>
            </w:r>
          </w:p>
          <w:p w14:paraId="6D4D1229"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theoretical information;</w:t>
            </w:r>
          </w:p>
          <w:p w14:paraId="40BEAE0C"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Translocation of the experiment into medical practice;</w:t>
            </w:r>
          </w:p>
        </w:tc>
        <w:tc>
          <w:tcPr>
            <w:tcW w:w="1317" w:type="dxa"/>
            <w:vAlign w:val="center"/>
          </w:tcPr>
          <w:p w14:paraId="6E27E5A3" w14:textId="78B34C56" w:rsidR="00AF0063" w:rsidRPr="00730CB1" w:rsidRDefault="00AF0063" w:rsidP="00CC489F">
            <w:pPr>
              <w:jc w:val="both"/>
              <w:rPr>
                <w:rFonts w:ascii="Cambria" w:hAnsi="Cambria"/>
                <w:sz w:val="22"/>
                <w:szCs w:val="22"/>
              </w:rPr>
            </w:pPr>
            <w:r w:rsidRPr="00730CB1">
              <w:rPr>
                <w:rFonts w:ascii="Cambria" w:hAnsi="Cambria"/>
                <w:sz w:val="22"/>
                <w:szCs w:val="22"/>
              </w:rPr>
              <w:t>During whole semester</w:t>
            </w:r>
          </w:p>
        </w:tc>
      </w:tr>
      <w:tr w:rsidR="00AF0063" w:rsidRPr="00730CB1" w14:paraId="18589618" w14:textId="77777777" w:rsidTr="00AF0063">
        <w:tc>
          <w:tcPr>
            <w:tcW w:w="539" w:type="dxa"/>
            <w:vAlign w:val="center"/>
          </w:tcPr>
          <w:p w14:paraId="50673624" w14:textId="77777777" w:rsidR="00AF0063" w:rsidRPr="00730CB1" w:rsidRDefault="00AF0063" w:rsidP="00CC489F">
            <w:pPr>
              <w:jc w:val="both"/>
              <w:rPr>
                <w:rFonts w:ascii="Cambria" w:hAnsi="Cambria"/>
                <w:sz w:val="22"/>
                <w:szCs w:val="22"/>
              </w:rPr>
            </w:pPr>
          </w:p>
          <w:p w14:paraId="2294DA26" w14:textId="77777777" w:rsidR="00AF0063" w:rsidRPr="00730CB1" w:rsidRDefault="00AF0063" w:rsidP="00CC489F">
            <w:pPr>
              <w:jc w:val="both"/>
              <w:rPr>
                <w:rFonts w:ascii="Cambria" w:hAnsi="Cambria"/>
                <w:sz w:val="22"/>
                <w:szCs w:val="22"/>
              </w:rPr>
            </w:pPr>
          </w:p>
          <w:p w14:paraId="438199D4" w14:textId="77777777" w:rsidR="00AF0063" w:rsidRPr="00730CB1" w:rsidRDefault="00AF0063" w:rsidP="00CC489F">
            <w:pPr>
              <w:jc w:val="both"/>
              <w:rPr>
                <w:rFonts w:ascii="Cambria" w:hAnsi="Cambria"/>
                <w:sz w:val="22"/>
                <w:szCs w:val="22"/>
              </w:rPr>
            </w:pPr>
          </w:p>
          <w:p w14:paraId="5DF7326E" w14:textId="77777777" w:rsidR="00AF0063" w:rsidRPr="00730CB1" w:rsidRDefault="00AF0063" w:rsidP="00CC489F">
            <w:pPr>
              <w:jc w:val="both"/>
              <w:rPr>
                <w:rFonts w:ascii="Cambria" w:hAnsi="Cambria"/>
                <w:sz w:val="22"/>
                <w:szCs w:val="22"/>
              </w:rPr>
            </w:pPr>
          </w:p>
          <w:p w14:paraId="6F568CAF" w14:textId="77777777" w:rsidR="00AF0063" w:rsidRPr="00730CB1" w:rsidRDefault="00AF0063" w:rsidP="00CC489F">
            <w:pPr>
              <w:jc w:val="both"/>
              <w:rPr>
                <w:rFonts w:ascii="Cambria" w:hAnsi="Cambria"/>
                <w:sz w:val="22"/>
                <w:szCs w:val="22"/>
              </w:rPr>
            </w:pPr>
            <w:r w:rsidRPr="00730CB1">
              <w:rPr>
                <w:rFonts w:ascii="Cambria" w:hAnsi="Cambria"/>
                <w:sz w:val="22"/>
                <w:szCs w:val="22"/>
              </w:rPr>
              <w:t>4.</w:t>
            </w:r>
          </w:p>
        </w:tc>
        <w:tc>
          <w:tcPr>
            <w:tcW w:w="1738" w:type="dxa"/>
            <w:vAlign w:val="center"/>
          </w:tcPr>
          <w:p w14:paraId="666016E6" w14:textId="77777777" w:rsidR="00AF0063" w:rsidRPr="00730CB1" w:rsidRDefault="00AF0063" w:rsidP="00CC489F">
            <w:pPr>
              <w:rPr>
                <w:rFonts w:ascii="Cambria" w:hAnsi="Cambria"/>
                <w:sz w:val="22"/>
                <w:szCs w:val="22"/>
              </w:rPr>
            </w:pPr>
          </w:p>
          <w:p w14:paraId="0F5B632E" w14:textId="77777777" w:rsidR="00AF0063" w:rsidRPr="00730CB1" w:rsidRDefault="00AF0063" w:rsidP="00CC489F">
            <w:pPr>
              <w:rPr>
                <w:rFonts w:ascii="Cambria" w:hAnsi="Cambria"/>
                <w:sz w:val="22"/>
                <w:szCs w:val="22"/>
              </w:rPr>
            </w:pPr>
            <w:r w:rsidRPr="00730CB1">
              <w:rPr>
                <w:rFonts w:ascii="Cambria" w:hAnsi="Cambria"/>
                <w:sz w:val="22"/>
                <w:szCs w:val="22"/>
              </w:rPr>
              <w:t>Working with the situational problem recommended for the theme</w:t>
            </w:r>
          </w:p>
        </w:tc>
        <w:tc>
          <w:tcPr>
            <w:tcW w:w="2375" w:type="dxa"/>
            <w:vAlign w:val="center"/>
          </w:tcPr>
          <w:p w14:paraId="3FF88539" w14:textId="77777777" w:rsidR="00AF0063" w:rsidRPr="00730CB1" w:rsidRDefault="00AF0063" w:rsidP="00CC489F">
            <w:pPr>
              <w:widowControl w:val="0"/>
              <w:autoSpaceDE w:val="0"/>
              <w:autoSpaceDN w:val="0"/>
              <w:adjustRightInd w:val="0"/>
              <w:jc w:val="both"/>
              <w:rPr>
                <w:rFonts w:ascii="Cambria" w:hAnsi="Cambria"/>
                <w:sz w:val="22"/>
                <w:szCs w:val="22"/>
              </w:rPr>
            </w:pPr>
          </w:p>
          <w:p w14:paraId="3C1BA74F" w14:textId="77777777" w:rsidR="00AF0063" w:rsidRPr="00730CB1" w:rsidRDefault="00AF0063" w:rsidP="00CC489F">
            <w:pPr>
              <w:widowControl w:val="0"/>
              <w:autoSpaceDE w:val="0"/>
              <w:autoSpaceDN w:val="0"/>
              <w:adjustRightInd w:val="0"/>
              <w:rPr>
                <w:rFonts w:ascii="Cambria" w:hAnsi="Cambria"/>
                <w:sz w:val="22"/>
                <w:szCs w:val="22"/>
              </w:rPr>
            </w:pPr>
            <w:r w:rsidRPr="00730CB1">
              <w:rPr>
                <w:rFonts w:ascii="Cambria" w:hAnsi="Cambria"/>
                <w:sz w:val="22"/>
                <w:szCs w:val="22"/>
              </w:rPr>
              <w:t>Studying and solving of situational problems</w:t>
            </w:r>
          </w:p>
        </w:tc>
        <w:tc>
          <w:tcPr>
            <w:tcW w:w="3421" w:type="dxa"/>
            <w:vAlign w:val="center"/>
          </w:tcPr>
          <w:p w14:paraId="0BEE661B" w14:textId="77777777" w:rsidR="00AF0063" w:rsidRPr="00730CB1" w:rsidRDefault="00AF0063" w:rsidP="00CC489F">
            <w:pPr>
              <w:widowControl w:val="0"/>
              <w:autoSpaceDE w:val="0"/>
              <w:autoSpaceDN w:val="0"/>
              <w:adjustRightInd w:val="0"/>
              <w:jc w:val="both"/>
              <w:rPr>
                <w:rFonts w:ascii="Cambria" w:hAnsi="Cambria"/>
                <w:sz w:val="22"/>
                <w:szCs w:val="22"/>
              </w:rPr>
            </w:pPr>
          </w:p>
          <w:p w14:paraId="53CFDC92"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The ability to answer correctly to the questions of the problems;</w:t>
            </w:r>
          </w:p>
          <w:p w14:paraId="684DA0CF" w14:textId="77777777" w:rsidR="00AF0063" w:rsidRPr="00730CB1" w:rsidRDefault="00AF0063" w:rsidP="00CC489F">
            <w:pPr>
              <w:widowControl w:val="0"/>
              <w:autoSpaceDE w:val="0"/>
              <w:autoSpaceDN w:val="0"/>
              <w:adjustRightInd w:val="0"/>
              <w:rPr>
                <w:rFonts w:ascii="Cambria" w:hAnsi="Cambria"/>
                <w:sz w:val="22"/>
                <w:szCs w:val="22"/>
              </w:rPr>
            </w:pPr>
            <w:r w:rsidRPr="00730CB1">
              <w:rPr>
                <w:rFonts w:ascii="Cambria" w:hAnsi="Cambria"/>
                <w:sz w:val="22"/>
                <w:szCs w:val="22"/>
              </w:rPr>
              <w:t>The ability to interpret the pathogenetic summary of</w:t>
            </w:r>
          </w:p>
          <w:p w14:paraId="051F01E4"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clinical, paraclinical, and laboratory information;</w:t>
            </w:r>
          </w:p>
          <w:p w14:paraId="11982F65"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The ability to make conclusions;</w:t>
            </w:r>
          </w:p>
          <w:p w14:paraId="165EE593"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Ability to make decisions about diagnosis, therapy and prognosis;</w:t>
            </w:r>
          </w:p>
        </w:tc>
        <w:tc>
          <w:tcPr>
            <w:tcW w:w="1317" w:type="dxa"/>
            <w:vAlign w:val="center"/>
          </w:tcPr>
          <w:p w14:paraId="005357B6" w14:textId="245BDE27" w:rsidR="00AF0063" w:rsidRPr="00730CB1" w:rsidRDefault="00AF0063" w:rsidP="00CC489F">
            <w:pPr>
              <w:jc w:val="both"/>
              <w:rPr>
                <w:rFonts w:ascii="Cambria" w:hAnsi="Cambria"/>
                <w:sz w:val="22"/>
                <w:szCs w:val="22"/>
              </w:rPr>
            </w:pPr>
            <w:r w:rsidRPr="00730CB1">
              <w:rPr>
                <w:rFonts w:ascii="Cambria" w:hAnsi="Cambria"/>
                <w:sz w:val="22"/>
                <w:szCs w:val="22"/>
              </w:rPr>
              <w:t>During whole semester</w:t>
            </w:r>
          </w:p>
        </w:tc>
      </w:tr>
      <w:tr w:rsidR="00AF0063" w:rsidRPr="00730CB1" w14:paraId="529F4C49" w14:textId="77777777" w:rsidTr="00AF0063">
        <w:tc>
          <w:tcPr>
            <w:tcW w:w="539" w:type="dxa"/>
            <w:vAlign w:val="center"/>
          </w:tcPr>
          <w:p w14:paraId="4BB479B2" w14:textId="701151BF" w:rsidR="00AF0063" w:rsidRPr="00730CB1" w:rsidRDefault="00AF0063" w:rsidP="00CC489F">
            <w:pPr>
              <w:jc w:val="both"/>
              <w:rPr>
                <w:rFonts w:ascii="Cambria" w:hAnsi="Cambria"/>
                <w:sz w:val="22"/>
                <w:szCs w:val="22"/>
              </w:rPr>
            </w:pPr>
            <w:r w:rsidRPr="00730CB1">
              <w:rPr>
                <w:rFonts w:ascii="Cambria" w:hAnsi="Cambria"/>
                <w:sz w:val="22"/>
                <w:szCs w:val="22"/>
              </w:rPr>
              <w:t>5.</w:t>
            </w:r>
          </w:p>
        </w:tc>
        <w:tc>
          <w:tcPr>
            <w:tcW w:w="1738" w:type="dxa"/>
            <w:vAlign w:val="center"/>
          </w:tcPr>
          <w:p w14:paraId="65AD8F6F" w14:textId="77777777" w:rsidR="00AF0063" w:rsidRPr="00730CB1" w:rsidRDefault="00AF0063" w:rsidP="00CC489F">
            <w:pPr>
              <w:jc w:val="both"/>
              <w:rPr>
                <w:rFonts w:ascii="Cambria" w:hAnsi="Cambria"/>
                <w:sz w:val="22"/>
                <w:szCs w:val="22"/>
              </w:rPr>
            </w:pPr>
            <w:r w:rsidRPr="00730CB1">
              <w:rPr>
                <w:rFonts w:ascii="Cambria" w:hAnsi="Cambria"/>
                <w:sz w:val="22"/>
                <w:szCs w:val="22"/>
              </w:rPr>
              <w:t xml:space="preserve">Working with the collection of </w:t>
            </w:r>
            <w:r w:rsidRPr="00730CB1">
              <w:rPr>
                <w:rFonts w:ascii="Cambria" w:hAnsi="Cambria"/>
                <w:sz w:val="22"/>
                <w:szCs w:val="22"/>
              </w:rPr>
              <w:lastRenderedPageBreak/>
              <w:t>tests in pathophysiology</w:t>
            </w:r>
          </w:p>
        </w:tc>
        <w:tc>
          <w:tcPr>
            <w:tcW w:w="2375" w:type="dxa"/>
            <w:vAlign w:val="center"/>
          </w:tcPr>
          <w:p w14:paraId="4E647322" w14:textId="77777777" w:rsidR="00AF0063" w:rsidRPr="00730CB1" w:rsidRDefault="00AF0063" w:rsidP="00CC489F">
            <w:pPr>
              <w:widowControl w:val="0"/>
              <w:autoSpaceDE w:val="0"/>
              <w:autoSpaceDN w:val="0"/>
              <w:adjustRightInd w:val="0"/>
              <w:rPr>
                <w:rFonts w:ascii="Cambria" w:hAnsi="Cambria"/>
                <w:sz w:val="22"/>
                <w:szCs w:val="22"/>
              </w:rPr>
            </w:pPr>
            <w:r w:rsidRPr="00730CB1">
              <w:rPr>
                <w:rFonts w:ascii="Cambria" w:hAnsi="Cambria"/>
                <w:sz w:val="22"/>
                <w:szCs w:val="22"/>
              </w:rPr>
              <w:lastRenderedPageBreak/>
              <w:t>Studying and solving control tests of the subject;</w:t>
            </w:r>
          </w:p>
          <w:p w14:paraId="7EA1C912" w14:textId="77777777" w:rsidR="00AF0063" w:rsidRPr="00730CB1" w:rsidRDefault="00AF0063" w:rsidP="00CC489F">
            <w:pPr>
              <w:widowControl w:val="0"/>
              <w:autoSpaceDE w:val="0"/>
              <w:autoSpaceDN w:val="0"/>
              <w:adjustRightInd w:val="0"/>
              <w:rPr>
                <w:rFonts w:ascii="Cambria" w:hAnsi="Cambria"/>
                <w:sz w:val="22"/>
                <w:szCs w:val="22"/>
              </w:rPr>
            </w:pPr>
            <w:r w:rsidRPr="00730CB1">
              <w:rPr>
                <w:rFonts w:ascii="Cambria" w:hAnsi="Cambria"/>
                <w:sz w:val="22"/>
                <w:szCs w:val="22"/>
              </w:rPr>
              <w:lastRenderedPageBreak/>
              <w:t>Self-control of material acquisition using the control questions</w:t>
            </w:r>
          </w:p>
        </w:tc>
        <w:tc>
          <w:tcPr>
            <w:tcW w:w="3421" w:type="dxa"/>
            <w:vAlign w:val="center"/>
          </w:tcPr>
          <w:p w14:paraId="1FABC30F"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lastRenderedPageBreak/>
              <w:t>Monitoring the cognitive process by autocontrol</w:t>
            </w:r>
          </w:p>
        </w:tc>
        <w:tc>
          <w:tcPr>
            <w:tcW w:w="1317" w:type="dxa"/>
            <w:vAlign w:val="center"/>
          </w:tcPr>
          <w:p w14:paraId="1B66D252" w14:textId="46083005" w:rsidR="00AF0063" w:rsidRPr="00730CB1" w:rsidRDefault="00AF0063" w:rsidP="00CC489F">
            <w:pPr>
              <w:jc w:val="both"/>
              <w:rPr>
                <w:rFonts w:ascii="Cambria" w:hAnsi="Cambria"/>
                <w:sz w:val="22"/>
                <w:szCs w:val="22"/>
              </w:rPr>
            </w:pPr>
            <w:r w:rsidRPr="00730CB1">
              <w:rPr>
                <w:rFonts w:ascii="Cambria" w:hAnsi="Cambria"/>
                <w:sz w:val="22"/>
                <w:szCs w:val="22"/>
              </w:rPr>
              <w:t>During whole semester</w:t>
            </w:r>
          </w:p>
        </w:tc>
      </w:tr>
      <w:tr w:rsidR="00AF0063" w:rsidRPr="00730CB1" w14:paraId="2B4C1AA5" w14:textId="77777777" w:rsidTr="00AF0063">
        <w:tc>
          <w:tcPr>
            <w:tcW w:w="539" w:type="dxa"/>
            <w:vAlign w:val="center"/>
          </w:tcPr>
          <w:p w14:paraId="443E64B6" w14:textId="577945B2" w:rsidR="00AF0063" w:rsidRPr="00730CB1" w:rsidRDefault="00AF0063" w:rsidP="00CC489F">
            <w:pPr>
              <w:jc w:val="both"/>
              <w:rPr>
                <w:rFonts w:ascii="Cambria" w:hAnsi="Cambria"/>
                <w:sz w:val="22"/>
                <w:szCs w:val="22"/>
              </w:rPr>
            </w:pPr>
            <w:r w:rsidRPr="00730CB1">
              <w:rPr>
                <w:rFonts w:ascii="Cambria" w:hAnsi="Cambria"/>
                <w:sz w:val="22"/>
                <w:szCs w:val="22"/>
              </w:rPr>
              <w:t>6.</w:t>
            </w:r>
          </w:p>
        </w:tc>
        <w:tc>
          <w:tcPr>
            <w:tcW w:w="1738" w:type="dxa"/>
            <w:vAlign w:val="center"/>
          </w:tcPr>
          <w:p w14:paraId="28AA6BF1" w14:textId="77777777" w:rsidR="00AF0063" w:rsidRPr="00730CB1" w:rsidRDefault="00AF0063" w:rsidP="00CC489F">
            <w:pPr>
              <w:jc w:val="both"/>
              <w:rPr>
                <w:rFonts w:ascii="Cambria" w:hAnsi="Cambria"/>
                <w:sz w:val="22"/>
                <w:szCs w:val="22"/>
              </w:rPr>
            </w:pPr>
            <w:r w:rsidRPr="00730CB1">
              <w:rPr>
                <w:rFonts w:ascii="Cambria" w:hAnsi="Cambria"/>
                <w:sz w:val="22"/>
                <w:szCs w:val="22"/>
              </w:rPr>
              <w:t>Working with online materials</w:t>
            </w:r>
          </w:p>
        </w:tc>
        <w:tc>
          <w:tcPr>
            <w:tcW w:w="2375" w:type="dxa"/>
            <w:vAlign w:val="center"/>
          </w:tcPr>
          <w:p w14:paraId="2CFBBD84" w14:textId="77777777" w:rsidR="00AF0063" w:rsidRPr="00730CB1" w:rsidRDefault="00AF0063" w:rsidP="00CC489F">
            <w:pPr>
              <w:widowControl w:val="0"/>
              <w:autoSpaceDE w:val="0"/>
              <w:autoSpaceDN w:val="0"/>
              <w:adjustRightInd w:val="0"/>
              <w:rPr>
                <w:rFonts w:ascii="Cambria" w:hAnsi="Cambria"/>
                <w:sz w:val="22"/>
                <w:szCs w:val="22"/>
              </w:rPr>
            </w:pPr>
            <w:r w:rsidRPr="00730CB1">
              <w:rPr>
                <w:rFonts w:ascii="Cambria" w:hAnsi="Cambria"/>
                <w:sz w:val="22"/>
                <w:szCs w:val="22"/>
              </w:rPr>
              <w:t>Studying materials on-line from the Department SITE;</w:t>
            </w:r>
          </w:p>
          <w:p w14:paraId="50A236EF" w14:textId="77777777" w:rsidR="00AF0063" w:rsidRPr="00730CB1" w:rsidRDefault="00AF0063" w:rsidP="00CC489F">
            <w:pPr>
              <w:widowControl w:val="0"/>
              <w:autoSpaceDE w:val="0"/>
              <w:autoSpaceDN w:val="0"/>
              <w:adjustRightInd w:val="0"/>
              <w:rPr>
                <w:rFonts w:ascii="Cambria" w:hAnsi="Cambria"/>
                <w:sz w:val="22"/>
                <w:szCs w:val="22"/>
              </w:rPr>
            </w:pPr>
            <w:r w:rsidRPr="00730CB1">
              <w:rPr>
                <w:rFonts w:ascii="Cambria" w:hAnsi="Cambria"/>
                <w:sz w:val="22"/>
                <w:szCs w:val="22"/>
              </w:rPr>
              <w:t>Working with encyclopaedic materials, dictionaries, scientific activities;</w:t>
            </w:r>
          </w:p>
          <w:p w14:paraId="7A2261B0" w14:textId="77777777" w:rsidR="00AF0063" w:rsidRPr="00730CB1" w:rsidRDefault="00AF0063" w:rsidP="00CC489F">
            <w:pPr>
              <w:widowControl w:val="0"/>
              <w:autoSpaceDE w:val="0"/>
              <w:autoSpaceDN w:val="0"/>
              <w:adjustRightInd w:val="0"/>
              <w:rPr>
                <w:rFonts w:ascii="Cambria" w:hAnsi="Cambria"/>
                <w:sz w:val="22"/>
                <w:szCs w:val="22"/>
              </w:rPr>
            </w:pPr>
            <w:r w:rsidRPr="00730CB1">
              <w:rPr>
                <w:rFonts w:ascii="Cambria" w:hAnsi="Cambria"/>
                <w:sz w:val="22"/>
                <w:szCs w:val="22"/>
              </w:rPr>
              <w:t>Selection of the research theme, purpose, selection of materials, formulation of conclusions, bibliography.</w:t>
            </w:r>
          </w:p>
        </w:tc>
        <w:tc>
          <w:tcPr>
            <w:tcW w:w="3421" w:type="dxa"/>
            <w:vAlign w:val="center"/>
          </w:tcPr>
          <w:p w14:paraId="140A883D"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Supplementing informations with recent materials</w:t>
            </w:r>
          </w:p>
        </w:tc>
        <w:tc>
          <w:tcPr>
            <w:tcW w:w="1317" w:type="dxa"/>
            <w:vAlign w:val="center"/>
          </w:tcPr>
          <w:p w14:paraId="731943D4" w14:textId="79BFA563" w:rsidR="00AF0063" w:rsidRPr="00730CB1" w:rsidRDefault="00AF0063" w:rsidP="00CC489F">
            <w:pPr>
              <w:jc w:val="both"/>
              <w:rPr>
                <w:rFonts w:ascii="Cambria" w:hAnsi="Cambria"/>
                <w:sz w:val="22"/>
                <w:szCs w:val="22"/>
              </w:rPr>
            </w:pPr>
            <w:r w:rsidRPr="00730CB1">
              <w:rPr>
                <w:rFonts w:ascii="Cambria" w:hAnsi="Cambria"/>
                <w:sz w:val="22"/>
                <w:szCs w:val="22"/>
              </w:rPr>
              <w:t>During whole semester</w:t>
            </w:r>
          </w:p>
        </w:tc>
      </w:tr>
      <w:tr w:rsidR="00AF0063" w:rsidRPr="00730CB1" w14:paraId="7E600C5B" w14:textId="77777777" w:rsidTr="00AF0063">
        <w:tc>
          <w:tcPr>
            <w:tcW w:w="539" w:type="dxa"/>
            <w:vAlign w:val="center"/>
          </w:tcPr>
          <w:p w14:paraId="21A704E2" w14:textId="3A57AD94" w:rsidR="00AF0063" w:rsidRPr="00730CB1" w:rsidRDefault="00AF0063" w:rsidP="00CC489F">
            <w:pPr>
              <w:jc w:val="both"/>
              <w:rPr>
                <w:rFonts w:ascii="Cambria" w:hAnsi="Cambria"/>
                <w:sz w:val="22"/>
                <w:szCs w:val="22"/>
              </w:rPr>
            </w:pPr>
            <w:r w:rsidRPr="00730CB1">
              <w:rPr>
                <w:rFonts w:ascii="Cambria" w:hAnsi="Cambria"/>
                <w:sz w:val="22"/>
                <w:szCs w:val="22"/>
              </w:rPr>
              <w:t>7.</w:t>
            </w:r>
          </w:p>
        </w:tc>
        <w:tc>
          <w:tcPr>
            <w:tcW w:w="1738" w:type="dxa"/>
            <w:vAlign w:val="center"/>
          </w:tcPr>
          <w:p w14:paraId="1F731CE2" w14:textId="77777777" w:rsidR="00AF0063" w:rsidRPr="00730CB1" w:rsidRDefault="00AF0063" w:rsidP="00CC489F">
            <w:pPr>
              <w:rPr>
                <w:rFonts w:ascii="Cambria" w:hAnsi="Cambria"/>
                <w:sz w:val="22"/>
                <w:szCs w:val="22"/>
              </w:rPr>
            </w:pPr>
            <w:r w:rsidRPr="00730CB1">
              <w:rPr>
                <w:rFonts w:ascii="Cambria" w:hAnsi="Cambria"/>
                <w:sz w:val="22"/>
                <w:szCs w:val="22"/>
              </w:rPr>
              <w:t>Preparation and support of papers, presentations</w:t>
            </w:r>
          </w:p>
        </w:tc>
        <w:tc>
          <w:tcPr>
            <w:tcW w:w="2375" w:type="dxa"/>
            <w:vAlign w:val="center"/>
          </w:tcPr>
          <w:p w14:paraId="1E27C838" w14:textId="77777777" w:rsidR="00AF0063" w:rsidRPr="00730CB1" w:rsidRDefault="00AF0063" w:rsidP="00CC489F">
            <w:pPr>
              <w:widowControl w:val="0"/>
              <w:autoSpaceDE w:val="0"/>
              <w:autoSpaceDN w:val="0"/>
              <w:adjustRightInd w:val="0"/>
              <w:rPr>
                <w:rFonts w:ascii="Cambria" w:hAnsi="Cambria"/>
                <w:sz w:val="22"/>
                <w:szCs w:val="22"/>
              </w:rPr>
            </w:pPr>
            <w:r w:rsidRPr="00730CB1">
              <w:rPr>
                <w:rFonts w:ascii="Cambria" w:hAnsi="Cambria"/>
                <w:sz w:val="22"/>
                <w:szCs w:val="22"/>
              </w:rPr>
              <w:t>Selection of research topic, purpose, selection of materials, formulation of conclusions, bibliography.</w:t>
            </w:r>
          </w:p>
        </w:tc>
        <w:tc>
          <w:tcPr>
            <w:tcW w:w="3421" w:type="dxa"/>
            <w:vAlign w:val="center"/>
          </w:tcPr>
          <w:p w14:paraId="7738D612" w14:textId="77777777" w:rsidR="00AF0063" w:rsidRPr="00730CB1" w:rsidRDefault="00AF0063" w:rsidP="00CC489F">
            <w:pPr>
              <w:widowControl w:val="0"/>
              <w:autoSpaceDE w:val="0"/>
              <w:autoSpaceDN w:val="0"/>
              <w:adjustRightInd w:val="0"/>
              <w:jc w:val="both"/>
              <w:rPr>
                <w:rFonts w:ascii="Cambria" w:hAnsi="Cambria"/>
                <w:sz w:val="22"/>
                <w:szCs w:val="22"/>
              </w:rPr>
            </w:pPr>
            <w:r w:rsidRPr="00730CB1">
              <w:rPr>
                <w:rFonts w:ascii="Cambria" w:hAnsi="Cambria"/>
                <w:sz w:val="22"/>
                <w:szCs w:val="22"/>
              </w:rPr>
              <w:t xml:space="preserve">Workload </w:t>
            </w:r>
          </w:p>
        </w:tc>
        <w:tc>
          <w:tcPr>
            <w:tcW w:w="1317" w:type="dxa"/>
            <w:vAlign w:val="center"/>
          </w:tcPr>
          <w:p w14:paraId="5A79668D" w14:textId="43A66915" w:rsidR="00AF0063" w:rsidRPr="00730CB1" w:rsidRDefault="00AF0063" w:rsidP="00CC489F">
            <w:pPr>
              <w:jc w:val="both"/>
              <w:rPr>
                <w:rFonts w:ascii="Cambria" w:hAnsi="Cambria"/>
                <w:sz w:val="22"/>
                <w:szCs w:val="22"/>
              </w:rPr>
            </w:pPr>
            <w:r w:rsidRPr="00730CB1">
              <w:rPr>
                <w:rFonts w:ascii="Cambria" w:hAnsi="Cambria"/>
                <w:sz w:val="22"/>
                <w:szCs w:val="22"/>
              </w:rPr>
              <w:t>During whole semester</w:t>
            </w:r>
          </w:p>
        </w:tc>
      </w:tr>
    </w:tbl>
    <w:p w14:paraId="740BE88A" w14:textId="77777777" w:rsidR="00B47C21" w:rsidRPr="0077620C" w:rsidRDefault="00B47C21">
      <w:pPr>
        <w:pStyle w:val="Listparagraf"/>
        <w:widowControl w:val="0"/>
        <w:tabs>
          <w:tab w:val="left" w:pos="851"/>
        </w:tabs>
        <w:spacing w:before="360" w:after="240"/>
        <w:ind w:left="142"/>
        <w:contextualSpacing w:val="0"/>
        <w:rPr>
          <w:rFonts w:ascii="Cambria" w:hAnsi="Cambria"/>
          <w:b/>
          <w:caps/>
        </w:rPr>
      </w:pPr>
    </w:p>
    <w:p w14:paraId="07E4F6A3" w14:textId="77777777" w:rsidR="00B47C21" w:rsidRPr="00AF0063" w:rsidRDefault="008A4193">
      <w:pPr>
        <w:pStyle w:val="Listparagraf"/>
        <w:widowControl w:val="0"/>
        <w:tabs>
          <w:tab w:val="left" w:pos="851"/>
        </w:tabs>
        <w:spacing w:before="360" w:after="240"/>
        <w:ind w:left="0"/>
        <w:contextualSpacing w:val="0"/>
        <w:rPr>
          <w:rFonts w:ascii="Cambria" w:hAnsi="Cambria"/>
          <w:b/>
          <w:caps/>
          <w:sz w:val="28"/>
          <w:szCs w:val="28"/>
          <w:lang w:val="en-US"/>
        </w:rPr>
      </w:pPr>
      <w:r w:rsidRPr="00AF0063">
        <w:rPr>
          <w:rFonts w:ascii="Cambria" w:hAnsi="Cambria"/>
          <w:b/>
          <w:caps/>
          <w:sz w:val="28"/>
          <w:szCs w:val="28"/>
          <w:lang w:val="en-US"/>
        </w:rPr>
        <w:t xml:space="preserve">    </w:t>
      </w:r>
      <w:r w:rsidRPr="00AF0063">
        <w:rPr>
          <w:rFonts w:ascii="Cambria" w:hAnsi="Cambria"/>
          <w:b/>
          <w:caps/>
          <w:sz w:val="28"/>
          <w:szCs w:val="28"/>
          <w:lang w:val="ro-RO"/>
        </w:rPr>
        <w:t>IX</w:t>
      </w:r>
      <w:r w:rsidRPr="00AF0063">
        <w:rPr>
          <w:rFonts w:ascii="Cambria" w:hAnsi="Cambria"/>
          <w:b/>
          <w:caps/>
          <w:sz w:val="28"/>
          <w:szCs w:val="28"/>
          <w:lang w:val="en-US"/>
        </w:rPr>
        <w:t>. METHODOLOGICAL SUGGESTIONS FOR TEACHING –LEARNING - assessment</w:t>
      </w:r>
    </w:p>
    <w:p w14:paraId="75D69278" w14:textId="77777777" w:rsidR="00B47C21" w:rsidRPr="0077620C" w:rsidRDefault="008A4193">
      <w:pPr>
        <w:pStyle w:val="Listparagraf"/>
        <w:widowControl w:val="0"/>
        <w:tabs>
          <w:tab w:val="left" w:pos="851"/>
        </w:tabs>
        <w:spacing w:before="360" w:after="240"/>
        <w:ind w:left="0"/>
        <w:contextualSpacing w:val="0"/>
        <w:rPr>
          <w:rFonts w:ascii="Cambria" w:hAnsi="Cambria"/>
          <w:b/>
          <w:caps/>
        </w:rPr>
      </w:pPr>
      <w:r w:rsidRPr="0077620C">
        <w:rPr>
          <w:rFonts w:ascii="Cambria" w:hAnsi="Cambria"/>
          <w:b/>
          <w:i/>
          <w:color w:val="000000"/>
        </w:rPr>
        <w:t>Teaching and learning methods used</w:t>
      </w:r>
    </w:p>
    <w:p w14:paraId="43BDFBD5" w14:textId="020AF072" w:rsidR="00B47C21" w:rsidRPr="0077620C" w:rsidRDefault="008A4193" w:rsidP="004903A4">
      <w:pPr>
        <w:widowControl w:val="0"/>
        <w:numPr>
          <w:ilvl w:val="0"/>
          <w:numId w:val="2"/>
        </w:numPr>
        <w:spacing w:before="240" w:line="276" w:lineRule="auto"/>
        <w:jc w:val="both"/>
        <w:rPr>
          <w:rFonts w:ascii="Cambria" w:hAnsi="Cambria"/>
          <w:b/>
          <w:i/>
          <w:color w:val="000000"/>
          <w:lang w:val="en-US"/>
        </w:rPr>
      </w:pPr>
      <w:r w:rsidRPr="0077620C">
        <w:rPr>
          <w:rFonts w:ascii="Cambria" w:hAnsi="Cambria"/>
          <w:lang w:val="en-US"/>
        </w:rPr>
        <w:t xml:space="preserve">The discipline pathophysiology and clinical pathophysiology is teaching by using different methods and didactic procedures, orientated toward efficient learning and to achievement of processes didactic </w:t>
      </w:r>
      <w:r w:rsidR="00AF0063" w:rsidRPr="0077620C">
        <w:rPr>
          <w:rFonts w:ascii="Cambria" w:hAnsi="Cambria"/>
          <w:lang w:val="en-US"/>
        </w:rPr>
        <w:t>objectives</w:t>
      </w:r>
      <w:r w:rsidRPr="0077620C">
        <w:rPr>
          <w:rFonts w:ascii="Cambria" w:hAnsi="Cambria"/>
          <w:lang w:val="en-US"/>
        </w:rPr>
        <w:t xml:space="preserve">. During the theoretical course </w:t>
      </w:r>
      <w:r w:rsidRPr="0077620C">
        <w:rPr>
          <w:rFonts w:ascii="Cambria" w:hAnsi="Cambria"/>
          <w:color w:val="000000"/>
          <w:lang w:val="en-US"/>
        </w:rPr>
        <w:t xml:space="preserve">along with traditional methods (course exposition, interactive course, synthesis course), also are used clinical cases.  </w:t>
      </w:r>
      <w:r w:rsidRPr="0077620C">
        <w:rPr>
          <w:rFonts w:ascii="Cambria" w:hAnsi="Cambria"/>
          <w:lang w:val="en-US"/>
        </w:rPr>
        <w:t xml:space="preserve">During the practical lessons are used different types of individual evaluation, direct, in-group, laboratory works with estimation of didactic videos. For deeper understanding the material are used different semiotic systems (scientific language, graphic and </w:t>
      </w:r>
      <w:proofErr w:type="spellStart"/>
      <w:r w:rsidRPr="0077620C">
        <w:rPr>
          <w:rFonts w:ascii="Cambria" w:hAnsi="Cambria"/>
          <w:lang w:val="en-US"/>
        </w:rPr>
        <w:t>computering</w:t>
      </w:r>
      <w:proofErr w:type="spellEnd"/>
      <w:r w:rsidRPr="0077620C">
        <w:rPr>
          <w:rFonts w:ascii="Cambria" w:hAnsi="Cambria"/>
          <w:lang w:val="en-US"/>
        </w:rPr>
        <w:t xml:space="preserve"> language) and </w:t>
      </w:r>
      <w:proofErr w:type="spellStart"/>
      <w:r w:rsidRPr="0077620C">
        <w:rPr>
          <w:rFonts w:ascii="Cambria" w:hAnsi="Cambria"/>
          <w:lang w:val="en-US"/>
        </w:rPr>
        <w:t>didactictic</w:t>
      </w:r>
      <w:proofErr w:type="spellEnd"/>
      <w:r w:rsidRPr="0077620C">
        <w:rPr>
          <w:rFonts w:ascii="Cambria" w:hAnsi="Cambria"/>
          <w:lang w:val="en-US"/>
        </w:rPr>
        <w:t xml:space="preserve"> material (tables, schemes, </w:t>
      </w:r>
      <w:proofErr w:type="spellStart"/>
      <w:r w:rsidRPr="0077620C">
        <w:rPr>
          <w:rFonts w:ascii="Cambria" w:hAnsi="Cambria"/>
          <w:lang w:val="en-US"/>
        </w:rPr>
        <w:t>microphotos</w:t>
      </w:r>
      <w:proofErr w:type="spellEnd"/>
      <w:r w:rsidRPr="0077620C">
        <w:rPr>
          <w:rFonts w:ascii="Cambria" w:hAnsi="Cambria"/>
          <w:lang w:val="en-US"/>
        </w:rPr>
        <w:t xml:space="preserve">). </w:t>
      </w:r>
    </w:p>
    <w:p w14:paraId="6A72E621" w14:textId="77777777" w:rsidR="00B47C21" w:rsidRPr="0077620C" w:rsidRDefault="008A4193" w:rsidP="004903A4">
      <w:pPr>
        <w:widowControl w:val="0"/>
        <w:numPr>
          <w:ilvl w:val="0"/>
          <w:numId w:val="2"/>
        </w:numPr>
        <w:spacing w:before="240" w:line="276" w:lineRule="auto"/>
        <w:rPr>
          <w:rFonts w:ascii="Cambria" w:hAnsi="Cambria"/>
          <w:b/>
          <w:i/>
          <w:color w:val="000000"/>
        </w:rPr>
      </w:pPr>
      <w:r w:rsidRPr="0077620C">
        <w:rPr>
          <w:rFonts w:ascii="Cambria" w:hAnsi="Cambria"/>
          <w:b/>
          <w:i/>
          <w:color w:val="000000"/>
        </w:rPr>
        <w:t xml:space="preserve">Methods of recommended learning </w:t>
      </w:r>
    </w:p>
    <w:p w14:paraId="54F37254" w14:textId="77777777" w:rsidR="00B47C21" w:rsidRPr="0077620C" w:rsidRDefault="008A4193" w:rsidP="004903A4">
      <w:pPr>
        <w:numPr>
          <w:ilvl w:val="0"/>
          <w:numId w:val="32"/>
        </w:numPr>
        <w:spacing w:line="276" w:lineRule="auto"/>
        <w:jc w:val="both"/>
        <w:rPr>
          <w:rFonts w:ascii="Cambria" w:hAnsi="Cambria"/>
          <w:lang w:val="en-US"/>
        </w:rPr>
      </w:pPr>
      <w:r w:rsidRPr="0077620C">
        <w:rPr>
          <w:rFonts w:ascii="Cambria" w:hAnsi="Cambria"/>
          <w:b/>
          <w:lang w:val="en-US"/>
        </w:rPr>
        <w:t xml:space="preserve">Analysis </w:t>
      </w:r>
      <w:r w:rsidRPr="0077620C">
        <w:rPr>
          <w:rFonts w:ascii="Cambria" w:hAnsi="Cambria"/>
          <w:lang w:val="en-US"/>
        </w:rPr>
        <w:t>– imaginary dividing of the whole material into component parts. Highlighting the essential elements. Studying each element as a component part of the total material</w:t>
      </w:r>
    </w:p>
    <w:p w14:paraId="1A75E167" w14:textId="77777777" w:rsidR="00B47C21" w:rsidRPr="0077620C" w:rsidRDefault="008A4193" w:rsidP="004903A4">
      <w:pPr>
        <w:numPr>
          <w:ilvl w:val="0"/>
          <w:numId w:val="32"/>
        </w:numPr>
        <w:spacing w:line="276" w:lineRule="auto"/>
        <w:jc w:val="both"/>
        <w:rPr>
          <w:rFonts w:ascii="Cambria" w:hAnsi="Cambria"/>
          <w:lang w:val="en-US"/>
        </w:rPr>
      </w:pPr>
      <w:r w:rsidRPr="0077620C">
        <w:rPr>
          <w:rFonts w:ascii="Cambria" w:hAnsi="Cambria"/>
          <w:b/>
          <w:lang w:val="en-US"/>
        </w:rPr>
        <w:lastRenderedPageBreak/>
        <w:t xml:space="preserve">Analysis of the scheme/ figure </w:t>
      </w:r>
      <w:r w:rsidRPr="0077620C">
        <w:rPr>
          <w:rFonts w:ascii="Cambria" w:hAnsi="Cambria"/>
          <w:lang w:val="en-US"/>
        </w:rPr>
        <w:t xml:space="preserve">- selecting the necessary information.  Recognition the indicated structures in the scheme or figure, based on the knowledge and selected information. </w:t>
      </w:r>
    </w:p>
    <w:p w14:paraId="3754DA93" w14:textId="77777777" w:rsidR="00B47C21" w:rsidRPr="0077620C" w:rsidRDefault="008A4193" w:rsidP="004903A4">
      <w:pPr>
        <w:numPr>
          <w:ilvl w:val="0"/>
          <w:numId w:val="32"/>
        </w:numPr>
        <w:spacing w:line="276" w:lineRule="auto"/>
        <w:jc w:val="both"/>
        <w:rPr>
          <w:rFonts w:ascii="Cambria" w:hAnsi="Cambria"/>
        </w:rPr>
      </w:pPr>
      <w:r w:rsidRPr="0077620C">
        <w:rPr>
          <w:rFonts w:ascii="Cambria" w:hAnsi="Cambria"/>
          <w:b/>
          <w:lang w:val="en-US"/>
        </w:rPr>
        <w:t>Comparing</w:t>
      </w:r>
      <w:r w:rsidRPr="0077620C">
        <w:rPr>
          <w:rFonts w:ascii="Cambria" w:hAnsi="Cambria"/>
          <w:lang w:val="en-US"/>
        </w:rPr>
        <w:t xml:space="preserve"> - analysis of one pathological process from one group and establishment essential features of it. Analysis the second pathological process and it’s features. Comparing of the processes and highlighting their common characteristics. Comparing of the processes and highlighting their differences. Establishment differential criteria. </w:t>
      </w:r>
      <w:r w:rsidRPr="0077620C">
        <w:rPr>
          <w:rFonts w:ascii="Cambria" w:hAnsi="Cambria"/>
        </w:rPr>
        <w:t xml:space="preserve">Formulation of conclusions. </w:t>
      </w:r>
    </w:p>
    <w:p w14:paraId="4D520F0B" w14:textId="77777777" w:rsidR="00B47C21" w:rsidRPr="0077620C" w:rsidRDefault="008A4193" w:rsidP="004903A4">
      <w:pPr>
        <w:numPr>
          <w:ilvl w:val="0"/>
          <w:numId w:val="32"/>
        </w:numPr>
        <w:spacing w:line="276" w:lineRule="auto"/>
        <w:jc w:val="both"/>
        <w:rPr>
          <w:rFonts w:ascii="Cambria" w:hAnsi="Cambria"/>
          <w:lang w:val="en-US"/>
        </w:rPr>
      </w:pPr>
      <w:r w:rsidRPr="0077620C">
        <w:rPr>
          <w:rFonts w:ascii="Cambria" w:hAnsi="Cambria"/>
          <w:b/>
          <w:lang w:val="en-US"/>
        </w:rPr>
        <w:t xml:space="preserve">Classification </w:t>
      </w:r>
      <w:r w:rsidRPr="0077620C">
        <w:rPr>
          <w:rFonts w:ascii="Cambria" w:hAnsi="Cambria"/>
          <w:lang w:val="en-US"/>
        </w:rPr>
        <w:t xml:space="preserve">– identification of the processes, or disorders that should to be classified. Determination of criteria which need for classification. Distribution of the processes or disorders in the groups according to established criteria. </w:t>
      </w:r>
    </w:p>
    <w:p w14:paraId="60180A70" w14:textId="77777777" w:rsidR="00B47C21" w:rsidRPr="0077620C" w:rsidRDefault="008A4193" w:rsidP="004903A4">
      <w:pPr>
        <w:numPr>
          <w:ilvl w:val="0"/>
          <w:numId w:val="32"/>
        </w:numPr>
        <w:spacing w:line="276" w:lineRule="auto"/>
        <w:jc w:val="both"/>
        <w:rPr>
          <w:rFonts w:ascii="Cambria" w:hAnsi="Cambria"/>
        </w:rPr>
      </w:pPr>
      <w:r w:rsidRPr="0077620C">
        <w:rPr>
          <w:rFonts w:ascii="Cambria" w:hAnsi="Cambria"/>
          <w:b/>
          <w:lang w:val="en-US"/>
        </w:rPr>
        <w:t xml:space="preserve">Realising of the schemes for the learning process </w:t>
      </w:r>
      <w:r w:rsidRPr="0077620C">
        <w:rPr>
          <w:rFonts w:ascii="Cambria" w:hAnsi="Cambria"/>
          <w:lang w:val="en-US"/>
        </w:rPr>
        <w:t xml:space="preserve">- selection of the elements, which should to figure in the schemes. Explanation of selected elements by the different symbols/ colors and indication of the relationship between them. </w:t>
      </w:r>
      <w:r w:rsidRPr="0077620C">
        <w:rPr>
          <w:rFonts w:ascii="Cambria" w:hAnsi="Cambria"/>
        </w:rPr>
        <w:t>Formulation of the adequate title and to use syllabus.</w:t>
      </w:r>
    </w:p>
    <w:p w14:paraId="155544AE" w14:textId="77777777" w:rsidR="00B47C21" w:rsidRPr="0077620C" w:rsidRDefault="008A4193" w:rsidP="004903A4">
      <w:pPr>
        <w:numPr>
          <w:ilvl w:val="0"/>
          <w:numId w:val="32"/>
        </w:numPr>
        <w:spacing w:line="276" w:lineRule="auto"/>
        <w:jc w:val="both"/>
        <w:rPr>
          <w:rFonts w:ascii="Cambria" w:hAnsi="Cambria"/>
          <w:lang w:val="en-US"/>
        </w:rPr>
      </w:pPr>
      <w:r w:rsidRPr="0077620C">
        <w:rPr>
          <w:rFonts w:ascii="Cambria" w:hAnsi="Cambria"/>
          <w:b/>
          <w:lang w:val="en-US"/>
        </w:rPr>
        <w:t xml:space="preserve">Experiment </w:t>
      </w:r>
      <w:r w:rsidRPr="0077620C">
        <w:rPr>
          <w:rFonts w:ascii="Cambria" w:hAnsi="Cambria"/>
          <w:lang w:val="en-US"/>
        </w:rPr>
        <w:t xml:space="preserve">– formulation of hypothesis, based on known facts, according to the studded processes or phenomena. Evaluation of experiment algorithm. Checking the hypothesis by realising of studded processes/phenomena in laboratory condition. Viewing of didactic videos. Formulation of conclusions, deduced from arguments or findings at the end of the video's viewing.  </w:t>
      </w:r>
    </w:p>
    <w:p w14:paraId="03388076" w14:textId="77777777" w:rsidR="00B47C21" w:rsidRPr="0077620C" w:rsidRDefault="008A4193" w:rsidP="004903A4">
      <w:pPr>
        <w:widowControl w:val="0"/>
        <w:numPr>
          <w:ilvl w:val="0"/>
          <w:numId w:val="2"/>
        </w:numPr>
        <w:spacing w:before="240" w:line="276" w:lineRule="auto"/>
        <w:ind w:left="714" w:hanging="357"/>
        <w:rPr>
          <w:rFonts w:ascii="Cambria" w:hAnsi="Cambria"/>
          <w:b/>
          <w:i/>
          <w:color w:val="000000"/>
          <w:lang w:val="en-US"/>
        </w:rPr>
      </w:pPr>
      <w:r w:rsidRPr="0077620C">
        <w:rPr>
          <w:rFonts w:ascii="Cambria" w:hAnsi="Cambria"/>
          <w:b/>
          <w:i/>
          <w:color w:val="000000"/>
          <w:lang w:val="en-US"/>
        </w:rPr>
        <w:t xml:space="preserve">Strategy/didactic technology that are applied </w:t>
      </w:r>
      <w:r w:rsidRPr="0077620C">
        <w:rPr>
          <w:rFonts w:ascii="Cambria" w:hAnsi="Cambria"/>
          <w:i/>
          <w:color w:val="000000"/>
          <w:lang w:val="en-US"/>
        </w:rPr>
        <w:t>(specific for the discipline)</w:t>
      </w:r>
    </w:p>
    <w:p w14:paraId="52B45216" w14:textId="69424835" w:rsidR="00683BB9" w:rsidRPr="00730CB1" w:rsidRDefault="008A4193" w:rsidP="00730CB1">
      <w:pPr>
        <w:spacing w:line="276" w:lineRule="auto"/>
        <w:ind w:left="360"/>
        <w:jc w:val="both"/>
        <w:rPr>
          <w:rFonts w:ascii="Cambria" w:hAnsi="Cambria"/>
          <w:lang w:val="en-US"/>
        </w:rPr>
      </w:pPr>
      <w:r w:rsidRPr="00730CB1">
        <w:rPr>
          <w:rFonts w:ascii="Cambria" w:hAnsi="Cambria"/>
          <w:lang w:val="en-US"/>
        </w:rPr>
        <w:t>„</w:t>
      </w:r>
      <w:r w:rsidR="00730CB1" w:rsidRPr="00730CB1">
        <w:t xml:space="preserve"> </w:t>
      </w:r>
      <w:r w:rsidR="00730CB1" w:rsidRPr="00730CB1">
        <w:rPr>
          <w:rFonts w:ascii="Cambria" w:hAnsi="Cambria"/>
          <w:lang w:val="en-US"/>
        </w:rPr>
        <w:t xml:space="preserve">In the teaching of </w:t>
      </w:r>
      <w:proofErr w:type="gramStart"/>
      <w:r w:rsidR="00730CB1" w:rsidRPr="00730CB1">
        <w:rPr>
          <w:rFonts w:ascii="Cambria" w:hAnsi="Cambria"/>
          <w:lang w:val="en-US"/>
        </w:rPr>
        <w:t>pathophysiology</w:t>
      </w:r>
      <w:proofErr w:type="gramEnd"/>
      <w:r w:rsidR="00730CB1" w:rsidRPr="00730CB1">
        <w:rPr>
          <w:rFonts w:ascii="Cambria" w:hAnsi="Cambria"/>
          <w:lang w:val="en-US"/>
        </w:rPr>
        <w:t xml:space="preserve"> we use: (1) Real and virtual pathophysiology experiment; (2) Logical cascade solution of situational problems. The use of interactive teaching methods: brainstorming", "Case study"; "Multi-voting"; "Round table"; "Creative controversy"; "Focus-group technique".</w:t>
      </w:r>
    </w:p>
    <w:p w14:paraId="4BDB4C1D" w14:textId="6E306D94" w:rsidR="00683BB9" w:rsidRPr="0077620C" w:rsidRDefault="00683BB9" w:rsidP="004903A4">
      <w:pPr>
        <w:numPr>
          <w:ilvl w:val="0"/>
          <w:numId w:val="2"/>
        </w:numPr>
        <w:spacing w:line="276" w:lineRule="auto"/>
        <w:rPr>
          <w:rFonts w:ascii="Cambria" w:hAnsi="Cambria"/>
          <w:lang w:val="en-US"/>
        </w:rPr>
      </w:pPr>
      <w:r w:rsidRPr="0077620C">
        <w:rPr>
          <w:rFonts w:ascii="Cambria" w:hAnsi="Cambria"/>
          <w:b/>
          <w:bCs/>
          <w:i/>
          <w:lang w:val="en-US"/>
        </w:rPr>
        <w:t>Evaluation</w:t>
      </w:r>
      <w:r w:rsidRPr="0077620C">
        <w:rPr>
          <w:rFonts w:ascii="Cambria" w:hAnsi="Cambria"/>
          <w:b/>
          <w:i/>
          <w:lang w:val="en-US"/>
        </w:rPr>
        <w:t xml:space="preserve"> </w:t>
      </w:r>
      <w:proofErr w:type="spellStart"/>
      <w:r w:rsidRPr="0077620C">
        <w:rPr>
          <w:rFonts w:ascii="Cambria" w:hAnsi="Cambria"/>
          <w:b/>
          <w:i/>
          <w:lang w:val="ro-MD"/>
        </w:rPr>
        <w:t>methods</w:t>
      </w:r>
      <w:proofErr w:type="spellEnd"/>
      <w:r w:rsidRPr="0077620C">
        <w:rPr>
          <w:rFonts w:ascii="Cambria" w:hAnsi="Cambria"/>
          <w:b/>
          <w:i/>
          <w:lang w:val="ro-MD"/>
        </w:rPr>
        <w:t xml:space="preserve"> (</w:t>
      </w:r>
      <w:proofErr w:type="spellStart"/>
      <w:r w:rsidRPr="0077620C">
        <w:rPr>
          <w:rFonts w:ascii="Cambria" w:hAnsi="Cambria"/>
          <w:b/>
          <w:i/>
          <w:lang w:val="ro-MD"/>
        </w:rPr>
        <w:t>including</w:t>
      </w:r>
      <w:proofErr w:type="spellEnd"/>
      <w:r w:rsidRPr="0077620C">
        <w:rPr>
          <w:rFonts w:ascii="Cambria" w:hAnsi="Cambria"/>
          <w:b/>
          <w:i/>
          <w:lang w:val="ro-MD"/>
        </w:rPr>
        <w:t xml:space="preserve"> an </w:t>
      </w:r>
      <w:proofErr w:type="spellStart"/>
      <w:r w:rsidRPr="0077620C">
        <w:rPr>
          <w:rFonts w:ascii="Cambria" w:hAnsi="Cambria"/>
          <w:b/>
          <w:i/>
          <w:lang w:val="ro-MD"/>
        </w:rPr>
        <w:t>indication</w:t>
      </w:r>
      <w:proofErr w:type="spellEnd"/>
      <w:r w:rsidRPr="0077620C">
        <w:rPr>
          <w:rFonts w:ascii="Cambria" w:hAnsi="Cambria"/>
          <w:b/>
          <w:i/>
          <w:lang w:val="ro-MD"/>
        </w:rPr>
        <w:t xml:space="preserve"> of </w:t>
      </w:r>
      <w:proofErr w:type="spellStart"/>
      <w:r w:rsidRPr="0077620C">
        <w:rPr>
          <w:rFonts w:ascii="Cambria" w:hAnsi="Cambria"/>
          <w:b/>
          <w:i/>
          <w:lang w:val="ro-MD"/>
        </w:rPr>
        <w:t>how</w:t>
      </w:r>
      <w:proofErr w:type="spellEnd"/>
      <w:r w:rsidRPr="0077620C">
        <w:rPr>
          <w:rFonts w:ascii="Cambria" w:hAnsi="Cambria"/>
          <w:b/>
          <w:i/>
          <w:lang w:val="ro-MD"/>
        </w:rPr>
        <w:t xml:space="preserve"> </w:t>
      </w:r>
      <w:proofErr w:type="spellStart"/>
      <w:r w:rsidRPr="0077620C">
        <w:rPr>
          <w:rFonts w:ascii="Cambria" w:hAnsi="Cambria"/>
          <w:b/>
          <w:i/>
          <w:lang w:val="ro-MD"/>
        </w:rPr>
        <w:t>the</w:t>
      </w:r>
      <w:proofErr w:type="spellEnd"/>
      <w:r w:rsidRPr="0077620C">
        <w:rPr>
          <w:rFonts w:ascii="Cambria" w:hAnsi="Cambria"/>
          <w:b/>
          <w:i/>
          <w:lang w:val="ro-MD"/>
        </w:rPr>
        <w:t xml:space="preserve"> final </w:t>
      </w:r>
      <w:proofErr w:type="spellStart"/>
      <w:r w:rsidRPr="0077620C">
        <w:rPr>
          <w:rFonts w:ascii="Cambria" w:hAnsi="Cambria"/>
          <w:b/>
          <w:i/>
          <w:lang w:val="ro-MD"/>
        </w:rPr>
        <w:t>mark</w:t>
      </w:r>
      <w:proofErr w:type="spellEnd"/>
      <w:r w:rsidRPr="0077620C">
        <w:rPr>
          <w:rFonts w:ascii="Cambria" w:hAnsi="Cambria"/>
          <w:b/>
          <w:i/>
          <w:lang w:val="ro-MD"/>
        </w:rPr>
        <w:t xml:space="preserve"> </w:t>
      </w:r>
      <w:proofErr w:type="spellStart"/>
      <w:r w:rsidRPr="0077620C">
        <w:rPr>
          <w:rFonts w:ascii="Cambria" w:hAnsi="Cambria"/>
          <w:b/>
          <w:i/>
          <w:lang w:val="ro-MD"/>
        </w:rPr>
        <w:t>will</w:t>
      </w:r>
      <w:proofErr w:type="spellEnd"/>
      <w:r w:rsidRPr="0077620C">
        <w:rPr>
          <w:rFonts w:ascii="Cambria" w:hAnsi="Cambria"/>
          <w:b/>
          <w:i/>
          <w:lang w:val="ro-MD"/>
        </w:rPr>
        <w:t xml:space="preserve"> </w:t>
      </w:r>
      <w:proofErr w:type="spellStart"/>
      <w:r w:rsidRPr="0077620C">
        <w:rPr>
          <w:rFonts w:ascii="Cambria" w:hAnsi="Cambria"/>
          <w:b/>
          <w:i/>
          <w:lang w:val="ro-MD"/>
        </w:rPr>
        <w:t>be</w:t>
      </w:r>
      <w:proofErr w:type="spellEnd"/>
      <w:r w:rsidRPr="0077620C">
        <w:rPr>
          <w:rFonts w:ascii="Cambria" w:hAnsi="Cambria"/>
          <w:b/>
          <w:i/>
          <w:lang w:val="ro-MD"/>
        </w:rPr>
        <w:t xml:space="preserve"> </w:t>
      </w:r>
      <w:proofErr w:type="spellStart"/>
      <w:r w:rsidRPr="0077620C">
        <w:rPr>
          <w:rFonts w:ascii="Cambria" w:hAnsi="Cambria"/>
          <w:b/>
          <w:i/>
          <w:lang w:val="ro-MD"/>
        </w:rPr>
        <w:t>calculated</w:t>
      </w:r>
      <w:proofErr w:type="spellEnd"/>
      <w:r w:rsidRPr="0077620C">
        <w:rPr>
          <w:rFonts w:ascii="Cambria" w:hAnsi="Cambria"/>
          <w:b/>
          <w:i/>
          <w:lang w:val="ro-MD"/>
        </w:rPr>
        <w:t>)</w:t>
      </w:r>
    </w:p>
    <w:p w14:paraId="0086A7C4" w14:textId="2480CB26" w:rsidR="00683BB9" w:rsidRPr="00730CB1" w:rsidRDefault="00683BB9" w:rsidP="004903A4">
      <w:pPr>
        <w:pStyle w:val="Corptext3"/>
        <w:numPr>
          <w:ilvl w:val="0"/>
          <w:numId w:val="2"/>
        </w:numPr>
        <w:spacing w:after="0" w:line="276" w:lineRule="auto"/>
        <w:jc w:val="both"/>
        <w:rPr>
          <w:rFonts w:ascii="Cambria" w:hAnsi="Cambria"/>
          <w:sz w:val="24"/>
          <w:szCs w:val="24"/>
          <w:lang w:val="en-US"/>
        </w:rPr>
      </w:pPr>
      <w:r w:rsidRPr="0077620C">
        <w:rPr>
          <w:rFonts w:ascii="Cambria" w:hAnsi="Cambria"/>
          <w:b/>
          <w:bCs/>
          <w:sz w:val="24"/>
          <w:szCs w:val="24"/>
          <w:lang w:val="en-US"/>
        </w:rPr>
        <w:t>The current evaluation</w:t>
      </w:r>
      <w:r w:rsidRPr="0077620C">
        <w:rPr>
          <w:rFonts w:ascii="Cambria" w:hAnsi="Cambria"/>
          <w:sz w:val="24"/>
          <w:szCs w:val="24"/>
          <w:lang w:val="en-US"/>
        </w:rPr>
        <w:t xml:space="preserve"> at the Department of Pathology, discipline of Pathophysiology and Clinical Pathophysiology for students of the Faculty of Stomatology includes 2 </w:t>
      </w:r>
      <w:proofErr w:type="spellStart"/>
      <w:r w:rsidRPr="0077620C">
        <w:rPr>
          <w:rFonts w:ascii="Cambria" w:hAnsi="Cambria"/>
          <w:sz w:val="24"/>
          <w:szCs w:val="24"/>
          <w:lang w:val="en-US"/>
        </w:rPr>
        <w:t>concludings</w:t>
      </w:r>
      <w:proofErr w:type="spellEnd"/>
      <w:r w:rsidRPr="0077620C">
        <w:rPr>
          <w:rFonts w:ascii="Cambria" w:hAnsi="Cambria"/>
          <w:sz w:val="24"/>
          <w:szCs w:val="24"/>
          <w:lang w:val="en-US"/>
        </w:rPr>
        <w:t xml:space="preserve">, in the form of </w:t>
      </w:r>
      <w:proofErr w:type="spellStart"/>
      <w:r w:rsidRPr="0077620C">
        <w:rPr>
          <w:rFonts w:ascii="Cambria" w:hAnsi="Cambria"/>
          <w:sz w:val="24"/>
          <w:szCs w:val="24"/>
          <w:lang w:val="en-US"/>
        </w:rPr>
        <w:t>computerised</w:t>
      </w:r>
      <w:proofErr w:type="spellEnd"/>
      <w:r w:rsidRPr="0077620C">
        <w:rPr>
          <w:rFonts w:ascii="Cambria" w:hAnsi="Cambria"/>
          <w:sz w:val="24"/>
          <w:szCs w:val="24"/>
          <w:lang w:val="en-US"/>
        </w:rPr>
        <w:t xml:space="preserve"> SIMU tests consisting of 25-questions (single </w:t>
      </w:r>
      <w:proofErr w:type="spellStart"/>
      <w:r w:rsidRPr="0077620C">
        <w:rPr>
          <w:rFonts w:ascii="Cambria" w:hAnsi="Cambria"/>
          <w:sz w:val="24"/>
          <w:szCs w:val="24"/>
          <w:lang w:val="en-US"/>
        </w:rPr>
        <w:t>choise</w:t>
      </w:r>
      <w:proofErr w:type="spellEnd"/>
      <w:r w:rsidRPr="0077620C">
        <w:rPr>
          <w:rFonts w:ascii="Cambria" w:hAnsi="Cambria"/>
          <w:sz w:val="24"/>
          <w:szCs w:val="24"/>
          <w:lang w:val="en-US"/>
        </w:rPr>
        <w:t xml:space="preserve"> and multiple </w:t>
      </w:r>
      <w:proofErr w:type="spellStart"/>
      <w:r w:rsidRPr="0077620C">
        <w:rPr>
          <w:rFonts w:ascii="Cambria" w:hAnsi="Cambria"/>
          <w:sz w:val="24"/>
          <w:szCs w:val="24"/>
          <w:lang w:val="en-US"/>
        </w:rPr>
        <w:t>choise</w:t>
      </w:r>
      <w:proofErr w:type="spellEnd"/>
      <w:r w:rsidRPr="0077620C">
        <w:rPr>
          <w:rFonts w:ascii="Cambria" w:hAnsi="Cambria"/>
          <w:sz w:val="24"/>
          <w:szCs w:val="24"/>
          <w:lang w:val="en-US"/>
        </w:rPr>
        <w:t xml:space="preserve">) and evaluation of </w:t>
      </w:r>
      <w:r w:rsidRPr="0077620C">
        <w:rPr>
          <w:rFonts w:ascii="Cambria" w:hAnsi="Cambria"/>
          <w:i/>
          <w:iCs/>
          <w:sz w:val="24"/>
          <w:szCs w:val="24"/>
          <w:lang w:val="en-US"/>
        </w:rPr>
        <w:t>individual work.</w:t>
      </w:r>
      <w:r w:rsidR="00730CB1" w:rsidRPr="00730CB1">
        <w:t xml:space="preserve"> </w:t>
      </w:r>
      <w:r w:rsidR="00730CB1" w:rsidRPr="00730CB1">
        <w:rPr>
          <w:rFonts w:ascii="Cambria" w:hAnsi="Cambria"/>
          <w:sz w:val="24"/>
          <w:szCs w:val="24"/>
          <w:lang w:val="en-US"/>
        </w:rPr>
        <w:t xml:space="preserve">which consists of the presentation of the notebook with the solved </w:t>
      </w:r>
      <w:r w:rsidR="00730CB1">
        <w:rPr>
          <w:rFonts w:ascii="Cambria" w:hAnsi="Cambria"/>
          <w:sz w:val="24"/>
          <w:szCs w:val="24"/>
          <w:lang w:val="en-US"/>
        </w:rPr>
        <w:t>clinical cases</w:t>
      </w:r>
      <w:r w:rsidR="00730CB1" w:rsidRPr="00730CB1">
        <w:rPr>
          <w:rFonts w:ascii="Cambria" w:hAnsi="Cambria"/>
          <w:sz w:val="24"/>
          <w:szCs w:val="24"/>
          <w:lang w:val="en-US"/>
        </w:rPr>
        <w:t xml:space="preserve"> and their explanation.</w:t>
      </w:r>
    </w:p>
    <w:p w14:paraId="48DEBDD4" w14:textId="77777777" w:rsidR="00683BB9" w:rsidRPr="0077620C" w:rsidRDefault="00683BB9" w:rsidP="004903A4">
      <w:pPr>
        <w:pStyle w:val="Corptext3"/>
        <w:numPr>
          <w:ilvl w:val="0"/>
          <w:numId w:val="2"/>
        </w:numPr>
        <w:spacing w:after="0" w:line="276" w:lineRule="auto"/>
        <w:jc w:val="both"/>
        <w:rPr>
          <w:rFonts w:ascii="Cambria" w:hAnsi="Cambria"/>
          <w:i/>
          <w:sz w:val="24"/>
          <w:szCs w:val="24"/>
          <w:lang w:val="en-US"/>
        </w:rPr>
      </w:pPr>
      <w:r w:rsidRPr="0077620C">
        <w:rPr>
          <w:rFonts w:ascii="Cambria" w:hAnsi="Cambria"/>
          <w:sz w:val="24"/>
          <w:szCs w:val="24"/>
          <w:lang w:val="en-US"/>
        </w:rPr>
        <w:t xml:space="preserve">So, </w:t>
      </w:r>
      <w:r w:rsidRPr="0077620C">
        <w:rPr>
          <w:rFonts w:ascii="Cambria" w:hAnsi="Cambria"/>
          <w:b/>
          <w:bCs/>
          <w:sz w:val="24"/>
          <w:szCs w:val="24"/>
          <w:lang w:val="en-US"/>
        </w:rPr>
        <w:t>annual media</w:t>
      </w:r>
      <w:r w:rsidRPr="0077620C">
        <w:rPr>
          <w:rFonts w:ascii="Cambria" w:hAnsi="Cambria"/>
          <w:sz w:val="24"/>
          <w:szCs w:val="24"/>
          <w:lang w:val="en-US"/>
        </w:rPr>
        <w:t xml:space="preserve"> is calculated from the marks obtained in the </w:t>
      </w:r>
      <w:proofErr w:type="spellStart"/>
      <w:r w:rsidRPr="0077620C">
        <w:rPr>
          <w:rFonts w:ascii="Cambria" w:hAnsi="Cambria"/>
          <w:sz w:val="24"/>
          <w:szCs w:val="24"/>
          <w:lang w:val="en-US"/>
        </w:rPr>
        <w:t>concludings</w:t>
      </w:r>
      <w:proofErr w:type="spellEnd"/>
      <w:r w:rsidRPr="0077620C">
        <w:rPr>
          <w:rFonts w:ascii="Cambria" w:hAnsi="Cambria"/>
          <w:sz w:val="24"/>
          <w:szCs w:val="24"/>
          <w:lang w:val="en-US"/>
        </w:rPr>
        <w:t xml:space="preserve"> during the semester (2 marks in the SIMU tests) and 1 mark attributed to individual work.</w:t>
      </w:r>
    </w:p>
    <w:p w14:paraId="461FCFBC" w14:textId="3E087DB9" w:rsidR="00683BB9" w:rsidRPr="0077620C" w:rsidRDefault="00683BB9" w:rsidP="004903A4">
      <w:pPr>
        <w:pStyle w:val="Corptext3"/>
        <w:numPr>
          <w:ilvl w:val="0"/>
          <w:numId w:val="2"/>
        </w:numPr>
        <w:spacing w:after="0" w:line="276" w:lineRule="auto"/>
        <w:jc w:val="both"/>
        <w:rPr>
          <w:rFonts w:ascii="Cambria" w:hAnsi="Cambria"/>
          <w:i/>
          <w:sz w:val="24"/>
          <w:szCs w:val="24"/>
          <w:lang w:val="en-US"/>
        </w:rPr>
      </w:pPr>
      <w:r w:rsidRPr="0077620C">
        <w:rPr>
          <w:rFonts w:ascii="Cambria" w:hAnsi="Cambria"/>
          <w:sz w:val="24"/>
          <w:szCs w:val="24"/>
          <w:lang w:val="en-US"/>
        </w:rPr>
        <w:t xml:space="preserve">For the admission to </w:t>
      </w:r>
      <w:r w:rsidRPr="0077620C">
        <w:rPr>
          <w:rFonts w:ascii="Cambria" w:hAnsi="Cambria"/>
          <w:b/>
          <w:bCs/>
          <w:sz w:val="24"/>
          <w:szCs w:val="24"/>
          <w:lang w:val="en-US"/>
        </w:rPr>
        <w:t>final exam</w:t>
      </w:r>
      <w:r w:rsidRPr="0077620C">
        <w:rPr>
          <w:rFonts w:ascii="Cambria" w:hAnsi="Cambria"/>
          <w:sz w:val="24"/>
          <w:szCs w:val="24"/>
          <w:lang w:val="en-US"/>
        </w:rPr>
        <w:t xml:space="preserve">, students </w:t>
      </w:r>
      <w:proofErr w:type="spellStart"/>
      <w:r w:rsidRPr="0077620C">
        <w:rPr>
          <w:rFonts w:ascii="Cambria" w:hAnsi="Cambria"/>
          <w:sz w:val="24"/>
          <w:szCs w:val="24"/>
          <w:lang w:val="en-US"/>
        </w:rPr>
        <w:t>shoud</w:t>
      </w:r>
      <w:proofErr w:type="spellEnd"/>
      <w:r w:rsidRPr="0077620C">
        <w:rPr>
          <w:rFonts w:ascii="Cambria" w:hAnsi="Cambria"/>
          <w:sz w:val="24"/>
          <w:szCs w:val="24"/>
          <w:lang w:val="en-US"/>
        </w:rPr>
        <w:t xml:space="preserve"> have all 3 marks and do not have </w:t>
      </w:r>
      <w:proofErr w:type="spellStart"/>
      <w:r w:rsidRPr="0077620C">
        <w:rPr>
          <w:rFonts w:ascii="Cambria" w:hAnsi="Cambria"/>
          <w:sz w:val="24"/>
          <w:szCs w:val="24"/>
          <w:lang w:val="en-US"/>
        </w:rPr>
        <w:t>absenses</w:t>
      </w:r>
      <w:proofErr w:type="spellEnd"/>
      <w:r w:rsidRPr="0077620C">
        <w:rPr>
          <w:rFonts w:ascii="Cambria" w:hAnsi="Cambria"/>
          <w:sz w:val="24"/>
          <w:szCs w:val="24"/>
          <w:lang w:val="en-US"/>
        </w:rPr>
        <w:t>. In case they have at least one negative mark in the concluding or who have not recovered the absences from practical lessons and seminars will not be admitted to the final examination.</w:t>
      </w:r>
    </w:p>
    <w:p w14:paraId="66CBF633" w14:textId="77777777" w:rsidR="00683BB9" w:rsidRPr="0077620C" w:rsidRDefault="00683BB9" w:rsidP="00730CB1">
      <w:pPr>
        <w:pStyle w:val="Corptext3"/>
        <w:spacing w:after="0" w:line="276" w:lineRule="auto"/>
        <w:ind w:left="360"/>
        <w:jc w:val="both"/>
        <w:rPr>
          <w:rFonts w:ascii="Cambria" w:hAnsi="Cambria"/>
          <w:i/>
          <w:sz w:val="24"/>
          <w:szCs w:val="24"/>
          <w:lang w:val="en-US"/>
        </w:rPr>
      </w:pPr>
    </w:p>
    <w:p w14:paraId="4D714C9E" w14:textId="77777777" w:rsidR="00683BB9" w:rsidRPr="0077620C" w:rsidRDefault="00683BB9" w:rsidP="00730CB1">
      <w:pPr>
        <w:pStyle w:val="Corptext3"/>
        <w:spacing w:line="276" w:lineRule="auto"/>
        <w:ind w:left="142"/>
        <w:jc w:val="both"/>
        <w:rPr>
          <w:rFonts w:ascii="Cambria" w:hAnsi="Cambria"/>
          <w:i/>
          <w:iCs/>
          <w:sz w:val="24"/>
          <w:szCs w:val="24"/>
          <w:lang w:val="ro-MD"/>
        </w:rPr>
      </w:pPr>
      <w:r w:rsidRPr="0077620C">
        <w:rPr>
          <w:rFonts w:ascii="Cambria" w:hAnsi="Cambria"/>
          <w:b/>
          <w:sz w:val="24"/>
          <w:szCs w:val="24"/>
        </w:rPr>
        <w:lastRenderedPageBreak/>
        <w:t>Final</w:t>
      </w:r>
      <w:r w:rsidRPr="0077620C">
        <w:rPr>
          <w:rFonts w:ascii="Cambria" w:hAnsi="Cambria"/>
          <w:b/>
          <w:bCs/>
          <w:sz w:val="24"/>
          <w:szCs w:val="24"/>
        </w:rPr>
        <w:t xml:space="preserve"> exam</w:t>
      </w:r>
      <w:r w:rsidRPr="0077620C">
        <w:rPr>
          <w:rFonts w:ascii="Cambria" w:hAnsi="Cambria"/>
          <w:iCs/>
          <w:sz w:val="24"/>
          <w:szCs w:val="24"/>
        </w:rPr>
        <w:t xml:space="preserve"> – SIMU test</w:t>
      </w:r>
      <w:r w:rsidRPr="0077620C">
        <w:rPr>
          <w:rFonts w:ascii="Cambria" w:hAnsi="Cambria"/>
          <w:iCs/>
          <w:sz w:val="24"/>
          <w:szCs w:val="24"/>
          <w:lang w:val="ro-MD"/>
        </w:rPr>
        <w:t xml:space="preserve">.  The </w:t>
      </w:r>
      <w:proofErr w:type="spellStart"/>
      <w:r w:rsidRPr="0077620C">
        <w:rPr>
          <w:rFonts w:ascii="Cambria" w:hAnsi="Cambria"/>
          <w:iCs/>
          <w:sz w:val="24"/>
          <w:szCs w:val="24"/>
          <w:lang w:val="ro-MD"/>
        </w:rPr>
        <w:t>computerised</w:t>
      </w:r>
      <w:proofErr w:type="spellEnd"/>
      <w:r w:rsidRPr="0077620C">
        <w:rPr>
          <w:rFonts w:ascii="Cambria" w:hAnsi="Cambria"/>
          <w:iCs/>
          <w:sz w:val="24"/>
          <w:szCs w:val="24"/>
          <w:lang w:val="ro-MD"/>
        </w:rPr>
        <w:t xml:space="preserve"> test at </w:t>
      </w:r>
      <w:proofErr w:type="spellStart"/>
      <w:r w:rsidRPr="0077620C">
        <w:rPr>
          <w:rFonts w:ascii="Cambria" w:hAnsi="Cambria"/>
          <w:iCs/>
          <w:sz w:val="24"/>
          <w:szCs w:val="24"/>
          <w:lang w:val="ro-MD"/>
        </w:rPr>
        <w:t>the</w:t>
      </w:r>
      <w:proofErr w:type="spellEnd"/>
      <w:r w:rsidRPr="0077620C">
        <w:rPr>
          <w:rFonts w:ascii="Cambria" w:hAnsi="Cambria"/>
          <w:iCs/>
          <w:sz w:val="24"/>
          <w:szCs w:val="24"/>
          <w:lang w:val="ro-MD"/>
        </w:rPr>
        <w:t xml:space="preserve"> final </w:t>
      </w:r>
      <w:r w:rsidRPr="0077620C">
        <w:rPr>
          <w:rFonts w:ascii="Cambria" w:hAnsi="Cambria"/>
          <w:iCs/>
          <w:sz w:val="24"/>
          <w:szCs w:val="24"/>
          <w:lang w:val="en-US"/>
        </w:rPr>
        <w:t xml:space="preserve">evaluation </w:t>
      </w:r>
      <w:proofErr w:type="spellStart"/>
      <w:r w:rsidRPr="0077620C">
        <w:rPr>
          <w:rFonts w:ascii="Cambria" w:hAnsi="Cambria"/>
          <w:iCs/>
          <w:sz w:val="24"/>
          <w:szCs w:val="24"/>
          <w:lang w:val="ro-MD"/>
        </w:rPr>
        <w:t>consists</w:t>
      </w:r>
      <w:proofErr w:type="spellEnd"/>
      <w:r w:rsidRPr="0077620C">
        <w:rPr>
          <w:rFonts w:ascii="Cambria" w:hAnsi="Cambria"/>
          <w:iCs/>
          <w:sz w:val="24"/>
          <w:szCs w:val="24"/>
          <w:lang w:val="ro-MD"/>
        </w:rPr>
        <w:t xml:space="preserve"> of </w:t>
      </w:r>
      <w:proofErr w:type="spellStart"/>
      <w:r w:rsidRPr="0077620C">
        <w:rPr>
          <w:rFonts w:ascii="Cambria" w:hAnsi="Cambria"/>
          <w:iCs/>
          <w:sz w:val="24"/>
          <w:szCs w:val="24"/>
          <w:lang w:val="ro-MD"/>
        </w:rPr>
        <w:t>variations</w:t>
      </w:r>
      <w:proofErr w:type="spellEnd"/>
      <w:r w:rsidRPr="0077620C">
        <w:rPr>
          <w:rFonts w:ascii="Cambria" w:hAnsi="Cambria"/>
          <w:iCs/>
          <w:sz w:val="24"/>
          <w:szCs w:val="24"/>
          <w:lang w:val="ro-MD"/>
        </w:rPr>
        <w:t xml:space="preserve"> of 50 </w:t>
      </w:r>
      <w:proofErr w:type="spellStart"/>
      <w:r w:rsidRPr="0077620C">
        <w:rPr>
          <w:rFonts w:ascii="Cambria" w:hAnsi="Cambria"/>
          <w:iCs/>
          <w:sz w:val="24"/>
          <w:szCs w:val="24"/>
          <w:lang w:val="ro-MD"/>
        </w:rPr>
        <w:t>tests</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each</w:t>
      </w:r>
      <w:proofErr w:type="spellEnd"/>
      <w:r w:rsidRPr="0077620C">
        <w:rPr>
          <w:rFonts w:ascii="Cambria" w:hAnsi="Cambria"/>
          <w:iCs/>
          <w:sz w:val="24"/>
          <w:szCs w:val="24"/>
          <w:lang w:val="ro-MD"/>
        </w:rPr>
        <w:t xml:space="preserve"> from </w:t>
      </w:r>
      <w:proofErr w:type="spellStart"/>
      <w:r w:rsidRPr="0077620C">
        <w:rPr>
          <w:rFonts w:ascii="Cambria" w:hAnsi="Cambria"/>
          <w:iCs/>
          <w:sz w:val="24"/>
          <w:szCs w:val="24"/>
          <w:lang w:val="ro-MD"/>
        </w:rPr>
        <w:t>all</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the</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topics</w:t>
      </w:r>
      <w:proofErr w:type="spellEnd"/>
      <w:r w:rsidRPr="0077620C">
        <w:rPr>
          <w:rFonts w:ascii="Cambria" w:hAnsi="Cambria"/>
          <w:iCs/>
          <w:sz w:val="24"/>
          <w:szCs w:val="24"/>
          <w:lang w:val="ro-MD"/>
        </w:rPr>
        <w:t xml:space="preserve"> of </w:t>
      </w:r>
      <w:proofErr w:type="spellStart"/>
      <w:r w:rsidRPr="0077620C">
        <w:rPr>
          <w:rFonts w:ascii="Cambria" w:hAnsi="Cambria"/>
          <w:iCs/>
          <w:sz w:val="24"/>
          <w:szCs w:val="24"/>
          <w:lang w:val="ro-MD"/>
        </w:rPr>
        <w:t>the</w:t>
      </w:r>
      <w:proofErr w:type="spellEnd"/>
      <w:r w:rsidRPr="0077620C">
        <w:rPr>
          <w:rFonts w:ascii="Cambria" w:hAnsi="Cambria"/>
          <w:iCs/>
          <w:sz w:val="24"/>
          <w:szCs w:val="24"/>
          <w:lang w:val="ro-MD"/>
        </w:rPr>
        <w:t xml:space="preserve"> Pathophysiology </w:t>
      </w:r>
      <w:proofErr w:type="spellStart"/>
      <w:r w:rsidRPr="0077620C">
        <w:rPr>
          <w:rFonts w:ascii="Cambria" w:hAnsi="Cambria"/>
          <w:iCs/>
          <w:sz w:val="24"/>
          <w:szCs w:val="24"/>
          <w:lang w:val="ro-MD"/>
        </w:rPr>
        <w:t>course</w:t>
      </w:r>
      <w:proofErr w:type="spellEnd"/>
      <w:r w:rsidRPr="0077620C">
        <w:rPr>
          <w:rFonts w:ascii="Cambria" w:hAnsi="Cambria"/>
          <w:iCs/>
          <w:sz w:val="24"/>
          <w:szCs w:val="24"/>
          <w:lang w:val="ro-MD"/>
        </w:rPr>
        <w:t xml:space="preserve"> and </w:t>
      </w:r>
      <w:proofErr w:type="spellStart"/>
      <w:r w:rsidRPr="0077620C">
        <w:rPr>
          <w:rFonts w:ascii="Cambria" w:hAnsi="Cambria"/>
          <w:iCs/>
          <w:sz w:val="24"/>
          <w:szCs w:val="24"/>
          <w:lang w:val="ro-MD"/>
        </w:rPr>
        <w:t>the</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topics</w:t>
      </w:r>
      <w:proofErr w:type="spellEnd"/>
      <w:r w:rsidRPr="0077620C">
        <w:rPr>
          <w:rFonts w:ascii="Cambria" w:hAnsi="Cambria"/>
          <w:iCs/>
          <w:sz w:val="24"/>
          <w:szCs w:val="24"/>
          <w:lang w:val="ro-MD"/>
        </w:rPr>
        <w:t xml:space="preserve"> of </w:t>
      </w:r>
      <w:proofErr w:type="spellStart"/>
      <w:r w:rsidRPr="0077620C">
        <w:rPr>
          <w:rFonts w:ascii="Cambria" w:hAnsi="Cambria"/>
          <w:iCs/>
          <w:sz w:val="24"/>
          <w:szCs w:val="24"/>
          <w:lang w:val="ro-MD"/>
        </w:rPr>
        <w:t>the</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practical</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assignments</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respectively</w:t>
      </w:r>
      <w:proofErr w:type="spellEnd"/>
      <w:r w:rsidRPr="0077620C">
        <w:rPr>
          <w:rFonts w:ascii="Cambria" w:hAnsi="Cambria"/>
          <w:iCs/>
          <w:sz w:val="24"/>
          <w:szCs w:val="24"/>
          <w:lang w:val="ro-MD"/>
        </w:rPr>
        <w:t xml:space="preserve">. The student </w:t>
      </w:r>
      <w:proofErr w:type="spellStart"/>
      <w:r w:rsidRPr="0077620C">
        <w:rPr>
          <w:rFonts w:ascii="Cambria" w:hAnsi="Cambria"/>
          <w:iCs/>
          <w:sz w:val="24"/>
          <w:szCs w:val="24"/>
          <w:lang w:val="ro-MD"/>
        </w:rPr>
        <w:t>has</w:t>
      </w:r>
      <w:proofErr w:type="spellEnd"/>
      <w:r w:rsidRPr="0077620C">
        <w:rPr>
          <w:rFonts w:ascii="Cambria" w:hAnsi="Cambria"/>
          <w:iCs/>
          <w:sz w:val="24"/>
          <w:szCs w:val="24"/>
          <w:lang w:val="ro-MD"/>
        </w:rPr>
        <w:t xml:space="preserve"> 50 </w:t>
      </w:r>
      <w:proofErr w:type="spellStart"/>
      <w:r w:rsidRPr="0077620C">
        <w:rPr>
          <w:rFonts w:ascii="Cambria" w:hAnsi="Cambria"/>
          <w:iCs/>
          <w:sz w:val="24"/>
          <w:szCs w:val="24"/>
          <w:lang w:val="ro-MD"/>
        </w:rPr>
        <w:t>minutes</w:t>
      </w:r>
      <w:proofErr w:type="spellEnd"/>
      <w:r w:rsidRPr="0077620C">
        <w:rPr>
          <w:rFonts w:ascii="Cambria" w:hAnsi="Cambria"/>
          <w:iCs/>
          <w:sz w:val="24"/>
          <w:szCs w:val="24"/>
          <w:lang w:val="ro-MD"/>
        </w:rPr>
        <w:t xml:space="preserve"> to </w:t>
      </w:r>
      <w:proofErr w:type="spellStart"/>
      <w:r w:rsidRPr="0077620C">
        <w:rPr>
          <w:rFonts w:ascii="Cambria" w:hAnsi="Cambria"/>
          <w:iCs/>
          <w:sz w:val="24"/>
          <w:szCs w:val="24"/>
          <w:lang w:val="ro-MD"/>
        </w:rPr>
        <w:t>answer</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the</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tests</w:t>
      </w:r>
      <w:proofErr w:type="spellEnd"/>
      <w:r w:rsidRPr="0077620C">
        <w:rPr>
          <w:rFonts w:ascii="Cambria" w:hAnsi="Cambria"/>
          <w:iCs/>
          <w:sz w:val="24"/>
          <w:szCs w:val="24"/>
          <w:lang w:val="ro-MD"/>
        </w:rPr>
        <w:t xml:space="preserve">. The test is </w:t>
      </w:r>
      <w:proofErr w:type="spellStart"/>
      <w:r w:rsidRPr="0077620C">
        <w:rPr>
          <w:rFonts w:ascii="Cambria" w:hAnsi="Cambria"/>
          <w:iCs/>
          <w:sz w:val="24"/>
          <w:szCs w:val="24"/>
          <w:lang w:val="ro-MD"/>
        </w:rPr>
        <w:t>marked</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with</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marks</w:t>
      </w:r>
      <w:proofErr w:type="spellEnd"/>
      <w:r w:rsidRPr="0077620C">
        <w:rPr>
          <w:rFonts w:ascii="Cambria" w:hAnsi="Cambria"/>
          <w:iCs/>
          <w:sz w:val="24"/>
          <w:szCs w:val="24"/>
          <w:lang w:val="ro-MD"/>
        </w:rPr>
        <w:t xml:space="preserve"> from 0 to 10.</w:t>
      </w:r>
    </w:p>
    <w:p w14:paraId="0E9523C4" w14:textId="77777777" w:rsidR="00683BB9" w:rsidRPr="0077620C" w:rsidRDefault="00683BB9" w:rsidP="00730CB1">
      <w:pPr>
        <w:pStyle w:val="Corptext3"/>
        <w:spacing w:line="276" w:lineRule="auto"/>
        <w:ind w:left="142"/>
        <w:jc w:val="both"/>
        <w:rPr>
          <w:rFonts w:ascii="Cambria" w:hAnsi="Cambria"/>
          <w:i/>
          <w:iCs/>
          <w:sz w:val="24"/>
          <w:szCs w:val="24"/>
          <w:lang w:val="ro-MD"/>
        </w:rPr>
      </w:pPr>
      <w:r w:rsidRPr="0077620C">
        <w:rPr>
          <w:rFonts w:ascii="Cambria" w:hAnsi="Cambria"/>
          <w:iCs/>
          <w:sz w:val="24"/>
          <w:szCs w:val="24"/>
          <w:lang w:val="ro-MD"/>
        </w:rPr>
        <w:t xml:space="preserve">The final </w:t>
      </w:r>
      <w:proofErr w:type="spellStart"/>
      <w:r w:rsidRPr="0077620C">
        <w:rPr>
          <w:rFonts w:ascii="Cambria" w:hAnsi="Cambria"/>
          <w:iCs/>
          <w:sz w:val="24"/>
          <w:szCs w:val="24"/>
          <w:lang w:val="ro-MD"/>
        </w:rPr>
        <w:t>mark</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consists</w:t>
      </w:r>
      <w:proofErr w:type="spellEnd"/>
      <w:r w:rsidRPr="0077620C">
        <w:rPr>
          <w:rFonts w:ascii="Cambria" w:hAnsi="Cambria"/>
          <w:iCs/>
          <w:sz w:val="24"/>
          <w:szCs w:val="24"/>
          <w:lang w:val="ro-MD"/>
        </w:rPr>
        <w:t xml:space="preserve"> of 2 </w:t>
      </w:r>
      <w:proofErr w:type="spellStart"/>
      <w:r w:rsidRPr="0077620C">
        <w:rPr>
          <w:rFonts w:ascii="Cambria" w:hAnsi="Cambria"/>
          <w:iCs/>
          <w:sz w:val="24"/>
          <w:szCs w:val="24"/>
          <w:lang w:val="ro-MD"/>
        </w:rPr>
        <w:t>components</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annual</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average</w:t>
      </w:r>
      <w:proofErr w:type="spellEnd"/>
      <w:r w:rsidRPr="0077620C">
        <w:rPr>
          <w:rFonts w:ascii="Cambria" w:hAnsi="Cambria"/>
          <w:iCs/>
          <w:sz w:val="24"/>
          <w:szCs w:val="24"/>
          <w:lang w:val="ro-MD"/>
        </w:rPr>
        <w:t xml:space="preserve"> </w:t>
      </w:r>
      <w:proofErr w:type="spellStart"/>
      <w:r w:rsidRPr="0077620C">
        <w:rPr>
          <w:rFonts w:ascii="Cambria" w:hAnsi="Cambria"/>
          <w:iCs/>
          <w:sz w:val="24"/>
          <w:szCs w:val="24"/>
          <w:lang w:val="ro-MD"/>
        </w:rPr>
        <w:t>mark</w:t>
      </w:r>
      <w:proofErr w:type="spellEnd"/>
      <w:r w:rsidRPr="0077620C">
        <w:rPr>
          <w:rFonts w:ascii="Cambria" w:hAnsi="Cambria"/>
          <w:iCs/>
          <w:sz w:val="24"/>
          <w:szCs w:val="24"/>
          <w:lang w:val="ro-MD"/>
        </w:rPr>
        <w:t xml:space="preserve"> X 0.5; </w:t>
      </w:r>
      <w:proofErr w:type="spellStart"/>
      <w:r w:rsidRPr="0077620C">
        <w:rPr>
          <w:rFonts w:ascii="Cambria" w:hAnsi="Cambria"/>
          <w:iCs/>
          <w:sz w:val="24"/>
          <w:szCs w:val="24"/>
          <w:lang w:val="ro-MD"/>
        </w:rPr>
        <w:t>computerised</w:t>
      </w:r>
      <w:proofErr w:type="spellEnd"/>
      <w:r w:rsidRPr="0077620C">
        <w:rPr>
          <w:rFonts w:ascii="Cambria" w:hAnsi="Cambria"/>
          <w:iCs/>
          <w:sz w:val="24"/>
          <w:szCs w:val="24"/>
          <w:lang w:val="ro-MD"/>
        </w:rPr>
        <w:t xml:space="preserve"> SIMU test X 0.5.</w:t>
      </w:r>
    </w:p>
    <w:p w14:paraId="5737FD93" w14:textId="77777777" w:rsidR="00B47C21" w:rsidRPr="0077620C" w:rsidRDefault="00B47C21">
      <w:pPr>
        <w:tabs>
          <w:tab w:val="left" w:pos="709"/>
          <w:tab w:val="left" w:pos="9540"/>
        </w:tabs>
        <w:spacing w:before="120" w:line="360" w:lineRule="auto"/>
        <w:ind w:left="1077" w:right="51"/>
        <w:jc w:val="center"/>
        <w:rPr>
          <w:rFonts w:ascii="Cambria" w:hAnsi="Cambria"/>
          <w:b/>
          <w:lang w:val="ro-MD"/>
        </w:rPr>
      </w:pPr>
    </w:p>
    <w:p w14:paraId="1A07D748" w14:textId="77777777" w:rsidR="00B47C21" w:rsidRPr="0077620C" w:rsidRDefault="008A4193">
      <w:pPr>
        <w:tabs>
          <w:tab w:val="left" w:pos="709"/>
          <w:tab w:val="left" w:pos="9540"/>
        </w:tabs>
        <w:spacing w:before="120" w:line="360" w:lineRule="auto"/>
        <w:ind w:left="1077" w:right="51"/>
        <w:jc w:val="center"/>
        <w:rPr>
          <w:rFonts w:ascii="Cambria" w:hAnsi="Cambria"/>
          <w:b/>
          <w:lang w:val="en-US"/>
        </w:rPr>
      </w:pPr>
      <w:r w:rsidRPr="0077620C">
        <w:rPr>
          <w:rFonts w:ascii="Cambria" w:hAnsi="Cambria"/>
          <w:b/>
          <w:lang w:val="en-US"/>
        </w:rPr>
        <w:t>Method of mark rounding at different assessment stages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5"/>
        <w:gridCol w:w="1701"/>
      </w:tblGrid>
      <w:tr w:rsidR="00B47C21" w:rsidRPr="0077620C" w14:paraId="18BD3220" w14:textId="77777777">
        <w:tc>
          <w:tcPr>
            <w:tcW w:w="3686" w:type="dxa"/>
            <w:vAlign w:val="center"/>
          </w:tcPr>
          <w:p w14:paraId="39DAA7B1" w14:textId="77777777" w:rsidR="00B47C21" w:rsidRPr="0077620C" w:rsidRDefault="008A4193">
            <w:pPr>
              <w:tabs>
                <w:tab w:val="left" w:pos="709"/>
                <w:tab w:val="left" w:pos="9540"/>
              </w:tabs>
              <w:ind w:right="51"/>
              <w:jc w:val="center"/>
              <w:rPr>
                <w:rFonts w:ascii="Cambria" w:hAnsi="Cambria"/>
                <w:lang w:val="en-US"/>
              </w:rPr>
            </w:pPr>
            <w:r w:rsidRPr="0077620C">
              <w:rPr>
                <w:rFonts w:ascii="Cambria" w:hAnsi="Cambria"/>
                <w:lang w:val="en-US"/>
              </w:rPr>
              <w:t xml:space="preserve">Intermediate grill marks (annual average, marks from the examination stages) </w:t>
            </w:r>
          </w:p>
        </w:tc>
        <w:tc>
          <w:tcPr>
            <w:tcW w:w="3685" w:type="dxa"/>
          </w:tcPr>
          <w:p w14:paraId="14601688" w14:textId="77777777" w:rsidR="00B47C21" w:rsidRPr="0077620C" w:rsidRDefault="008A4193">
            <w:pPr>
              <w:tabs>
                <w:tab w:val="left" w:pos="709"/>
                <w:tab w:val="left" w:pos="9540"/>
              </w:tabs>
              <w:ind w:right="51"/>
              <w:jc w:val="center"/>
              <w:rPr>
                <w:rFonts w:ascii="Cambria" w:hAnsi="Cambria"/>
              </w:rPr>
            </w:pPr>
            <w:r w:rsidRPr="0077620C">
              <w:rPr>
                <w:rFonts w:ascii="Cambria" w:hAnsi="Cambria"/>
              </w:rPr>
              <w:t>National Assessment System</w:t>
            </w:r>
          </w:p>
        </w:tc>
        <w:tc>
          <w:tcPr>
            <w:tcW w:w="1701" w:type="dxa"/>
            <w:vAlign w:val="center"/>
          </w:tcPr>
          <w:p w14:paraId="454D2218" w14:textId="77777777" w:rsidR="00B47C21" w:rsidRPr="0077620C" w:rsidRDefault="008A4193">
            <w:pPr>
              <w:tabs>
                <w:tab w:val="left" w:pos="709"/>
                <w:tab w:val="left" w:pos="9540"/>
              </w:tabs>
              <w:ind w:right="51"/>
              <w:jc w:val="center"/>
              <w:rPr>
                <w:rFonts w:ascii="Cambria" w:hAnsi="Cambria"/>
              </w:rPr>
            </w:pPr>
            <w:r w:rsidRPr="0077620C">
              <w:rPr>
                <w:rFonts w:ascii="Cambria" w:hAnsi="Cambria"/>
              </w:rPr>
              <w:t>Equivalent</w:t>
            </w:r>
          </w:p>
          <w:p w14:paraId="3B21BF85" w14:textId="77777777" w:rsidR="00B47C21" w:rsidRPr="0077620C" w:rsidRDefault="008A4193">
            <w:pPr>
              <w:tabs>
                <w:tab w:val="left" w:pos="709"/>
                <w:tab w:val="left" w:pos="9540"/>
              </w:tabs>
              <w:ind w:right="51"/>
              <w:jc w:val="center"/>
              <w:rPr>
                <w:rFonts w:ascii="Cambria" w:hAnsi="Cambria"/>
              </w:rPr>
            </w:pPr>
            <w:r w:rsidRPr="0077620C">
              <w:rPr>
                <w:rFonts w:ascii="Cambria" w:hAnsi="Cambria"/>
              </w:rPr>
              <w:t>ECTS</w:t>
            </w:r>
          </w:p>
        </w:tc>
      </w:tr>
      <w:tr w:rsidR="00B47C21" w:rsidRPr="0077620C" w14:paraId="108FDFC0" w14:textId="77777777">
        <w:tc>
          <w:tcPr>
            <w:tcW w:w="3686" w:type="dxa"/>
          </w:tcPr>
          <w:p w14:paraId="2D38C32D" w14:textId="77777777" w:rsidR="00B47C21" w:rsidRPr="0077620C" w:rsidRDefault="008A4193">
            <w:pPr>
              <w:tabs>
                <w:tab w:val="left" w:pos="710"/>
                <w:tab w:val="left" w:pos="9540"/>
              </w:tabs>
              <w:spacing w:line="360" w:lineRule="auto"/>
              <w:ind w:left="734" w:hanging="734"/>
              <w:jc w:val="center"/>
              <w:textAlignment w:val="baseline"/>
              <w:rPr>
                <w:rFonts w:ascii="Cambria" w:hAnsi="Cambria"/>
                <w:b/>
                <w:bCs/>
                <w:color w:val="000000"/>
                <w:kern w:val="24"/>
                <w:lang w:eastAsia="en-US"/>
              </w:rPr>
            </w:pPr>
            <w:r w:rsidRPr="0077620C">
              <w:rPr>
                <w:rFonts w:ascii="Cambria" w:hAnsi="Cambria"/>
                <w:b/>
                <w:bCs/>
                <w:color w:val="000000"/>
                <w:kern w:val="24"/>
                <w:lang w:eastAsia="en-US"/>
              </w:rPr>
              <w:t>1,00-3,00</w:t>
            </w:r>
          </w:p>
        </w:tc>
        <w:tc>
          <w:tcPr>
            <w:tcW w:w="3685" w:type="dxa"/>
          </w:tcPr>
          <w:p w14:paraId="75A46F1C" w14:textId="77777777" w:rsidR="00B47C21" w:rsidRPr="0077620C" w:rsidRDefault="008A4193">
            <w:pPr>
              <w:tabs>
                <w:tab w:val="left" w:pos="710"/>
                <w:tab w:val="left" w:pos="9540"/>
              </w:tabs>
              <w:spacing w:line="360" w:lineRule="auto"/>
              <w:ind w:left="734" w:hanging="734"/>
              <w:jc w:val="center"/>
              <w:textAlignment w:val="baseline"/>
              <w:rPr>
                <w:rFonts w:ascii="Cambria" w:hAnsi="Cambria"/>
                <w:b/>
                <w:bCs/>
                <w:color w:val="000000"/>
                <w:kern w:val="24"/>
                <w:lang w:eastAsia="en-US"/>
              </w:rPr>
            </w:pPr>
            <w:r w:rsidRPr="0077620C">
              <w:rPr>
                <w:rFonts w:ascii="Cambria" w:hAnsi="Cambria"/>
                <w:b/>
                <w:bCs/>
                <w:color w:val="000000"/>
                <w:kern w:val="24"/>
                <w:lang w:eastAsia="en-US"/>
              </w:rPr>
              <w:t>2</w:t>
            </w:r>
          </w:p>
        </w:tc>
        <w:tc>
          <w:tcPr>
            <w:tcW w:w="1701" w:type="dxa"/>
            <w:vAlign w:val="center"/>
          </w:tcPr>
          <w:p w14:paraId="4047763D" w14:textId="77777777" w:rsidR="00B47C21" w:rsidRPr="0077620C" w:rsidRDefault="008A4193">
            <w:pPr>
              <w:tabs>
                <w:tab w:val="left" w:pos="710"/>
                <w:tab w:val="left" w:pos="9540"/>
              </w:tabs>
              <w:spacing w:line="360" w:lineRule="auto"/>
              <w:ind w:left="734" w:hanging="734"/>
              <w:jc w:val="center"/>
              <w:textAlignment w:val="baseline"/>
              <w:rPr>
                <w:rFonts w:ascii="Cambria" w:hAnsi="Cambria"/>
                <w:b/>
                <w:bCs/>
                <w:color w:val="000000"/>
                <w:kern w:val="24"/>
                <w:lang w:eastAsia="en-US"/>
              </w:rPr>
            </w:pPr>
            <w:r w:rsidRPr="0077620C">
              <w:rPr>
                <w:rFonts w:ascii="Cambria" w:hAnsi="Cambria"/>
                <w:b/>
                <w:bCs/>
                <w:color w:val="000000"/>
                <w:kern w:val="24"/>
                <w:lang w:eastAsia="en-US"/>
              </w:rPr>
              <w:t>F</w:t>
            </w:r>
          </w:p>
        </w:tc>
      </w:tr>
      <w:tr w:rsidR="00B47C21" w:rsidRPr="0077620C" w14:paraId="52B7DB04" w14:textId="77777777">
        <w:tc>
          <w:tcPr>
            <w:tcW w:w="3686" w:type="dxa"/>
          </w:tcPr>
          <w:p w14:paraId="7A877734" w14:textId="77777777" w:rsidR="00B47C21" w:rsidRPr="0077620C" w:rsidRDefault="008A4193">
            <w:pPr>
              <w:tabs>
                <w:tab w:val="left" w:pos="710"/>
                <w:tab w:val="left" w:pos="9540"/>
              </w:tabs>
              <w:spacing w:line="360" w:lineRule="auto"/>
              <w:ind w:left="734" w:hanging="734"/>
              <w:jc w:val="center"/>
              <w:textAlignment w:val="baseline"/>
              <w:rPr>
                <w:rFonts w:ascii="Cambria" w:hAnsi="Cambria"/>
                <w:b/>
                <w:bCs/>
                <w:color w:val="000000"/>
                <w:kern w:val="24"/>
                <w:lang w:eastAsia="en-US"/>
              </w:rPr>
            </w:pPr>
            <w:r w:rsidRPr="0077620C">
              <w:rPr>
                <w:rFonts w:ascii="Cambria" w:hAnsi="Cambria"/>
                <w:b/>
                <w:bCs/>
                <w:color w:val="000000"/>
                <w:kern w:val="24"/>
                <w:lang w:eastAsia="en-US"/>
              </w:rPr>
              <w:t>3,01-4,99</w:t>
            </w:r>
          </w:p>
        </w:tc>
        <w:tc>
          <w:tcPr>
            <w:tcW w:w="3685" w:type="dxa"/>
          </w:tcPr>
          <w:p w14:paraId="39F4F768" w14:textId="77777777" w:rsidR="00B47C21" w:rsidRPr="0077620C" w:rsidRDefault="008A4193">
            <w:pPr>
              <w:tabs>
                <w:tab w:val="left" w:pos="710"/>
                <w:tab w:val="left" w:pos="9540"/>
              </w:tabs>
              <w:spacing w:line="360" w:lineRule="auto"/>
              <w:ind w:left="734" w:hanging="734"/>
              <w:jc w:val="center"/>
              <w:textAlignment w:val="baseline"/>
              <w:rPr>
                <w:rFonts w:ascii="Cambria" w:hAnsi="Cambria"/>
                <w:b/>
                <w:bCs/>
                <w:color w:val="000000"/>
                <w:kern w:val="24"/>
                <w:lang w:eastAsia="en-US"/>
              </w:rPr>
            </w:pPr>
            <w:r w:rsidRPr="0077620C">
              <w:rPr>
                <w:rFonts w:ascii="Cambria" w:hAnsi="Cambria"/>
                <w:b/>
                <w:bCs/>
                <w:color w:val="000000"/>
                <w:kern w:val="24"/>
                <w:lang w:eastAsia="en-US"/>
              </w:rPr>
              <w:t>4</w:t>
            </w:r>
          </w:p>
        </w:tc>
        <w:tc>
          <w:tcPr>
            <w:tcW w:w="1701" w:type="dxa"/>
            <w:vAlign w:val="center"/>
          </w:tcPr>
          <w:p w14:paraId="05C431D1" w14:textId="77777777" w:rsidR="00B47C21" w:rsidRPr="0077620C" w:rsidRDefault="008A4193">
            <w:pPr>
              <w:tabs>
                <w:tab w:val="left" w:pos="710"/>
                <w:tab w:val="left" w:pos="9540"/>
              </w:tabs>
              <w:spacing w:line="360" w:lineRule="auto"/>
              <w:ind w:left="734" w:hanging="734"/>
              <w:jc w:val="center"/>
              <w:textAlignment w:val="baseline"/>
              <w:rPr>
                <w:rFonts w:ascii="Cambria" w:hAnsi="Cambria"/>
                <w:b/>
                <w:bCs/>
                <w:color w:val="000000"/>
                <w:kern w:val="24"/>
                <w:lang w:eastAsia="en-US"/>
              </w:rPr>
            </w:pPr>
            <w:r w:rsidRPr="0077620C">
              <w:rPr>
                <w:rFonts w:ascii="Cambria" w:hAnsi="Cambria"/>
                <w:b/>
                <w:bCs/>
                <w:color w:val="000000"/>
                <w:kern w:val="24"/>
                <w:lang w:eastAsia="en-US"/>
              </w:rPr>
              <w:t xml:space="preserve">F </w:t>
            </w:r>
          </w:p>
        </w:tc>
      </w:tr>
      <w:tr w:rsidR="00B47C21" w:rsidRPr="0077620C" w14:paraId="40AF4539" w14:textId="77777777">
        <w:tc>
          <w:tcPr>
            <w:tcW w:w="3686" w:type="dxa"/>
          </w:tcPr>
          <w:p w14:paraId="725A1C37"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5,00</w:t>
            </w:r>
            <w:r w:rsidRPr="0077620C">
              <w:rPr>
                <w:rFonts w:ascii="Cambria" w:hAnsi="Cambria"/>
                <w:color w:val="000000"/>
                <w:kern w:val="24"/>
                <w:lang w:eastAsia="en-US"/>
              </w:rPr>
              <w:t xml:space="preserve"> </w:t>
            </w:r>
          </w:p>
        </w:tc>
        <w:tc>
          <w:tcPr>
            <w:tcW w:w="3685" w:type="dxa"/>
          </w:tcPr>
          <w:p w14:paraId="05F95C2D"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5</w:t>
            </w:r>
            <w:r w:rsidRPr="0077620C">
              <w:rPr>
                <w:rFonts w:ascii="Cambria" w:hAnsi="Cambria"/>
                <w:color w:val="000000"/>
                <w:kern w:val="24"/>
                <w:lang w:eastAsia="en-US"/>
              </w:rPr>
              <w:t xml:space="preserve"> </w:t>
            </w:r>
          </w:p>
        </w:tc>
        <w:tc>
          <w:tcPr>
            <w:tcW w:w="1701" w:type="dxa"/>
            <w:vMerge w:val="restart"/>
            <w:vAlign w:val="center"/>
          </w:tcPr>
          <w:p w14:paraId="4A51D6EE" w14:textId="77777777" w:rsidR="00B47C21" w:rsidRPr="0077620C" w:rsidRDefault="008A4193">
            <w:pPr>
              <w:tabs>
                <w:tab w:val="left" w:pos="710"/>
                <w:tab w:val="left" w:pos="9540"/>
              </w:tabs>
              <w:spacing w:line="360" w:lineRule="auto"/>
              <w:ind w:left="734" w:hanging="734"/>
              <w:jc w:val="center"/>
              <w:textAlignment w:val="baseline"/>
              <w:rPr>
                <w:rFonts w:ascii="Cambria" w:hAnsi="Cambria"/>
                <w:b/>
                <w:bCs/>
                <w:color w:val="000000"/>
                <w:kern w:val="24"/>
                <w:lang w:eastAsia="en-US"/>
              </w:rPr>
            </w:pPr>
            <w:r w:rsidRPr="0077620C">
              <w:rPr>
                <w:rFonts w:ascii="Cambria" w:hAnsi="Cambria"/>
                <w:b/>
                <w:bCs/>
                <w:color w:val="000000"/>
                <w:kern w:val="24"/>
                <w:lang w:eastAsia="en-US"/>
              </w:rPr>
              <w:t>E</w:t>
            </w:r>
          </w:p>
        </w:tc>
      </w:tr>
      <w:tr w:rsidR="00B47C21" w:rsidRPr="0077620C" w14:paraId="1DB739F4" w14:textId="77777777">
        <w:tc>
          <w:tcPr>
            <w:tcW w:w="3686" w:type="dxa"/>
          </w:tcPr>
          <w:p w14:paraId="1EFF709A"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5,01-5,50</w:t>
            </w:r>
            <w:r w:rsidRPr="0077620C">
              <w:rPr>
                <w:rFonts w:ascii="Cambria" w:hAnsi="Cambria"/>
                <w:color w:val="000000"/>
                <w:kern w:val="24"/>
                <w:lang w:eastAsia="en-US"/>
              </w:rPr>
              <w:t xml:space="preserve"> </w:t>
            </w:r>
          </w:p>
        </w:tc>
        <w:tc>
          <w:tcPr>
            <w:tcW w:w="3685" w:type="dxa"/>
          </w:tcPr>
          <w:p w14:paraId="488F9611"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5,5</w:t>
            </w:r>
            <w:r w:rsidRPr="0077620C">
              <w:rPr>
                <w:rFonts w:ascii="Cambria" w:hAnsi="Cambria"/>
                <w:color w:val="000000"/>
                <w:kern w:val="24"/>
                <w:lang w:eastAsia="en-US"/>
              </w:rPr>
              <w:t xml:space="preserve"> </w:t>
            </w:r>
          </w:p>
        </w:tc>
        <w:tc>
          <w:tcPr>
            <w:tcW w:w="1701" w:type="dxa"/>
            <w:vMerge/>
            <w:vAlign w:val="center"/>
          </w:tcPr>
          <w:p w14:paraId="477CE703" w14:textId="77777777" w:rsidR="00B47C21" w:rsidRPr="0077620C" w:rsidRDefault="00B47C21">
            <w:pPr>
              <w:tabs>
                <w:tab w:val="left" w:pos="710"/>
                <w:tab w:val="left" w:pos="9540"/>
              </w:tabs>
              <w:spacing w:line="360" w:lineRule="auto"/>
              <w:ind w:left="734" w:hanging="734"/>
              <w:jc w:val="center"/>
              <w:textAlignment w:val="baseline"/>
              <w:rPr>
                <w:rFonts w:ascii="Cambria" w:hAnsi="Cambria"/>
                <w:b/>
                <w:bCs/>
                <w:color w:val="000000"/>
                <w:kern w:val="24"/>
                <w:lang w:eastAsia="en-US"/>
              </w:rPr>
            </w:pPr>
          </w:p>
        </w:tc>
      </w:tr>
      <w:tr w:rsidR="00B47C21" w:rsidRPr="0077620C" w14:paraId="1220710B" w14:textId="77777777">
        <w:tc>
          <w:tcPr>
            <w:tcW w:w="3686" w:type="dxa"/>
          </w:tcPr>
          <w:p w14:paraId="193713A5"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5,51-6,0</w:t>
            </w:r>
            <w:r w:rsidRPr="0077620C">
              <w:rPr>
                <w:rFonts w:ascii="Cambria" w:hAnsi="Cambria"/>
                <w:color w:val="000000"/>
                <w:kern w:val="24"/>
                <w:lang w:eastAsia="en-US"/>
              </w:rPr>
              <w:t xml:space="preserve"> </w:t>
            </w:r>
          </w:p>
        </w:tc>
        <w:tc>
          <w:tcPr>
            <w:tcW w:w="3685" w:type="dxa"/>
          </w:tcPr>
          <w:p w14:paraId="70F957C9"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6</w:t>
            </w:r>
            <w:r w:rsidRPr="0077620C">
              <w:rPr>
                <w:rFonts w:ascii="Cambria" w:hAnsi="Cambria"/>
                <w:color w:val="000000"/>
                <w:kern w:val="24"/>
                <w:lang w:eastAsia="en-US"/>
              </w:rPr>
              <w:t xml:space="preserve"> </w:t>
            </w:r>
          </w:p>
        </w:tc>
        <w:tc>
          <w:tcPr>
            <w:tcW w:w="1701" w:type="dxa"/>
            <w:vMerge/>
            <w:vAlign w:val="center"/>
          </w:tcPr>
          <w:p w14:paraId="28A9B8BA" w14:textId="77777777" w:rsidR="00B47C21" w:rsidRPr="0077620C" w:rsidRDefault="00B47C21">
            <w:pPr>
              <w:tabs>
                <w:tab w:val="left" w:pos="710"/>
                <w:tab w:val="left" w:pos="9540"/>
              </w:tabs>
              <w:spacing w:line="360" w:lineRule="auto"/>
              <w:ind w:left="734" w:hanging="734"/>
              <w:jc w:val="center"/>
              <w:textAlignment w:val="baseline"/>
              <w:rPr>
                <w:rFonts w:ascii="Cambria" w:hAnsi="Cambria"/>
                <w:b/>
                <w:bCs/>
                <w:color w:val="000000"/>
                <w:kern w:val="24"/>
                <w:lang w:eastAsia="en-US"/>
              </w:rPr>
            </w:pPr>
          </w:p>
        </w:tc>
      </w:tr>
      <w:tr w:rsidR="00B47C21" w:rsidRPr="0077620C" w14:paraId="11A0E085" w14:textId="77777777">
        <w:tc>
          <w:tcPr>
            <w:tcW w:w="3686" w:type="dxa"/>
          </w:tcPr>
          <w:p w14:paraId="019D72B0"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6,01-6,50</w:t>
            </w:r>
            <w:r w:rsidRPr="0077620C">
              <w:rPr>
                <w:rFonts w:ascii="Cambria" w:hAnsi="Cambria"/>
                <w:color w:val="000000"/>
                <w:kern w:val="24"/>
                <w:lang w:eastAsia="en-US"/>
              </w:rPr>
              <w:t xml:space="preserve"> </w:t>
            </w:r>
          </w:p>
        </w:tc>
        <w:tc>
          <w:tcPr>
            <w:tcW w:w="3685" w:type="dxa"/>
          </w:tcPr>
          <w:p w14:paraId="10458C8D"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6,5</w:t>
            </w:r>
            <w:r w:rsidRPr="0077620C">
              <w:rPr>
                <w:rFonts w:ascii="Cambria" w:hAnsi="Cambria"/>
                <w:color w:val="000000"/>
                <w:kern w:val="24"/>
                <w:lang w:eastAsia="en-US"/>
              </w:rPr>
              <w:t xml:space="preserve"> </w:t>
            </w:r>
          </w:p>
        </w:tc>
        <w:tc>
          <w:tcPr>
            <w:tcW w:w="1701" w:type="dxa"/>
            <w:vMerge w:val="restart"/>
            <w:vAlign w:val="center"/>
          </w:tcPr>
          <w:p w14:paraId="572DC30E" w14:textId="77777777" w:rsidR="00B47C21" w:rsidRPr="0077620C" w:rsidRDefault="008A4193">
            <w:pPr>
              <w:tabs>
                <w:tab w:val="left" w:pos="710"/>
                <w:tab w:val="left" w:pos="9540"/>
              </w:tabs>
              <w:spacing w:line="360" w:lineRule="auto"/>
              <w:ind w:left="734" w:hanging="734"/>
              <w:jc w:val="center"/>
              <w:textAlignment w:val="baseline"/>
              <w:rPr>
                <w:rFonts w:ascii="Cambria" w:hAnsi="Cambria"/>
                <w:b/>
                <w:bCs/>
                <w:color w:val="000000"/>
                <w:kern w:val="24"/>
                <w:lang w:eastAsia="en-US"/>
              </w:rPr>
            </w:pPr>
            <w:r w:rsidRPr="0077620C">
              <w:rPr>
                <w:rFonts w:ascii="Cambria" w:hAnsi="Cambria"/>
                <w:b/>
                <w:bCs/>
                <w:color w:val="000000"/>
                <w:kern w:val="24"/>
                <w:lang w:eastAsia="en-US"/>
              </w:rPr>
              <w:t>D</w:t>
            </w:r>
          </w:p>
        </w:tc>
      </w:tr>
      <w:tr w:rsidR="00B47C21" w:rsidRPr="0077620C" w14:paraId="320B520A" w14:textId="77777777">
        <w:tc>
          <w:tcPr>
            <w:tcW w:w="3686" w:type="dxa"/>
          </w:tcPr>
          <w:p w14:paraId="63D203D0"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6,51-7,00</w:t>
            </w:r>
            <w:r w:rsidRPr="0077620C">
              <w:rPr>
                <w:rFonts w:ascii="Cambria" w:hAnsi="Cambria"/>
                <w:color w:val="000000"/>
                <w:kern w:val="24"/>
                <w:lang w:eastAsia="en-US"/>
              </w:rPr>
              <w:t xml:space="preserve"> </w:t>
            </w:r>
          </w:p>
        </w:tc>
        <w:tc>
          <w:tcPr>
            <w:tcW w:w="3685" w:type="dxa"/>
          </w:tcPr>
          <w:p w14:paraId="0AE936EE"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7</w:t>
            </w:r>
            <w:r w:rsidRPr="0077620C">
              <w:rPr>
                <w:rFonts w:ascii="Cambria" w:hAnsi="Cambria"/>
                <w:color w:val="000000"/>
                <w:kern w:val="24"/>
                <w:lang w:eastAsia="en-US"/>
              </w:rPr>
              <w:t xml:space="preserve"> </w:t>
            </w:r>
          </w:p>
        </w:tc>
        <w:tc>
          <w:tcPr>
            <w:tcW w:w="1701" w:type="dxa"/>
            <w:vMerge/>
            <w:vAlign w:val="center"/>
          </w:tcPr>
          <w:p w14:paraId="2FECFF4F" w14:textId="77777777" w:rsidR="00B47C21" w:rsidRPr="0077620C" w:rsidRDefault="00B47C21">
            <w:pPr>
              <w:tabs>
                <w:tab w:val="left" w:pos="710"/>
                <w:tab w:val="left" w:pos="9540"/>
              </w:tabs>
              <w:spacing w:line="360" w:lineRule="auto"/>
              <w:ind w:left="734" w:hanging="734"/>
              <w:jc w:val="center"/>
              <w:textAlignment w:val="baseline"/>
              <w:rPr>
                <w:rFonts w:ascii="Cambria" w:hAnsi="Cambria"/>
                <w:b/>
                <w:bCs/>
                <w:color w:val="000000"/>
                <w:kern w:val="24"/>
                <w:lang w:eastAsia="en-US"/>
              </w:rPr>
            </w:pPr>
          </w:p>
        </w:tc>
      </w:tr>
      <w:tr w:rsidR="00B47C21" w:rsidRPr="0077620C" w14:paraId="2BE214DB" w14:textId="77777777">
        <w:tc>
          <w:tcPr>
            <w:tcW w:w="3686" w:type="dxa"/>
          </w:tcPr>
          <w:p w14:paraId="77572963"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7,01-7,50</w:t>
            </w:r>
            <w:r w:rsidRPr="0077620C">
              <w:rPr>
                <w:rFonts w:ascii="Cambria" w:hAnsi="Cambria"/>
                <w:color w:val="000000"/>
                <w:kern w:val="24"/>
                <w:lang w:eastAsia="en-US"/>
              </w:rPr>
              <w:t xml:space="preserve"> </w:t>
            </w:r>
          </w:p>
        </w:tc>
        <w:tc>
          <w:tcPr>
            <w:tcW w:w="3685" w:type="dxa"/>
          </w:tcPr>
          <w:p w14:paraId="65DBC069"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7,5</w:t>
            </w:r>
            <w:r w:rsidRPr="0077620C">
              <w:rPr>
                <w:rFonts w:ascii="Cambria" w:hAnsi="Cambria"/>
                <w:color w:val="000000"/>
                <w:kern w:val="24"/>
                <w:lang w:eastAsia="en-US"/>
              </w:rPr>
              <w:t xml:space="preserve"> </w:t>
            </w:r>
          </w:p>
        </w:tc>
        <w:tc>
          <w:tcPr>
            <w:tcW w:w="1701" w:type="dxa"/>
            <w:vMerge w:val="restart"/>
            <w:vAlign w:val="center"/>
          </w:tcPr>
          <w:p w14:paraId="3A716951" w14:textId="77777777" w:rsidR="00B47C21" w:rsidRPr="0077620C" w:rsidRDefault="008A4193">
            <w:pPr>
              <w:tabs>
                <w:tab w:val="left" w:pos="710"/>
                <w:tab w:val="left" w:pos="9540"/>
              </w:tabs>
              <w:spacing w:line="360" w:lineRule="auto"/>
              <w:ind w:left="734" w:hanging="734"/>
              <w:jc w:val="center"/>
              <w:textAlignment w:val="baseline"/>
              <w:rPr>
                <w:rFonts w:ascii="Cambria" w:hAnsi="Cambria"/>
                <w:b/>
                <w:bCs/>
                <w:color w:val="000000"/>
                <w:kern w:val="24"/>
                <w:lang w:eastAsia="en-US"/>
              </w:rPr>
            </w:pPr>
            <w:r w:rsidRPr="0077620C">
              <w:rPr>
                <w:rFonts w:ascii="Cambria" w:hAnsi="Cambria"/>
                <w:b/>
                <w:bCs/>
                <w:color w:val="000000"/>
                <w:kern w:val="24"/>
                <w:lang w:eastAsia="en-US"/>
              </w:rPr>
              <w:t>C</w:t>
            </w:r>
          </w:p>
        </w:tc>
      </w:tr>
      <w:tr w:rsidR="00B47C21" w:rsidRPr="0077620C" w14:paraId="17C50D2A" w14:textId="77777777">
        <w:tc>
          <w:tcPr>
            <w:tcW w:w="3686" w:type="dxa"/>
          </w:tcPr>
          <w:p w14:paraId="1B46D387"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7,51-8,00</w:t>
            </w:r>
            <w:r w:rsidRPr="0077620C">
              <w:rPr>
                <w:rFonts w:ascii="Cambria" w:hAnsi="Cambria"/>
                <w:color w:val="000000"/>
                <w:kern w:val="24"/>
                <w:lang w:eastAsia="en-US"/>
              </w:rPr>
              <w:t xml:space="preserve"> </w:t>
            </w:r>
          </w:p>
        </w:tc>
        <w:tc>
          <w:tcPr>
            <w:tcW w:w="3685" w:type="dxa"/>
          </w:tcPr>
          <w:p w14:paraId="072D9DD7"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8</w:t>
            </w:r>
            <w:r w:rsidRPr="0077620C">
              <w:rPr>
                <w:rFonts w:ascii="Cambria" w:hAnsi="Cambria"/>
                <w:color w:val="000000"/>
                <w:kern w:val="24"/>
                <w:lang w:eastAsia="en-US"/>
              </w:rPr>
              <w:t xml:space="preserve"> </w:t>
            </w:r>
          </w:p>
        </w:tc>
        <w:tc>
          <w:tcPr>
            <w:tcW w:w="1701" w:type="dxa"/>
            <w:vMerge/>
            <w:vAlign w:val="center"/>
          </w:tcPr>
          <w:p w14:paraId="7C0CF2A1" w14:textId="77777777" w:rsidR="00B47C21" w:rsidRPr="0077620C" w:rsidRDefault="00B47C21">
            <w:pPr>
              <w:tabs>
                <w:tab w:val="left" w:pos="710"/>
                <w:tab w:val="left" w:pos="9540"/>
              </w:tabs>
              <w:spacing w:line="360" w:lineRule="auto"/>
              <w:ind w:left="734" w:hanging="734"/>
              <w:jc w:val="center"/>
              <w:textAlignment w:val="baseline"/>
              <w:rPr>
                <w:rFonts w:ascii="Cambria" w:hAnsi="Cambria"/>
                <w:b/>
                <w:bCs/>
                <w:color w:val="000000"/>
                <w:kern w:val="24"/>
                <w:lang w:eastAsia="en-US"/>
              </w:rPr>
            </w:pPr>
          </w:p>
        </w:tc>
      </w:tr>
      <w:tr w:rsidR="00B47C21" w:rsidRPr="0077620C" w14:paraId="70E0C31E" w14:textId="77777777">
        <w:tc>
          <w:tcPr>
            <w:tcW w:w="3686" w:type="dxa"/>
          </w:tcPr>
          <w:p w14:paraId="7D96D5B4"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8,01-8,50</w:t>
            </w:r>
            <w:r w:rsidRPr="0077620C">
              <w:rPr>
                <w:rFonts w:ascii="Cambria" w:hAnsi="Cambria"/>
                <w:color w:val="000000"/>
                <w:kern w:val="24"/>
                <w:lang w:eastAsia="en-US"/>
              </w:rPr>
              <w:t xml:space="preserve"> </w:t>
            </w:r>
          </w:p>
        </w:tc>
        <w:tc>
          <w:tcPr>
            <w:tcW w:w="3685" w:type="dxa"/>
          </w:tcPr>
          <w:p w14:paraId="1E91453E"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8,5</w:t>
            </w:r>
            <w:r w:rsidRPr="0077620C">
              <w:rPr>
                <w:rFonts w:ascii="Cambria" w:hAnsi="Cambria"/>
                <w:color w:val="000000"/>
                <w:kern w:val="24"/>
                <w:lang w:eastAsia="en-US"/>
              </w:rPr>
              <w:t xml:space="preserve"> </w:t>
            </w:r>
          </w:p>
        </w:tc>
        <w:tc>
          <w:tcPr>
            <w:tcW w:w="1701" w:type="dxa"/>
            <w:vMerge w:val="restart"/>
            <w:vAlign w:val="center"/>
          </w:tcPr>
          <w:p w14:paraId="461A0FE6" w14:textId="77777777" w:rsidR="00B47C21" w:rsidRPr="0077620C" w:rsidRDefault="008A4193">
            <w:pPr>
              <w:tabs>
                <w:tab w:val="left" w:pos="710"/>
                <w:tab w:val="left" w:pos="9540"/>
              </w:tabs>
              <w:spacing w:line="360" w:lineRule="auto"/>
              <w:ind w:left="734" w:hanging="734"/>
              <w:jc w:val="center"/>
              <w:textAlignment w:val="baseline"/>
              <w:rPr>
                <w:rFonts w:ascii="Cambria" w:hAnsi="Cambria"/>
                <w:b/>
                <w:bCs/>
                <w:color w:val="000000"/>
                <w:kern w:val="24"/>
                <w:lang w:eastAsia="en-US"/>
              </w:rPr>
            </w:pPr>
            <w:r w:rsidRPr="0077620C">
              <w:rPr>
                <w:rFonts w:ascii="Cambria" w:hAnsi="Cambria"/>
                <w:b/>
                <w:bCs/>
                <w:color w:val="000000"/>
                <w:kern w:val="24"/>
                <w:lang w:eastAsia="en-US"/>
              </w:rPr>
              <w:t>B</w:t>
            </w:r>
          </w:p>
        </w:tc>
      </w:tr>
      <w:tr w:rsidR="00B47C21" w:rsidRPr="0077620C" w14:paraId="6B9444A4" w14:textId="77777777">
        <w:tc>
          <w:tcPr>
            <w:tcW w:w="3686" w:type="dxa"/>
          </w:tcPr>
          <w:p w14:paraId="79AA4A8F" w14:textId="2679CE0D"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8,51-</w:t>
            </w:r>
            <w:r w:rsidR="00D85631" w:rsidRPr="0077620C">
              <w:rPr>
                <w:rFonts w:ascii="Cambria" w:hAnsi="Cambria"/>
                <w:b/>
                <w:bCs/>
                <w:color w:val="000000"/>
                <w:kern w:val="24"/>
                <w:lang w:eastAsia="en-US"/>
              </w:rPr>
              <w:t>9</w:t>
            </w:r>
            <w:r w:rsidRPr="0077620C">
              <w:rPr>
                <w:rFonts w:ascii="Cambria" w:hAnsi="Cambria"/>
                <w:b/>
                <w:bCs/>
                <w:color w:val="000000"/>
                <w:kern w:val="24"/>
                <w:lang w:eastAsia="en-US"/>
              </w:rPr>
              <w:t>,00</w:t>
            </w:r>
            <w:r w:rsidRPr="0077620C">
              <w:rPr>
                <w:rFonts w:ascii="Cambria" w:hAnsi="Cambria"/>
                <w:color w:val="000000"/>
                <w:kern w:val="24"/>
                <w:lang w:eastAsia="en-US"/>
              </w:rPr>
              <w:t xml:space="preserve"> </w:t>
            </w:r>
          </w:p>
        </w:tc>
        <w:tc>
          <w:tcPr>
            <w:tcW w:w="3685" w:type="dxa"/>
          </w:tcPr>
          <w:p w14:paraId="14FB491C"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9</w:t>
            </w:r>
            <w:r w:rsidRPr="0077620C">
              <w:rPr>
                <w:rFonts w:ascii="Cambria" w:hAnsi="Cambria"/>
                <w:color w:val="000000"/>
                <w:kern w:val="24"/>
                <w:lang w:eastAsia="en-US"/>
              </w:rPr>
              <w:t xml:space="preserve"> </w:t>
            </w:r>
          </w:p>
        </w:tc>
        <w:tc>
          <w:tcPr>
            <w:tcW w:w="1701" w:type="dxa"/>
            <w:vMerge/>
            <w:vAlign w:val="center"/>
          </w:tcPr>
          <w:p w14:paraId="07308613" w14:textId="77777777" w:rsidR="00B47C21" w:rsidRPr="0077620C" w:rsidRDefault="00B47C21">
            <w:pPr>
              <w:tabs>
                <w:tab w:val="left" w:pos="710"/>
                <w:tab w:val="left" w:pos="9540"/>
              </w:tabs>
              <w:spacing w:line="360" w:lineRule="auto"/>
              <w:ind w:left="734" w:hanging="734"/>
              <w:jc w:val="center"/>
              <w:textAlignment w:val="baseline"/>
              <w:rPr>
                <w:rFonts w:ascii="Cambria" w:hAnsi="Cambria"/>
                <w:b/>
                <w:bCs/>
                <w:color w:val="000000"/>
                <w:kern w:val="24"/>
                <w:lang w:eastAsia="en-US"/>
              </w:rPr>
            </w:pPr>
          </w:p>
        </w:tc>
      </w:tr>
      <w:tr w:rsidR="00B47C21" w:rsidRPr="0077620C" w14:paraId="26CEAA56" w14:textId="77777777">
        <w:tc>
          <w:tcPr>
            <w:tcW w:w="3686" w:type="dxa"/>
          </w:tcPr>
          <w:p w14:paraId="321A3B32"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9,01-9,50</w:t>
            </w:r>
            <w:r w:rsidRPr="0077620C">
              <w:rPr>
                <w:rFonts w:ascii="Cambria" w:hAnsi="Cambria"/>
                <w:color w:val="000000"/>
                <w:kern w:val="24"/>
                <w:lang w:eastAsia="en-US"/>
              </w:rPr>
              <w:t xml:space="preserve"> </w:t>
            </w:r>
          </w:p>
        </w:tc>
        <w:tc>
          <w:tcPr>
            <w:tcW w:w="3685" w:type="dxa"/>
          </w:tcPr>
          <w:p w14:paraId="335DAB22"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9,5</w:t>
            </w:r>
            <w:r w:rsidRPr="0077620C">
              <w:rPr>
                <w:rFonts w:ascii="Cambria" w:hAnsi="Cambria"/>
                <w:color w:val="000000"/>
                <w:kern w:val="24"/>
                <w:lang w:eastAsia="en-US"/>
              </w:rPr>
              <w:t xml:space="preserve"> </w:t>
            </w:r>
          </w:p>
        </w:tc>
        <w:tc>
          <w:tcPr>
            <w:tcW w:w="1701" w:type="dxa"/>
            <w:vMerge w:val="restart"/>
            <w:vAlign w:val="center"/>
          </w:tcPr>
          <w:p w14:paraId="2B7AF325" w14:textId="77777777" w:rsidR="00B47C21" w:rsidRPr="0077620C" w:rsidRDefault="008A4193">
            <w:pPr>
              <w:tabs>
                <w:tab w:val="left" w:pos="710"/>
                <w:tab w:val="left" w:pos="9540"/>
              </w:tabs>
              <w:spacing w:line="360" w:lineRule="auto"/>
              <w:ind w:left="734" w:hanging="734"/>
              <w:jc w:val="center"/>
              <w:textAlignment w:val="baseline"/>
              <w:rPr>
                <w:rFonts w:ascii="Cambria" w:hAnsi="Cambria"/>
                <w:b/>
                <w:bCs/>
                <w:color w:val="000000"/>
                <w:kern w:val="24"/>
                <w:lang w:eastAsia="en-US"/>
              </w:rPr>
            </w:pPr>
            <w:r w:rsidRPr="0077620C">
              <w:rPr>
                <w:rFonts w:ascii="Cambria" w:hAnsi="Cambria"/>
                <w:b/>
                <w:bCs/>
                <w:color w:val="000000"/>
                <w:kern w:val="24"/>
                <w:lang w:eastAsia="en-US"/>
              </w:rPr>
              <w:t>A</w:t>
            </w:r>
          </w:p>
        </w:tc>
      </w:tr>
      <w:tr w:rsidR="00B47C21" w:rsidRPr="0077620C" w14:paraId="370A0DE3" w14:textId="77777777">
        <w:tc>
          <w:tcPr>
            <w:tcW w:w="3686" w:type="dxa"/>
          </w:tcPr>
          <w:p w14:paraId="61695B30"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9,51-10,0</w:t>
            </w:r>
            <w:r w:rsidRPr="0077620C">
              <w:rPr>
                <w:rFonts w:ascii="Cambria" w:hAnsi="Cambria"/>
                <w:color w:val="000000"/>
                <w:kern w:val="24"/>
                <w:lang w:eastAsia="en-US"/>
              </w:rPr>
              <w:t xml:space="preserve"> </w:t>
            </w:r>
          </w:p>
        </w:tc>
        <w:tc>
          <w:tcPr>
            <w:tcW w:w="3685" w:type="dxa"/>
          </w:tcPr>
          <w:p w14:paraId="21DC3840" w14:textId="77777777" w:rsidR="00B47C21" w:rsidRPr="0077620C" w:rsidRDefault="008A4193">
            <w:pPr>
              <w:tabs>
                <w:tab w:val="left" w:pos="710"/>
                <w:tab w:val="left" w:pos="9540"/>
              </w:tabs>
              <w:spacing w:line="360" w:lineRule="auto"/>
              <w:ind w:left="734" w:hanging="734"/>
              <w:jc w:val="center"/>
              <w:textAlignment w:val="baseline"/>
              <w:rPr>
                <w:rFonts w:ascii="Cambria" w:hAnsi="Cambria"/>
                <w:lang w:eastAsia="en-US"/>
              </w:rPr>
            </w:pPr>
            <w:r w:rsidRPr="0077620C">
              <w:rPr>
                <w:rFonts w:ascii="Cambria" w:hAnsi="Cambria"/>
                <w:b/>
                <w:bCs/>
                <w:color w:val="000000"/>
                <w:kern w:val="24"/>
                <w:lang w:eastAsia="en-US"/>
              </w:rPr>
              <w:t>10</w:t>
            </w:r>
            <w:r w:rsidRPr="0077620C">
              <w:rPr>
                <w:rFonts w:ascii="Cambria" w:hAnsi="Cambria"/>
                <w:color w:val="000000"/>
                <w:kern w:val="24"/>
                <w:lang w:eastAsia="en-US"/>
              </w:rPr>
              <w:t xml:space="preserve"> </w:t>
            </w:r>
          </w:p>
        </w:tc>
        <w:tc>
          <w:tcPr>
            <w:tcW w:w="1701" w:type="dxa"/>
            <w:vMerge/>
          </w:tcPr>
          <w:p w14:paraId="1866B3BD" w14:textId="77777777" w:rsidR="00B47C21" w:rsidRPr="0077620C" w:rsidRDefault="00B47C21">
            <w:pPr>
              <w:tabs>
                <w:tab w:val="left" w:pos="710"/>
                <w:tab w:val="left" w:pos="9540"/>
              </w:tabs>
              <w:spacing w:line="360" w:lineRule="auto"/>
              <w:ind w:left="734" w:hanging="734"/>
              <w:jc w:val="center"/>
              <w:textAlignment w:val="baseline"/>
              <w:rPr>
                <w:rFonts w:ascii="Cambria" w:hAnsi="Cambria"/>
                <w:b/>
                <w:bCs/>
                <w:color w:val="000000"/>
                <w:kern w:val="24"/>
                <w:lang w:eastAsia="en-US"/>
              </w:rPr>
            </w:pPr>
          </w:p>
        </w:tc>
      </w:tr>
    </w:tbl>
    <w:p w14:paraId="17C38819" w14:textId="77777777" w:rsidR="00B47C21" w:rsidRPr="0077620C" w:rsidRDefault="00B47C21">
      <w:pPr>
        <w:jc w:val="both"/>
        <w:rPr>
          <w:rFonts w:ascii="Cambria" w:hAnsi="Cambria"/>
          <w:i/>
        </w:rPr>
      </w:pPr>
    </w:p>
    <w:p w14:paraId="4348D743" w14:textId="77777777" w:rsidR="00B47C21" w:rsidRPr="0077620C" w:rsidRDefault="008A4193">
      <w:pPr>
        <w:spacing w:before="120"/>
        <w:jc w:val="both"/>
        <w:rPr>
          <w:rFonts w:ascii="Cambria" w:hAnsi="Cambria"/>
          <w:lang w:val="en-US"/>
        </w:rPr>
      </w:pPr>
      <w:r w:rsidRPr="0077620C">
        <w:rPr>
          <w:rFonts w:ascii="Cambria" w:hAnsi="Cambria"/>
          <w:lang w:val="en-US"/>
        </w:rPr>
        <w:t>The average annual mark and the marks of all stages of final examination (computer assisted, test, oral) - are expressed in numbers according to the mark scale (according to the table), and the final mark obtained is expressed in number with two decimals, which is transferred to student’s record-book.</w:t>
      </w:r>
    </w:p>
    <w:p w14:paraId="5C76F74F" w14:textId="77777777" w:rsidR="00B47C21" w:rsidRPr="0077620C" w:rsidRDefault="008A4193">
      <w:pPr>
        <w:tabs>
          <w:tab w:val="left" w:pos="1644"/>
        </w:tabs>
        <w:ind w:left="1146"/>
        <w:jc w:val="both"/>
        <w:rPr>
          <w:rFonts w:ascii="Cambria" w:hAnsi="Cambria"/>
          <w:i/>
          <w:lang w:val="en-US"/>
        </w:rPr>
      </w:pPr>
      <w:r w:rsidRPr="0077620C">
        <w:rPr>
          <w:rFonts w:ascii="Cambria" w:hAnsi="Cambria"/>
          <w:i/>
          <w:lang w:val="en-US"/>
        </w:rPr>
        <w:tab/>
      </w:r>
    </w:p>
    <w:p w14:paraId="5AFA86F6" w14:textId="77777777" w:rsidR="00B47C21" w:rsidRPr="0077620C" w:rsidRDefault="008A4193" w:rsidP="007F34EC">
      <w:pPr>
        <w:numPr>
          <w:ilvl w:val="0"/>
          <w:numId w:val="1"/>
        </w:numPr>
        <w:ind w:left="1146"/>
        <w:jc w:val="both"/>
        <w:rPr>
          <w:rFonts w:ascii="Cambria" w:hAnsi="Cambria"/>
          <w:i/>
          <w:lang w:val="en-US"/>
        </w:rPr>
      </w:pPr>
      <w:r w:rsidRPr="0077620C">
        <w:rPr>
          <w:rFonts w:ascii="Cambria" w:hAnsi="Cambria"/>
          <w:i/>
          <w:lang w:val="en-US"/>
        </w:rPr>
        <w:t>Absence on examination without good reason is recorded as "absent" and is equivalent to 0 (zero). The student has the right to have two re-examinations.</w:t>
      </w:r>
    </w:p>
    <w:p w14:paraId="3C794235" w14:textId="77777777" w:rsidR="00B47C21" w:rsidRPr="0077620C" w:rsidRDefault="00B47C21">
      <w:pPr>
        <w:jc w:val="both"/>
        <w:rPr>
          <w:rFonts w:ascii="Cambria" w:hAnsi="Cambria"/>
          <w:b/>
          <w:caps/>
          <w:lang w:val="ro-RO"/>
        </w:rPr>
      </w:pPr>
    </w:p>
    <w:p w14:paraId="12EDCF83" w14:textId="77777777" w:rsidR="00B47C21" w:rsidRPr="0077620C" w:rsidRDefault="008A4193">
      <w:pPr>
        <w:jc w:val="both"/>
        <w:rPr>
          <w:rFonts w:ascii="Cambria" w:hAnsi="Cambria"/>
          <w:b/>
          <w:caps/>
          <w:lang w:val="ro-RO"/>
        </w:rPr>
      </w:pPr>
      <w:r w:rsidRPr="0077620C">
        <w:rPr>
          <w:rFonts w:ascii="Cambria" w:hAnsi="Cambria"/>
          <w:b/>
          <w:caps/>
          <w:lang w:val="ro-RO"/>
        </w:rPr>
        <w:t>RECOMMENDED literature:</w:t>
      </w:r>
    </w:p>
    <w:p w14:paraId="483E896A" w14:textId="77777777" w:rsidR="00B47C21" w:rsidRPr="0077620C" w:rsidRDefault="008A4193" w:rsidP="004903A4">
      <w:pPr>
        <w:pStyle w:val="Listparagraf"/>
        <w:widowControl w:val="0"/>
        <w:numPr>
          <w:ilvl w:val="0"/>
          <w:numId w:val="8"/>
        </w:numPr>
        <w:spacing w:before="120" w:after="120"/>
        <w:contextualSpacing w:val="0"/>
        <w:rPr>
          <w:rFonts w:ascii="Cambria" w:hAnsi="Cambria"/>
          <w:b/>
          <w:i/>
          <w:lang w:val="ro-RO"/>
        </w:rPr>
      </w:pPr>
      <w:proofErr w:type="spellStart"/>
      <w:r w:rsidRPr="0077620C">
        <w:rPr>
          <w:rFonts w:ascii="Cambria" w:hAnsi="Cambria"/>
          <w:b/>
          <w:i/>
          <w:lang w:val="ro-RO"/>
        </w:rPr>
        <w:t>Compulsory</w:t>
      </w:r>
      <w:proofErr w:type="spellEnd"/>
      <w:r w:rsidRPr="0077620C">
        <w:rPr>
          <w:rFonts w:ascii="Cambria" w:hAnsi="Cambria"/>
          <w:b/>
          <w:i/>
          <w:lang w:val="ro-RO"/>
        </w:rPr>
        <w:t>:</w:t>
      </w:r>
    </w:p>
    <w:p w14:paraId="222A8386" w14:textId="195D9AA7" w:rsidR="00B47C21" w:rsidRPr="0077620C" w:rsidRDefault="008A4193" w:rsidP="004903A4">
      <w:pPr>
        <w:pStyle w:val="Listparagraf"/>
        <w:widowControl w:val="0"/>
        <w:numPr>
          <w:ilvl w:val="0"/>
          <w:numId w:val="10"/>
        </w:numPr>
        <w:spacing w:before="120" w:line="276" w:lineRule="auto"/>
        <w:rPr>
          <w:rFonts w:ascii="Cambria" w:hAnsi="Cambria"/>
          <w:lang w:val="ro-RO"/>
        </w:rPr>
      </w:pPr>
      <w:r w:rsidRPr="0077620C">
        <w:rPr>
          <w:rFonts w:ascii="Cambria" w:hAnsi="Cambria"/>
          <w:lang w:val="ro-RO"/>
        </w:rPr>
        <w:t xml:space="preserve"> </w:t>
      </w:r>
      <w:r w:rsidRPr="0077620C">
        <w:rPr>
          <w:rFonts w:ascii="Cambria" w:hAnsi="Cambria"/>
        </w:rPr>
        <w:t>Theoretical course PATHOPHYSIOLOGY, for students Faculty of Dentistry, 201</w:t>
      </w:r>
      <w:r w:rsidR="00B23CB3" w:rsidRPr="0077620C">
        <w:rPr>
          <w:rFonts w:ascii="Cambria" w:hAnsi="Cambria"/>
        </w:rPr>
        <w:t>9</w:t>
      </w:r>
      <w:r w:rsidRPr="0077620C">
        <w:rPr>
          <w:rFonts w:ascii="Cambria" w:hAnsi="Cambria"/>
        </w:rPr>
        <w:t>.</w:t>
      </w:r>
      <w:bookmarkStart w:id="5" w:name="_Hlk187828687"/>
    </w:p>
    <w:p w14:paraId="4713CF95" w14:textId="77777777" w:rsidR="00B47C21" w:rsidRPr="0077620C" w:rsidRDefault="008A4193" w:rsidP="004903A4">
      <w:pPr>
        <w:pStyle w:val="Listparagraf"/>
        <w:widowControl w:val="0"/>
        <w:numPr>
          <w:ilvl w:val="0"/>
          <w:numId w:val="10"/>
        </w:numPr>
        <w:spacing w:before="120" w:line="276" w:lineRule="auto"/>
        <w:rPr>
          <w:rFonts w:ascii="Cambria" w:hAnsi="Cambria"/>
          <w:lang w:val="ro-RO"/>
        </w:rPr>
      </w:pPr>
      <w:r w:rsidRPr="0077620C">
        <w:rPr>
          <w:rFonts w:ascii="Cambria" w:hAnsi="Cambria"/>
          <w:lang w:val="ro-RO"/>
        </w:rPr>
        <w:lastRenderedPageBreak/>
        <w:t>Color Atlas of Pathophysiology .S Silbernagl et al, Thieme 2000.</w:t>
      </w:r>
    </w:p>
    <w:bookmarkEnd w:id="5"/>
    <w:p w14:paraId="5E0F6038" w14:textId="77777777" w:rsidR="00B47C21" w:rsidRPr="0077620C" w:rsidRDefault="00B47C21">
      <w:pPr>
        <w:pStyle w:val="Listparagraf"/>
        <w:widowControl w:val="0"/>
        <w:spacing w:before="120" w:after="120"/>
        <w:ind w:left="0"/>
        <w:rPr>
          <w:rFonts w:ascii="Cambria" w:hAnsi="Cambria"/>
          <w:lang w:val="ro-RO"/>
        </w:rPr>
      </w:pPr>
    </w:p>
    <w:p w14:paraId="0EEB1D10" w14:textId="77777777" w:rsidR="00B47C21" w:rsidRPr="0077620C" w:rsidRDefault="008A4193" w:rsidP="004903A4">
      <w:pPr>
        <w:pStyle w:val="Listparagraf"/>
        <w:widowControl w:val="0"/>
        <w:numPr>
          <w:ilvl w:val="0"/>
          <w:numId w:val="8"/>
        </w:numPr>
        <w:spacing w:before="120" w:after="120"/>
        <w:rPr>
          <w:rFonts w:ascii="Cambria" w:hAnsi="Cambria"/>
          <w:b/>
          <w:i/>
          <w:lang w:val="ro-RO"/>
        </w:rPr>
      </w:pPr>
      <w:r w:rsidRPr="0077620C">
        <w:rPr>
          <w:rFonts w:ascii="Cambria" w:hAnsi="Cambria"/>
          <w:b/>
          <w:i/>
          <w:lang w:val="ro-RO"/>
        </w:rPr>
        <w:t xml:space="preserve">Extra </w:t>
      </w:r>
    </w:p>
    <w:p w14:paraId="3313814B" w14:textId="77777777" w:rsidR="001F1A5D" w:rsidRPr="0077620C" w:rsidRDefault="001F1A5D" w:rsidP="004903A4">
      <w:pPr>
        <w:pStyle w:val="Listparagraf"/>
        <w:widowControl w:val="0"/>
        <w:numPr>
          <w:ilvl w:val="0"/>
          <w:numId w:val="9"/>
        </w:numPr>
        <w:spacing w:before="120" w:line="276" w:lineRule="auto"/>
        <w:rPr>
          <w:rFonts w:ascii="Cambria" w:hAnsi="Cambria"/>
          <w:lang w:val="ro-RO"/>
        </w:rPr>
      </w:pPr>
      <w:r w:rsidRPr="0077620C">
        <w:rPr>
          <w:rFonts w:ascii="Cambria" w:hAnsi="Cambria"/>
          <w:lang w:val="ro-RO"/>
        </w:rPr>
        <w:t>Robins &amp; Cotran. Pathologic Basis of Diseases. Lippincot Williams &amp; Wilkins, VIII</w:t>
      </w:r>
      <w:r w:rsidRPr="0077620C">
        <w:rPr>
          <w:rFonts w:ascii="Cambria" w:hAnsi="Cambria"/>
          <w:vertAlign w:val="superscript"/>
          <w:lang w:val="ro-RO"/>
        </w:rPr>
        <w:t xml:space="preserve">th </w:t>
      </w:r>
      <w:r w:rsidRPr="0077620C">
        <w:rPr>
          <w:rFonts w:ascii="Cambria" w:hAnsi="Cambria"/>
          <w:lang w:val="ro-RO"/>
        </w:rPr>
        <w:t xml:space="preserve"> edition. 2014</w:t>
      </w:r>
    </w:p>
    <w:p w14:paraId="3CB81FA6" w14:textId="77777777" w:rsidR="001F1A5D" w:rsidRPr="0077620C" w:rsidRDefault="008A4193" w:rsidP="004903A4">
      <w:pPr>
        <w:pStyle w:val="Listparagraf"/>
        <w:widowControl w:val="0"/>
        <w:numPr>
          <w:ilvl w:val="0"/>
          <w:numId w:val="9"/>
        </w:numPr>
        <w:spacing w:before="120" w:line="276" w:lineRule="auto"/>
        <w:rPr>
          <w:rFonts w:ascii="Cambria" w:hAnsi="Cambria"/>
          <w:lang w:val="ro-RO"/>
        </w:rPr>
      </w:pPr>
      <w:r w:rsidRPr="0077620C">
        <w:rPr>
          <w:rFonts w:ascii="Cambria" w:hAnsi="Cambria"/>
          <w:lang w:val="ro-RO"/>
        </w:rPr>
        <w:t xml:space="preserve">Carol </w:t>
      </w:r>
      <w:proofErr w:type="spellStart"/>
      <w:r w:rsidRPr="0077620C">
        <w:rPr>
          <w:rFonts w:ascii="Cambria" w:hAnsi="Cambria"/>
          <w:lang w:val="ro-RO"/>
        </w:rPr>
        <w:t>Mattson</w:t>
      </w:r>
      <w:proofErr w:type="spellEnd"/>
      <w:r w:rsidRPr="0077620C">
        <w:rPr>
          <w:rFonts w:ascii="Cambria" w:hAnsi="Cambria"/>
          <w:lang w:val="ro-RO"/>
        </w:rPr>
        <w:t xml:space="preserve"> </w:t>
      </w:r>
      <w:proofErr w:type="spellStart"/>
      <w:r w:rsidRPr="0077620C">
        <w:rPr>
          <w:rFonts w:ascii="Cambria" w:hAnsi="Cambria"/>
          <w:lang w:val="ro-RO"/>
        </w:rPr>
        <w:t>Porth</w:t>
      </w:r>
      <w:proofErr w:type="spellEnd"/>
      <w:r w:rsidRPr="0077620C">
        <w:rPr>
          <w:rFonts w:ascii="Cambria" w:hAnsi="Cambria"/>
          <w:lang w:val="ro-RO"/>
        </w:rPr>
        <w:t xml:space="preserve">. Pathophysiology. </w:t>
      </w:r>
      <w:proofErr w:type="spellStart"/>
      <w:r w:rsidRPr="0077620C">
        <w:rPr>
          <w:rFonts w:ascii="Cambria" w:hAnsi="Cambria"/>
          <w:lang w:val="ro-RO"/>
        </w:rPr>
        <w:t>Concepts</w:t>
      </w:r>
      <w:proofErr w:type="spellEnd"/>
      <w:r w:rsidRPr="0077620C">
        <w:rPr>
          <w:rFonts w:ascii="Cambria" w:hAnsi="Cambria"/>
          <w:lang w:val="ro-RO"/>
        </w:rPr>
        <w:t xml:space="preserve"> of </w:t>
      </w:r>
      <w:proofErr w:type="spellStart"/>
      <w:r w:rsidRPr="0077620C">
        <w:rPr>
          <w:rFonts w:ascii="Cambria" w:hAnsi="Cambria"/>
          <w:lang w:val="ro-RO"/>
        </w:rPr>
        <w:t>Altered</w:t>
      </w:r>
      <w:proofErr w:type="spellEnd"/>
      <w:r w:rsidRPr="0077620C">
        <w:rPr>
          <w:rFonts w:ascii="Cambria" w:hAnsi="Cambria"/>
          <w:lang w:val="ro-RO"/>
        </w:rPr>
        <w:t xml:space="preserve"> </w:t>
      </w:r>
      <w:proofErr w:type="spellStart"/>
      <w:r w:rsidRPr="0077620C">
        <w:rPr>
          <w:rFonts w:ascii="Cambria" w:hAnsi="Cambria"/>
          <w:lang w:val="ro-RO"/>
        </w:rPr>
        <w:t>Health</w:t>
      </w:r>
      <w:proofErr w:type="spellEnd"/>
      <w:r w:rsidRPr="0077620C">
        <w:rPr>
          <w:rFonts w:ascii="Cambria" w:hAnsi="Cambria"/>
          <w:lang w:val="ro-RO"/>
        </w:rPr>
        <w:t xml:space="preserve"> State. Lippincot Williams &amp; Wilkins, 2010.</w:t>
      </w:r>
    </w:p>
    <w:p w14:paraId="21AE3555" w14:textId="77777777" w:rsidR="001F1A5D" w:rsidRPr="0077620C" w:rsidRDefault="008A4193" w:rsidP="004903A4">
      <w:pPr>
        <w:pStyle w:val="Listparagraf"/>
        <w:widowControl w:val="0"/>
        <w:numPr>
          <w:ilvl w:val="0"/>
          <w:numId w:val="9"/>
        </w:numPr>
        <w:spacing w:before="120" w:line="276" w:lineRule="auto"/>
        <w:rPr>
          <w:rFonts w:ascii="Cambria" w:hAnsi="Cambria"/>
          <w:lang w:val="ro-RO"/>
        </w:rPr>
      </w:pPr>
      <w:r w:rsidRPr="0077620C">
        <w:rPr>
          <w:rFonts w:ascii="Cambria" w:hAnsi="Cambria"/>
          <w:lang w:val="ro-RO"/>
        </w:rPr>
        <w:t>Essentials of Pathophysiology. Lippincot Williams &amp;Wilkins.2003</w:t>
      </w:r>
    </w:p>
    <w:p w14:paraId="4965FD46" w14:textId="2BACDD30" w:rsidR="00B47C21" w:rsidRPr="0077620C" w:rsidRDefault="008A4193" w:rsidP="004903A4">
      <w:pPr>
        <w:pStyle w:val="Listparagraf"/>
        <w:widowControl w:val="0"/>
        <w:numPr>
          <w:ilvl w:val="0"/>
          <w:numId w:val="9"/>
        </w:numPr>
        <w:spacing w:before="120" w:line="276" w:lineRule="auto"/>
        <w:rPr>
          <w:rFonts w:ascii="Cambria" w:hAnsi="Cambria"/>
          <w:lang w:val="ro-RO"/>
        </w:rPr>
      </w:pPr>
      <w:r w:rsidRPr="0077620C">
        <w:rPr>
          <w:rFonts w:ascii="Cambria" w:hAnsi="Cambria"/>
          <w:lang w:val="ro-RO"/>
        </w:rPr>
        <w:t xml:space="preserve">Stephen S. Mc </w:t>
      </w:r>
      <w:proofErr w:type="spellStart"/>
      <w:r w:rsidRPr="0077620C">
        <w:rPr>
          <w:rFonts w:ascii="Cambria" w:hAnsi="Cambria"/>
          <w:lang w:val="ro-RO"/>
        </w:rPr>
        <w:t>Phee</w:t>
      </w:r>
      <w:proofErr w:type="spellEnd"/>
      <w:r w:rsidRPr="0077620C">
        <w:rPr>
          <w:rFonts w:ascii="Cambria" w:hAnsi="Cambria"/>
          <w:lang w:val="ro-RO"/>
        </w:rPr>
        <w:t xml:space="preserve"> and Gary D. </w:t>
      </w:r>
      <w:proofErr w:type="spellStart"/>
      <w:r w:rsidRPr="0077620C">
        <w:rPr>
          <w:rFonts w:ascii="Cambria" w:hAnsi="Cambria"/>
          <w:lang w:val="ro-RO"/>
        </w:rPr>
        <w:t>Hammer</w:t>
      </w:r>
      <w:proofErr w:type="spellEnd"/>
      <w:r w:rsidRPr="0077620C">
        <w:rPr>
          <w:rFonts w:ascii="Cambria" w:hAnsi="Cambria"/>
          <w:lang w:val="ro-RO"/>
        </w:rPr>
        <w:t xml:space="preserve">. Pathophysiology of Diseases: An </w:t>
      </w:r>
      <w:proofErr w:type="spellStart"/>
      <w:r w:rsidRPr="0077620C">
        <w:rPr>
          <w:rFonts w:ascii="Cambria" w:hAnsi="Cambria"/>
          <w:lang w:val="ro-RO"/>
        </w:rPr>
        <w:t>introduction</w:t>
      </w:r>
      <w:proofErr w:type="spellEnd"/>
      <w:r w:rsidRPr="0077620C">
        <w:rPr>
          <w:rFonts w:ascii="Cambria" w:hAnsi="Cambria"/>
          <w:lang w:val="ro-RO"/>
        </w:rPr>
        <w:t xml:space="preserve"> to Clinical Medicine, 2010</w:t>
      </w:r>
    </w:p>
    <w:p w14:paraId="68B252B3" w14:textId="77777777" w:rsidR="00B47C21" w:rsidRPr="0077620C" w:rsidRDefault="00B47C21">
      <w:pPr>
        <w:pStyle w:val="Listparagraf"/>
        <w:widowControl w:val="0"/>
        <w:spacing w:before="120" w:after="120"/>
        <w:ind w:left="1080"/>
        <w:rPr>
          <w:rFonts w:ascii="Cambria" w:hAnsi="Cambria"/>
          <w:color w:val="000000"/>
          <w:lang w:val="en-US"/>
        </w:rPr>
      </w:pPr>
    </w:p>
    <w:sectPr w:rsidR="00B47C21" w:rsidRPr="0077620C" w:rsidSect="002077A1">
      <w:headerReference w:type="default" r:id="rId8"/>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4806" w14:textId="77777777" w:rsidR="007C380F" w:rsidRDefault="007C380F">
      <w:r>
        <w:separator/>
      </w:r>
    </w:p>
  </w:endnote>
  <w:endnote w:type="continuationSeparator" w:id="0">
    <w:p w14:paraId="05D15E26" w14:textId="77777777" w:rsidR="007C380F" w:rsidRDefault="007C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F15B" w14:textId="77777777" w:rsidR="007C380F" w:rsidRDefault="007C380F">
      <w:r>
        <w:separator/>
      </w:r>
    </w:p>
  </w:footnote>
  <w:footnote w:type="continuationSeparator" w:id="0">
    <w:p w14:paraId="127DB176" w14:textId="77777777" w:rsidR="007C380F" w:rsidRDefault="007C3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1"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6238"/>
      <w:gridCol w:w="1212"/>
      <w:gridCol w:w="1500"/>
    </w:tblGrid>
    <w:tr w:rsidR="00B47C21" w14:paraId="5C1618BE" w14:textId="77777777" w:rsidTr="0077620C">
      <w:trPr>
        <w:trHeight w:val="450"/>
      </w:trPr>
      <w:tc>
        <w:tcPr>
          <w:tcW w:w="1451" w:type="dxa"/>
          <w:vMerge w:val="restart"/>
        </w:tcPr>
        <w:p w14:paraId="5A849535" w14:textId="60ABA2A9" w:rsidR="00B47C21" w:rsidRDefault="0077620C">
          <w:pPr>
            <w:jc w:val="center"/>
          </w:pPr>
          <w:r>
            <w:rPr>
              <w:noProof/>
            </w:rPr>
            <w:drawing>
              <wp:anchor distT="0" distB="0" distL="114300" distR="114300" simplePos="0" relativeHeight="251661312" behindDoc="0" locked="0" layoutInCell="1" allowOverlap="1" wp14:anchorId="488B28BF" wp14:editId="7E8CD5C2">
                <wp:simplePos x="0" y="0"/>
                <wp:positionH relativeFrom="column">
                  <wp:posOffset>153670</wp:posOffset>
                </wp:positionH>
                <wp:positionV relativeFrom="paragraph">
                  <wp:posOffset>86995</wp:posOffset>
                </wp:positionV>
                <wp:extent cx="542925" cy="657225"/>
                <wp:effectExtent l="0" t="0" r="0" b="952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anchor>
            </w:drawing>
          </w:r>
        </w:p>
        <w:p w14:paraId="2B5CFDDA" w14:textId="2A6DF026" w:rsidR="00B47C21" w:rsidRDefault="00B47C21"/>
      </w:tc>
      <w:tc>
        <w:tcPr>
          <w:tcW w:w="6238" w:type="dxa"/>
          <w:vMerge w:val="restart"/>
          <w:vAlign w:val="center"/>
        </w:tcPr>
        <w:p w14:paraId="7AE34EDB" w14:textId="77777777" w:rsidR="0077620C" w:rsidRPr="0077620C" w:rsidRDefault="0077620C" w:rsidP="0077620C">
          <w:pPr>
            <w:pStyle w:val="Titlu"/>
            <w:spacing w:line="240" w:lineRule="auto"/>
            <w:rPr>
              <w:rFonts w:asciiTheme="majorHAnsi" w:hAnsiTheme="majorHAnsi" w:cs="Calibri"/>
              <w:i w:val="0"/>
              <w:iCs w:val="0"/>
              <w:sz w:val="26"/>
            </w:rPr>
          </w:pPr>
          <w:r w:rsidRPr="0077620C">
            <w:rPr>
              <w:rFonts w:asciiTheme="majorHAnsi" w:hAnsiTheme="majorHAnsi" w:cs="Calibri"/>
              <w:i w:val="0"/>
              <w:iCs w:val="0"/>
              <w:sz w:val="26"/>
            </w:rPr>
            <w:t xml:space="preserve">CD 8.5.1 CURRICULUM DISCIPLINĂ </w:t>
          </w:r>
        </w:p>
        <w:p w14:paraId="298367BE" w14:textId="7D5512B4" w:rsidR="00B47C21" w:rsidRDefault="0077620C" w:rsidP="0077620C">
          <w:pPr>
            <w:pStyle w:val="Titlu"/>
            <w:spacing w:line="240" w:lineRule="auto"/>
            <w:rPr>
              <w:i w:val="0"/>
              <w:sz w:val="26"/>
            </w:rPr>
          </w:pPr>
          <w:r w:rsidRPr="0077620C">
            <w:rPr>
              <w:rFonts w:asciiTheme="majorHAnsi" w:hAnsiTheme="majorHAnsi" w:cs="Calibri"/>
              <w:bCs w:val="0"/>
              <w:i w:val="0"/>
              <w:iCs w:val="0"/>
              <w:sz w:val="26"/>
              <w:lang w:val="fr-FR"/>
            </w:rPr>
            <w:t>PENTRU STUDII UNIVERSITARE</w:t>
          </w:r>
        </w:p>
      </w:tc>
      <w:tc>
        <w:tcPr>
          <w:tcW w:w="1212" w:type="dxa"/>
          <w:vAlign w:val="center"/>
        </w:tcPr>
        <w:p w14:paraId="312FABCE" w14:textId="77777777" w:rsidR="00B47C21" w:rsidRPr="0077620C" w:rsidRDefault="008A4193">
          <w:pPr>
            <w:rPr>
              <w:rFonts w:asciiTheme="majorHAnsi" w:hAnsiTheme="majorHAnsi" w:cs="Calibri"/>
              <w:b/>
              <w:caps/>
            </w:rPr>
          </w:pPr>
          <w:r w:rsidRPr="0077620C">
            <w:rPr>
              <w:rFonts w:asciiTheme="majorHAnsi" w:hAnsiTheme="majorHAnsi" w:cs="Calibri"/>
              <w:b/>
              <w:lang w:val="en-US"/>
            </w:rPr>
            <w:t>Edition</w:t>
          </w:r>
          <w:r w:rsidRPr="0077620C">
            <w:rPr>
              <w:rFonts w:asciiTheme="majorHAnsi" w:hAnsiTheme="majorHAnsi" w:cs="Calibri"/>
              <w:b/>
              <w:caps/>
            </w:rPr>
            <w:t>:</w:t>
          </w:r>
        </w:p>
      </w:tc>
      <w:tc>
        <w:tcPr>
          <w:tcW w:w="1500" w:type="dxa"/>
          <w:vAlign w:val="center"/>
        </w:tcPr>
        <w:p w14:paraId="0CDED821" w14:textId="12EFFFDA" w:rsidR="00B47C21" w:rsidRPr="0077620C" w:rsidRDefault="00DD547B">
          <w:pPr>
            <w:rPr>
              <w:rFonts w:asciiTheme="majorHAnsi" w:hAnsiTheme="majorHAnsi" w:cs="Calibri"/>
              <w:b/>
              <w:lang w:val="en-US"/>
            </w:rPr>
          </w:pPr>
          <w:r>
            <w:rPr>
              <w:rFonts w:asciiTheme="majorHAnsi" w:hAnsiTheme="majorHAnsi" w:cs="Calibri"/>
              <w:b/>
            </w:rPr>
            <w:t>10</w:t>
          </w:r>
        </w:p>
      </w:tc>
    </w:tr>
    <w:tr w:rsidR="00B47C21" w14:paraId="48302911" w14:textId="77777777" w:rsidTr="0077620C">
      <w:trPr>
        <w:trHeight w:val="88"/>
      </w:trPr>
      <w:tc>
        <w:tcPr>
          <w:tcW w:w="1451" w:type="dxa"/>
          <w:vMerge/>
        </w:tcPr>
        <w:p w14:paraId="56C0180C" w14:textId="77777777" w:rsidR="00B47C21" w:rsidRDefault="00B47C21"/>
      </w:tc>
      <w:tc>
        <w:tcPr>
          <w:tcW w:w="6238" w:type="dxa"/>
          <w:vMerge/>
        </w:tcPr>
        <w:p w14:paraId="22677B33" w14:textId="77777777" w:rsidR="00B47C21" w:rsidRDefault="00B47C21">
          <w:pPr>
            <w:rPr>
              <w:b/>
            </w:rPr>
          </w:pPr>
        </w:p>
      </w:tc>
      <w:tc>
        <w:tcPr>
          <w:tcW w:w="1212" w:type="dxa"/>
          <w:vAlign w:val="center"/>
        </w:tcPr>
        <w:p w14:paraId="76EE0A26" w14:textId="77777777" w:rsidR="00B47C21" w:rsidRPr="0077620C" w:rsidRDefault="008A4193">
          <w:pPr>
            <w:rPr>
              <w:rFonts w:asciiTheme="majorHAnsi" w:hAnsiTheme="majorHAnsi" w:cs="Calibri"/>
              <w:b/>
            </w:rPr>
          </w:pPr>
          <w:proofErr w:type="spellStart"/>
          <w:r w:rsidRPr="0077620C">
            <w:rPr>
              <w:rFonts w:asciiTheme="majorHAnsi" w:hAnsiTheme="majorHAnsi" w:cs="Calibri"/>
              <w:b/>
            </w:rPr>
            <w:t>Dat</w:t>
          </w:r>
          <w:proofErr w:type="spellEnd"/>
          <w:r w:rsidRPr="0077620C">
            <w:rPr>
              <w:rFonts w:asciiTheme="majorHAnsi" w:hAnsiTheme="majorHAnsi" w:cs="Calibri"/>
              <w:b/>
              <w:lang w:val="en-US"/>
            </w:rPr>
            <w:t>e</w:t>
          </w:r>
          <w:r w:rsidRPr="0077620C">
            <w:rPr>
              <w:rFonts w:asciiTheme="majorHAnsi" w:hAnsiTheme="majorHAnsi" w:cs="Calibri"/>
              <w:b/>
            </w:rPr>
            <w:t>:</w:t>
          </w:r>
        </w:p>
      </w:tc>
      <w:tc>
        <w:tcPr>
          <w:tcW w:w="1500" w:type="dxa"/>
          <w:vAlign w:val="center"/>
        </w:tcPr>
        <w:p w14:paraId="25083D9B" w14:textId="063F2A0A" w:rsidR="00B47C21" w:rsidRPr="0077620C" w:rsidRDefault="0077620C">
          <w:pPr>
            <w:rPr>
              <w:rFonts w:asciiTheme="majorHAnsi" w:hAnsiTheme="majorHAnsi" w:cs="Calibri"/>
              <w:b/>
            </w:rPr>
          </w:pPr>
          <w:r>
            <w:rPr>
              <w:rFonts w:asciiTheme="majorHAnsi" w:hAnsiTheme="majorHAnsi" w:cs="Calibri"/>
              <w:b/>
              <w:lang w:val="en-US"/>
            </w:rPr>
            <w:t>10</w:t>
          </w:r>
          <w:r w:rsidR="008A4193" w:rsidRPr="0077620C">
            <w:rPr>
              <w:rFonts w:asciiTheme="majorHAnsi" w:hAnsiTheme="majorHAnsi" w:cs="Calibri"/>
              <w:b/>
            </w:rPr>
            <w:t>.0</w:t>
          </w:r>
          <w:r w:rsidR="00DD547B">
            <w:rPr>
              <w:rFonts w:asciiTheme="majorHAnsi" w:hAnsiTheme="majorHAnsi" w:cs="Calibri"/>
              <w:b/>
            </w:rPr>
            <w:t>4</w:t>
          </w:r>
          <w:r w:rsidR="008A4193" w:rsidRPr="0077620C">
            <w:rPr>
              <w:rFonts w:asciiTheme="majorHAnsi" w:hAnsiTheme="majorHAnsi" w:cs="Calibri"/>
              <w:b/>
            </w:rPr>
            <w:t>.20</w:t>
          </w:r>
          <w:r w:rsidR="008A4193" w:rsidRPr="0077620C">
            <w:rPr>
              <w:rFonts w:asciiTheme="majorHAnsi" w:hAnsiTheme="majorHAnsi" w:cs="Calibri"/>
              <w:b/>
              <w:lang w:val="en-US"/>
            </w:rPr>
            <w:t>24</w:t>
          </w:r>
        </w:p>
      </w:tc>
    </w:tr>
    <w:tr w:rsidR="00B47C21" w14:paraId="4FB1EDB3" w14:textId="77777777">
      <w:trPr>
        <w:trHeight w:val="499"/>
      </w:trPr>
      <w:tc>
        <w:tcPr>
          <w:tcW w:w="1451" w:type="dxa"/>
          <w:vMerge/>
        </w:tcPr>
        <w:p w14:paraId="7AA44F22" w14:textId="77777777" w:rsidR="00B47C21" w:rsidRDefault="00B47C21"/>
      </w:tc>
      <w:tc>
        <w:tcPr>
          <w:tcW w:w="6238" w:type="dxa"/>
          <w:vMerge/>
        </w:tcPr>
        <w:p w14:paraId="0C7CC304" w14:textId="77777777" w:rsidR="00B47C21" w:rsidRDefault="00B47C21">
          <w:pPr>
            <w:rPr>
              <w:b/>
            </w:rPr>
          </w:pPr>
        </w:p>
      </w:tc>
      <w:tc>
        <w:tcPr>
          <w:tcW w:w="2712" w:type="dxa"/>
          <w:gridSpan w:val="2"/>
          <w:vAlign w:val="center"/>
        </w:tcPr>
        <w:p w14:paraId="29522714" w14:textId="77777777" w:rsidR="00B47C21" w:rsidRPr="0077620C" w:rsidRDefault="008A4193">
          <w:pPr>
            <w:rPr>
              <w:rFonts w:asciiTheme="majorHAnsi" w:hAnsiTheme="majorHAnsi" w:cs="Calibri"/>
              <w:b/>
            </w:rPr>
          </w:pPr>
          <w:r w:rsidRPr="0077620C">
            <w:rPr>
              <w:rFonts w:asciiTheme="majorHAnsi" w:hAnsiTheme="majorHAnsi" w:cs="Calibri"/>
              <w:b/>
            </w:rPr>
            <w:t xml:space="preserve">Pag. </w:t>
          </w:r>
          <w:r w:rsidRPr="0077620C">
            <w:rPr>
              <w:rStyle w:val="Numrdepagin"/>
              <w:rFonts w:asciiTheme="majorHAnsi" w:hAnsiTheme="majorHAnsi" w:cs="Calibri"/>
              <w:b/>
            </w:rPr>
            <w:fldChar w:fldCharType="begin"/>
          </w:r>
          <w:r w:rsidRPr="0077620C">
            <w:rPr>
              <w:rStyle w:val="Numrdepagin"/>
              <w:rFonts w:asciiTheme="majorHAnsi" w:hAnsiTheme="majorHAnsi" w:cs="Calibri"/>
              <w:b/>
            </w:rPr>
            <w:instrText xml:space="preserve"> PAGE </w:instrText>
          </w:r>
          <w:r w:rsidRPr="0077620C">
            <w:rPr>
              <w:rStyle w:val="Numrdepagin"/>
              <w:rFonts w:asciiTheme="majorHAnsi" w:hAnsiTheme="majorHAnsi" w:cs="Calibri"/>
              <w:b/>
            </w:rPr>
            <w:fldChar w:fldCharType="separate"/>
          </w:r>
          <w:r w:rsidRPr="0077620C">
            <w:rPr>
              <w:rStyle w:val="Numrdepagin"/>
              <w:rFonts w:asciiTheme="majorHAnsi" w:hAnsiTheme="majorHAnsi" w:cs="Calibri"/>
              <w:b/>
            </w:rPr>
            <w:t>1</w:t>
          </w:r>
          <w:r w:rsidRPr="0077620C">
            <w:rPr>
              <w:rStyle w:val="Numrdepagin"/>
              <w:rFonts w:asciiTheme="majorHAnsi" w:hAnsiTheme="majorHAnsi" w:cs="Calibri"/>
              <w:b/>
            </w:rPr>
            <w:fldChar w:fldCharType="end"/>
          </w:r>
          <w:r w:rsidRPr="0077620C">
            <w:rPr>
              <w:rStyle w:val="Numrdepagin"/>
              <w:rFonts w:asciiTheme="majorHAnsi" w:hAnsiTheme="majorHAnsi" w:cs="Calibri"/>
              <w:b/>
            </w:rPr>
            <w:t>/</w:t>
          </w:r>
          <w:r w:rsidRPr="0077620C">
            <w:rPr>
              <w:rStyle w:val="Numrdepagin"/>
              <w:rFonts w:asciiTheme="majorHAnsi" w:hAnsiTheme="majorHAnsi" w:cs="Calibri"/>
              <w:b/>
            </w:rPr>
            <w:fldChar w:fldCharType="begin"/>
          </w:r>
          <w:r w:rsidRPr="0077620C">
            <w:rPr>
              <w:rStyle w:val="Numrdepagin"/>
              <w:rFonts w:asciiTheme="majorHAnsi" w:hAnsiTheme="majorHAnsi" w:cs="Calibri"/>
              <w:b/>
            </w:rPr>
            <w:instrText xml:space="preserve"> NUMPAGES </w:instrText>
          </w:r>
          <w:r w:rsidRPr="0077620C">
            <w:rPr>
              <w:rStyle w:val="Numrdepagin"/>
              <w:rFonts w:asciiTheme="majorHAnsi" w:hAnsiTheme="majorHAnsi" w:cs="Calibri"/>
              <w:b/>
            </w:rPr>
            <w:fldChar w:fldCharType="separate"/>
          </w:r>
          <w:r w:rsidRPr="0077620C">
            <w:rPr>
              <w:rStyle w:val="Numrdepagin"/>
              <w:rFonts w:asciiTheme="majorHAnsi" w:hAnsiTheme="majorHAnsi" w:cs="Calibri"/>
              <w:b/>
            </w:rPr>
            <w:t>23</w:t>
          </w:r>
          <w:r w:rsidRPr="0077620C">
            <w:rPr>
              <w:rStyle w:val="Numrdepagin"/>
              <w:rFonts w:asciiTheme="majorHAnsi" w:hAnsiTheme="majorHAnsi" w:cs="Calibri"/>
              <w:b/>
            </w:rPr>
            <w:fldChar w:fldCharType="end"/>
          </w:r>
        </w:p>
      </w:tc>
    </w:tr>
  </w:tbl>
  <w:p w14:paraId="77F8D825" w14:textId="77777777" w:rsidR="00B47C21" w:rsidRDefault="00B47C2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7A8"/>
    <w:multiLevelType w:val="multilevel"/>
    <w:tmpl w:val="FB98A6F4"/>
    <w:lvl w:ilvl="0">
      <w:start w:val="1"/>
      <w:numFmt w:val="decimal"/>
      <w:lvlText w:val="%1."/>
      <w:lvlJc w:val="left"/>
      <w:pPr>
        <w:ind w:left="720" w:hanging="720"/>
      </w:pPr>
      <w:rPr>
        <w:rFonts w:hint="default"/>
        <w:i w:val="0"/>
        <w:iC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7C039D"/>
    <w:multiLevelType w:val="multilevel"/>
    <w:tmpl w:val="057C039D"/>
    <w:lvl w:ilvl="0">
      <w:start w:val="1"/>
      <w:numFmt w:val="bullet"/>
      <w:lvlText w:val=""/>
      <w:lvlJc w:val="left"/>
      <w:pPr>
        <w:ind w:left="644" w:hanging="360"/>
      </w:pPr>
      <w:rPr>
        <w:rFonts w:ascii="Symbol" w:hAnsi="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15E0143"/>
    <w:multiLevelType w:val="multilevel"/>
    <w:tmpl w:val="E5E88372"/>
    <w:lvl w:ilvl="0">
      <w:start w:val="1"/>
      <w:numFmt w:val="decimal"/>
      <w:lvlText w:val="%1."/>
      <w:lvlJc w:val="left"/>
      <w:pPr>
        <w:ind w:left="720" w:hanging="720"/>
      </w:pPr>
      <w:rPr>
        <w:rFonts w:hint="default"/>
        <w:i w:val="0"/>
        <w:iC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17E36EB"/>
    <w:multiLevelType w:val="multilevel"/>
    <w:tmpl w:val="117E36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926FD3"/>
    <w:multiLevelType w:val="hybridMultilevel"/>
    <w:tmpl w:val="6C2680D6"/>
    <w:lvl w:ilvl="0" w:tplc="0409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1D5B557A"/>
    <w:multiLevelType w:val="multilevel"/>
    <w:tmpl w:val="09B6EE00"/>
    <w:lvl w:ilvl="0">
      <w:start w:val="7"/>
      <w:numFmt w:val="decimal"/>
      <w:lvlText w:val="%1."/>
      <w:lvlJc w:val="left"/>
      <w:pPr>
        <w:ind w:left="720" w:hanging="720"/>
      </w:pPr>
      <w:rPr>
        <w:rFonts w:hint="default"/>
        <w:i w:val="0"/>
        <w:iCs/>
      </w:rPr>
    </w:lvl>
    <w:lvl w:ilvl="1">
      <w:start w:val="4"/>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02A23C1"/>
    <w:multiLevelType w:val="multilevel"/>
    <w:tmpl w:val="9A94862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6403AB"/>
    <w:multiLevelType w:val="multilevel"/>
    <w:tmpl w:val="FB98A6F4"/>
    <w:lvl w:ilvl="0">
      <w:start w:val="1"/>
      <w:numFmt w:val="decimal"/>
      <w:lvlText w:val="%1."/>
      <w:lvlJc w:val="left"/>
      <w:pPr>
        <w:ind w:left="720" w:hanging="720"/>
      </w:pPr>
      <w:rPr>
        <w:rFonts w:hint="default"/>
        <w:i w:val="0"/>
        <w:iC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D24692"/>
    <w:multiLevelType w:val="multilevel"/>
    <w:tmpl w:val="29DC5A94"/>
    <w:lvl w:ilvl="0">
      <w:start w:val="3"/>
      <w:numFmt w:val="decimal"/>
      <w:lvlText w:val="%1."/>
      <w:lvlJc w:val="left"/>
      <w:pPr>
        <w:ind w:left="720" w:hanging="720"/>
      </w:pPr>
      <w:rPr>
        <w:rFonts w:hint="default"/>
        <w:i w:val="0"/>
        <w:iCs/>
      </w:rPr>
    </w:lvl>
    <w:lvl w:ilvl="1">
      <w:start w:val="4"/>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BE10E22"/>
    <w:multiLevelType w:val="multilevel"/>
    <w:tmpl w:val="AECA0A92"/>
    <w:lvl w:ilvl="0">
      <w:start w:val="1"/>
      <w:numFmt w:val="upperRoman"/>
      <w:lvlText w:val="%1."/>
      <w:lvlJc w:val="left"/>
      <w:pPr>
        <w:ind w:left="720" w:hanging="720"/>
      </w:pPr>
      <w:rPr>
        <w:rFonts w:hint="default"/>
      </w:rPr>
    </w:lvl>
    <w:lvl w:ilvl="1">
      <w:start w:val="1"/>
      <w:numFmt w:val="bullet"/>
      <w:lvlText w:val=""/>
      <w:lvlJc w:val="left"/>
      <w:pPr>
        <w:ind w:left="644"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FD2C09"/>
    <w:multiLevelType w:val="multilevel"/>
    <w:tmpl w:val="E6283172"/>
    <w:lvl w:ilvl="0">
      <w:start w:val="6"/>
      <w:numFmt w:val="decimal"/>
      <w:lvlText w:val="%1."/>
      <w:lvlJc w:val="left"/>
      <w:pPr>
        <w:ind w:left="720" w:hanging="720"/>
      </w:pPr>
      <w:rPr>
        <w:rFonts w:hint="default"/>
        <w:i w:val="0"/>
        <w:iCs/>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EB2191E"/>
    <w:multiLevelType w:val="multilevel"/>
    <w:tmpl w:val="2EB2191E"/>
    <w:lvl w:ilvl="0">
      <w:start w:val="1"/>
      <w:numFmt w:val="bullet"/>
      <w:lvlText w:val=""/>
      <w:lvlJc w:val="left"/>
      <w:pPr>
        <w:ind w:left="36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F55D8"/>
    <w:multiLevelType w:val="multilevel"/>
    <w:tmpl w:val="B8726DF2"/>
    <w:lvl w:ilvl="0">
      <w:start w:val="1"/>
      <w:numFmt w:val="decimal"/>
      <w:lvlText w:val="%1."/>
      <w:lvlJc w:val="left"/>
      <w:pPr>
        <w:ind w:left="720" w:hanging="720"/>
      </w:pPr>
      <w:rPr>
        <w:rFonts w:hint="default"/>
        <w:i w:val="0"/>
        <w:iCs/>
      </w:rPr>
    </w:lvl>
    <w:lvl w:ilvl="1">
      <w:start w:val="4"/>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1CF6BE0"/>
    <w:multiLevelType w:val="multilevel"/>
    <w:tmpl w:val="6FD604C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6E5113"/>
    <w:multiLevelType w:val="multilevel"/>
    <w:tmpl w:val="456E5113"/>
    <w:lvl w:ilvl="0">
      <w:start w:val="1"/>
      <w:numFmt w:val="bullet"/>
      <w:lvlText w:val=""/>
      <w:lvlJc w:val="left"/>
      <w:pPr>
        <w:tabs>
          <w:tab w:val="left" w:pos="502"/>
        </w:tabs>
        <w:ind w:left="502"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15" w15:restartNumberingAfterBreak="0">
    <w:nsid w:val="45B6091D"/>
    <w:multiLevelType w:val="multilevel"/>
    <w:tmpl w:val="9496E63E"/>
    <w:lvl w:ilvl="0">
      <w:start w:val="1"/>
      <w:numFmt w:val="decimal"/>
      <w:lvlText w:val="%1."/>
      <w:lvlJc w:val="left"/>
      <w:pPr>
        <w:ind w:left="720" w:hanging="72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7152179"/>
    <w:multiLevelType w:val="multilevel"/>
    <w:tmpl w:val="47152179"/>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9B439E7"/>
    <w:multiLevelType w:val="multilevel"/>
    <w:tmpl w:val="49B439E7"/>
    <w:lvl w:ilvl="0">
      <w:start w:val="1"/>
      <w:numFmt w:val="decimal"/>
      <w:lvlText w:val="%1."/>
      <w:lvlJc w:val="left"/>
      <w:pPr>
        <w:ind w:left="65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3E11D0"/>
    <w:multiLevelType w:val="multilevel"/>
    <w:tmpl w:val="2ED04760"/>
    <w:lvl w:ilvl="0">
      <w:start w:val="1"/>
      <w:numFmt w:val="bullet"/>
      <w:lvlText w:val=""/>
      <w:lvlJc w:val="left"/>
      <w:pPr>
        <w:ind w:left="36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744B99"/>
    <w:multiLevelType w:val="hybridMultilevel"/>
    <w:tmpl w:val="D7F468E8"/>
    <w:lvl w:ilvl="0" w:tplc="0818000F">
      <w:start w:val="1"/>
      <w:numFmt w:val="decimal"/>
      <w:lvlText w:val="%1."/>
      <w:lvlJc w:val="left"/>
      <w:pPr>
        <w:ind w:left="786" w:hanging="360"/>
      </w:pPr>
    </w:lvl>
    <w:lvl w:ilvl="1" w:tplc="08180019" w:tentative="1">
      <w:start w:val="1"/>
      <w:numFmt w:val="lowerLetter"/>
      <w:lvlText w:val="%2."/>
      <w:lvlJc w:val="left"/>
      <w:pPr>
        <w:ind w:left="1506" w:hanging="360"/>
      </w:pPr>
    </w:lvl>
    <w:lvl w:ilvl="2" w:tplc="0818001B" w:tentative="1">
      <w:start w:val="1"/>
      <w:numFmt w:val="lowerRoman"/>
      <w:lvlText w:val="%3."/>
      <w:lvlJc w:val="right"/>
      <w:pPr>
        <w:ind w:left="2226" w:hanging="180"/>
      </w:pPr>
    </w:lvl>
    <w:lvl w:ilvl="3" w:tplc="0818000F" w:tentative="1">
      <w:start w:val="1"/>
      <w:numFmt w:val="decimal"/>
      <w:lvlText w:val="%4."/>
      <w:lvlJc w:val="left"/>
      <w:pPr>
        <w:ind w:left="2946" w:hanging="360"/>
      </w:pPr>
    </w:lvl>
    <w:lvl w:ilvl="4" w:tplc="08180019" w:tentative="1">
      <w:start w:val="1"/>
      <w:numFmt w:val="lowerLetter"/>
      <w:lvlText w:val="%5."/>
      <w:lvlJc w:val="left"/>
      <w:pPr>
        <w:ind w:left="3666" w:hanging="360"/>
      </w:pPr>
    </w:lvl>
    <w:lvl w:ilvl="5" w:tplc="0818001B" w:tentative="1">
      <w:start w:val="1"/>
      <w:numFmt w:val="lowerRoman"/>
      <w:lvlText w:val="%6."/>
      <w:lvlJc w:val="right"/>
      <w:pPr>
        <w:ind w:left="4386" w:hanging="180"/>
      </w:pPr>
    </w:lvl>
    <w:lvl w:ilvl="6" w:tplc="0818000F" w:tentative="1">
      <w:start w:val="1"/>
      <w:numFmt w:val="decimal"/>
      <w:lvlText w:val="%7."/>
      <w:lvlJc w:val="left"/>
      <w:pPr>
        <w:ind w:left="5106" w:hanging="360"/>
      </w:pPr>
    </w:lvl>
    <w:lvl w:ilvl="7" w:tplc="08180019" w:tentative="1">
      <w:start w:val="1"/>
      <w:numFmt w:val="lowerLetter"/>
      <w:lvlText w:val="%8."/>
      <w:lvlJc w:val="left"/>
      <w:pPr>
        <w:ind w:left="5826" w:hanging="360"/>
      </w:pPr>
    </w:lvl>
    <w:lvl w:ilvl="8" w:tplc="0818001B" w:tentative="1">
      <w:start w:val="1"/>
      <w:numFmt w:val="lowerRoman"/>
      <w:lvlText w:val="%9."/>
      <w:lvlJc w:val="right"/>
      <w:pPr>
        <w:ind w:left="6546" w:hanging="180"/>
      </w:pPr>
    </w:lvl>
  </w:abstractNum>
  <w:abstractNum w:abstractNumId="20" w15:restartNumberingAfterBreak="0">
    <w:nsid w:val="53EC53B9"/>
    <w:multiLevelType w:val="multilevel"/>
    <w:tmpl w:val="1FD6BEDE"/>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5F72735"/>
    <w:multiLevelType w:val="hybridMultilevel"/>
    <w:tmpl w:val="D1C27B8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56390EFB"/>
    <w:multiLevelType w:val="multilevel"/>
    <w:tmpl w:val="83F03668"/>
    <w:lvl w:ilvl="0">
      <w:start w:val="4"/>
      <w:numFmt w:val="decimal"/>
      <w:lvlText w:val="%1."/>
      <w:lvlJc w:val="left"/>
      <w:pPr>
        <w:ind w:left="720" w:hanging="720"/>
      </w:pPr>
      <w:rPr>
        <w:rFonts w:hint="default"/>
        <w:i w:val="0"/>
        <w:iCs/>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68902AC"/>
    <w:multiLevelType w:val="multilevel"/>
    <w:tmpl w:val="C2748786"/>
    <w:lvl w:ilvl="0">
      <w:start w:val="3"/>
      <w:numFmt w:val="decimal"/>
      <w:lvlText w:val="%1."/>
      <w:lvlJc w:val="left"/>
      <w:pPr>
        <w:ind w:left="720" w:hanging="720"/>
      </w:pPr>
      <w:rPr>
        <w:rFonts w:hint="default"/>
        <w:i w:val="0"/>
        <w:iCs/>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B2E44DF"/>
    <w:multiLevelType w:val="multilevel"/>
    <w:tmpl w:val="BC942022"/>
    <w:styleLink w:val="Listacurent1"/>
    <w:lvl w:ilvl="0">
      <w:start w:val="7"/>
      <w:numFmt w:val="decimal"/>
      <w:lvlText w:val="%1."/>
      <w:lvlJc w:val="left"/>
      <w:pPr>
        <w:ind w:left="720" w:hanging="720"/>
      </w:pPr>
      <w:rPr>
        <w:rFonts w:hint="default"/>
        <w:i w:val="0"/>
        <w:iCs/>
      </w:rPr>
    </w:lvl>
    <w:lvl w:ilvl="1">
      <w:start w:val="8"/>
      <w:numFmt w:val="decimal"/>
      <w:lvlText w:val="%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B696791"/>
    <w:multiLevelType w:val="hybridMultilevel"/>
    <w:tmpl w:val="24C043CC"/>
    <w:lvl w:ilvl="0" w:tplc="0409000D">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6" w15:restartNumberingAfterBreak="0">
    <w:nsid w:val="72CF3060"/>
    <w:multiLevelType w:val="multilevel"/>
    <w:tmpl w:val="2214A7D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29654A"/>
    <w:multiLevelType w:val="hybridMultilevel"/>
    <w:tmpl w:val="69041448"/>
    <w:lvl w:ilvl="0" w:tplc="0409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759C2789"/>
    <w:multiLevelType w:val="multilevel"/>
    <w:tmpl w:val="BC942022"/>
    <w:lvl w:ilvl="0">
      <w:start w:val="7"/>
      <w:numFmt w:val="decimal"/>
      <w:lvlText w:val="%1."/>
      <w:lvlJc w:val="left"/>
      <w:pPr>
        <w:ind w:left="720" w:hanging="720"/>
      </w:pPr>
      <w:rPr>
        <w:rFonts w:hint="default"/>
        <w:i w:val="0"/>
        <w:iCs/>
      </w:rPr>
    </w:lvl>
    <w:lvl w:ilvl="1">
      <w:start w:val="8"/>
      <w:numFmt w:val="decimal"/>
      <w:lvlText w:val="%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9DD5ADA"/>
    <w:multiLevelType w:val="multilevel"/>
    <w:tmpl w:val="9496E63E"/>
    <w:lvl w:ilvl="0">
      <w:start w:val="1"/>
      <w:numFmt w:val="decimal"/>
      <w:lvlText w:val="%1."/>
      <w:lvlJc w:val="left"/>
      <w:pPr>
        <w:ind w:left="720" w:hanging="72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EC776DD"/>
    <w:multiLevelType w:val="hybridMultilevel"/>
    <w:tmpl w:val="83A26A1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7EE14D34"/>
    <w:multiLevelType w:val="multilevel"/>
    <w:tmpl w:val="7EE14D34"/>
    <w:lvl w:ilvl="0">
      <w:start w:val="1"/>
      <w:numFmt w:val="upperRoman"/>
      <w:lvlText w:val="%1."/>
      <w:lvlJc w:val="left"/>
      <w:pPr>
        <w:ind w:left="1004"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1"/>
  </w:num>
  <w:num w:numId="3">
    <w:abstractNumId w:val="1"/>
  </w:num>
  <w:num w:numId="4">
    <w:abstractNumId w:val="17"/>
  </w:num>
  <w:num w:numId="5">
    <w:abstractNumId w:val="20"/>
  </w:num>
  <w:num w:numId="6">
    <w:abstractNumId w:val="14"/>
  </w:num>
  <w:num w:numId="7">
    <w:abstractNumId w:val="3"/>
  </w:num>
  <w:num w:numId="8">
    <w:abstractNumId w:val="16"/>
  </w:num>
  <w:num w:numId="9">
    <w:abstractNumId w:val="21"/>
  </w:num>
  <w:num w:numId="10">
    <w:abstractNumId w:val="19"/>
  </w:num>
  <w:num w:numId="11">
    <w:abstractNumId w:val="4"/>
  </w:num>
  <w:num w:numId="12">
    <w:abstractNumId w:val="26"/>
  </w:num>
  <w:num w:numId="13">
    <w:abstractNumId w:val="9"/>
  </w:num>
  <w:num w:numId="14">
    <w:abstractNumId w:val="13"/>
  </w:num>
  <w:num w:numId="15">
    <w:abstractNumId w:val="6"/>
  </w:num>
  <w:num w:numId="16">
    <w:abstractNumId w:val="30"/>
  </w:num>
  <w:num w:numId="17">
    <w:abstractNumId w:val="29"/>
  </w:num>
  <w:num w:numId="18">
    <w:abstractNumId w:val="27"/>
  </w:num>
  <w:num w:numId="19">
    <w:abstractNumId w:val="2"/>
  </w:num>
  <w:num w:numId="20">
    <w:abstractNumId w:val="15"/>
  </w:num>
  <w:num w:numId="21">
    <w:abstractNumId w:val="0"/>
  </w:num>
  <w:num w:numId="22">
    <w:abstractNumId w:val="7"/>
  </w:num>
  <w:num w:numId="23">
    <w:abstractNumId w:val="10"/>
  </w:num>
  <w:num w:numId="24">
    <w:abstractNumId w:val="28"/>
  </w:num>
  <w:num w:numId="25">
    <w:abstractNumId w:val="24"/>
  </w:num>
  <w:num w:numId="26">
    <w:abstractNumId w:val="22"/>
  </w:num>
  <w:num w:numId="27">
    <w:abstractNumId w:val="23"/>
  </w:num>
  <w:num w:numId="28">
    <w:abstractNumId w:val="8"/>
  </w:num>
  <w:num w:numId="29">
    <w:abstractNumId w:val="5"/>
  </w:num>
  <w:num w:numId="30">
    <w:abstractNumId w:val="12"/>
  </w:num>
  <w:num w:numId="31">
    <w:abstractNumId w:val="25"/>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3B"/>
    <w:rsid w:val="000047A7"/>
    <w:rsid w:val="00005838"/>
    <w:rsid w:val="00021E54"/>
    <w:rsid w:val="00096B24"/>
    <w:rsid w:val="000E61B4"/>
    <w:rsid w:val="00121C94"/>
    <w:rsid w:val="0012683C"/>
    <w:rsid w:val="00135FA0"/>
    <w:rsid w:val="0014610A"/>
    <w:rsid w:val="00186E38"/>
    <w:rsid w:val="00197F6F"/>
    <w:rsid w:val="001A6EDC"/>
    <w:rsid w:val="001D76BC"/>
    <w:rsid w:val="001F1A5D"/>
    <w:rsid w:val="002077A1"/>
    <w:rsid w:val="0021083A"/>
    <w:rsid w:val="002235EC"/>
    <w:rsid w:val="00226FFB"/>
    <w:rsid w:val="002435BD"/>
    <w:rsid w:val="00255E6F"/>
    <w:rsid w:val="00277764"/>
    <w:rsid w:val="00285EBA"/>
    <w:rsid w:val="002944A5"/>
    <w:rsid w:val="002C3615"/>
    <w:rsid w:val="002C7957"/>
    <w:rsid w:val="003154B4"/>
    <w:rsid w:val="00334B0D"/>
    <w:rsid w:val="00345171"/>
    <w:rsid w:val="00357442"/>
    <w:rsid w:val="00375D6B"/>
    <w:rsid w:val="00377078"/>
    <w:rsid w:val="00377D1E"/>
    <w:rsid w:val="003B0C88"/>
    <w:rsid w:val="003F7528"/>
    <w:rsid w:val="00423395"/>
    <w:rsid w:val="0043630B"/>
    <w:rsid w:val="00445795"/>
    <w:rsid w:val="00447FBC"/>
    <w:rsid w:val="00480382"/>
    <w:rsid w:val="004826D9"/>
    <w:rsid w:val="004878E8"/>
    <w:rsid w:val="004903A4"/>
    <w:rsid w:val="004B235B"/>
    <w:rsid w:val="004C271B"/>
    <w:rsid w:val="004C5589"/>
    <w:rsid w:val="004D70C1"/>
    <w:rsid w:val="004F3CF9"/>
    <w:rsid w:val="004F42DE"/>
    <w:rsid w:val="005059CE"/>
    <w:rsid w:val="005256ED"/>
    <w:rsid w:val="005D1443"/>
    <w:rsid w:val="005E0FA4"/>
    <w:rsid w:val="00626656"/>
    <w:rsid w:val="00651FB1"/>
    <w:rsid w:val="00665710"/>
    <w:rsid w:val="0067243A"/>
    <w:rsid w:val="0068117F"/>
    <w:rsid w:val="00683BB9"/>
    <w:rsid w:val="006923BF"/>
    <w:rsid w:val="00696F04"/>
    <w:rsid w:val="006A44F1"/>
    <w:rsid w:val="006B6030"/>
    <w:rsid w:val="006C5A0F"/>
    <w:rsid w:val="006C7468"/>
    <w:rsid w:val="007142A8"/>
    <w:rsid w:val="00717FAD"/>
    <w:rsid w:val="00724908"/>
    <w:rsid w:val="00730CB1"/>
    <w:rsid w:val="00737084"/>
    <w:rsid w:val="0075137D"/>
    <w:rsid w:val="00752521"/>
    <w:rsid w:val="0077620C"/>
    <w:rsid w:val="007B284D"/>
    <w:rsid w:val="007C380F"/>
    <w:rsid w:val="007D5AC9"/>
    <w:rsid w:val="007F34EC"/>
    <w:rsid w:val="00814ACF"/>
    <w:rsid w:val="00821039"/>
    <w:rsid w:val="008958F9"/>
    <w:rsid w:val="008A1211"/>
    <w:rsid w:val="008A4193"/>
    <w:rsid w:val="00902DFC"/>
    <w:rsid w:val="00921BAD"/>
    <w:rsid w:val="009514ED"/>
    <w:rsid w:val="00966783"/>
    <w:rsid w:val="0097078E"/>
    <w:rsid w:val="00974E20"/>
    <w:rsid w:val="00975B6A"/>
    <w:rsid w:val="009A10FD"/>
    <w:rsid w:val="009A27B4"/>
    <w:rsid w:val="009A7898"/>
    <w:rsid w:val="009B263D"/>
    <w:rsid w:val="009C1CCC"/>
    <w:rsid w:val="009D09ED"/>
    <w:rsid w:val="009D40D7"/>
    <w:rsid w:val="009D679F"/>
    <w:rsid w:val="009E4C6B"/>
    <w:rsid w:val="009F2EA0"/>
    <w:rsid w:val="00A056BD"/>
    <w:rsid w:val="00A15ED3"/>
    <w:rsid w:val="00A2704D"/>
    <w:rsid w:val="00A55590"/>
    <w:rsid w:val="00A57D29"/>
    <w:rsid w:val="00A6530A"/>
    <w:rsid w:val="00A967CB"/>
    <w:rsid w:val="00AB2D08"/>
    <w:rsid w:val="00AC2E89"/>
    <w:rsid w:val="00AD5B05"/>
    <w:rsid w:val="00AE5B10"/>
    <w:rsid w:val="00AF0063"/>
    <w:rsid w:val="00B07437"/>
    <w:rsid w:val="00B23CB3"/>
    <w:rsid w:val="00B27EDC"/>
    <w:rsid w:val="00B47C21"/>
    <w:rsid w:val="00B9414D"/>
    <w:rsid w:val="00BA7973"/>
    <w:rsid w:val="00BE614D"/>
    <w:rsid w:val="00BF5312"/>
    <w:rsid w:val="00C00BD6"/>
    <w:rsid w:val="00C11B64"/>
    <w:rsid w:val="00C62A26"/>
    <w:rsid w:val="00C67924"/>
    <w:rsid w:val="00C77F3D"/>
    <w:rsid w:val="00CB47B6"/>
    <w:rsid w:val="00CB57E5"/>
    <w:rsid w:val="00CF4DDD"/>
    <w:rsid w:val="00D05B63"/>
    <w:rsid w:val="00D155C8"/>
    <w:rsid w:val="00D1568C"/>
    <w:rsid w:val="00D50C50"/>
    <w:rsid w:val="00D65072"/>
    <w:rsid w:val="00D71670"/>
    <w:rsid w:val="00D755BA"/>
    <w:rsid w:val="00D85631"/>
    <w:rsid w:val="00D86EB7"/>
    <w:rsid w:val="00D9533B"/>
    <w:rsid w:val="00DB15A4"/>
    <w:rsid w:val="00DB6EBA"/>
    <w:rsid w:val="00DD547B"/>
    <w:rsid w:val="00DF59ED"/>
    <w:rsid w:val="00E00334"/>
    <w:rsid w:val="00E03741"/>
    <w:rsid w:val="00E1128E"/>
    <w:rsid w:val="00E16600"/>
    <w:rsid w:val="00E40623"/>
    <w:rsid w:val="00E455D5"/>
    <w:rsid w:val="00E704A4"/>
    <w:rsid w:val="00ED5267"/>
    <w:rsid w:val="00EF0239"/>
    <w:rsid w:val="00F12CB5"/>
    <w:rsid w:val="00F13391"/>
    <w:rsid w:val="00F2053D"/>
    <w:rsid w:val="00F30C8B"/>
    <w:rsid w:val="00F52D14"/>
    <w:rsid w:val="00F83E32"/>
    <w:rsid w:val="00F9553D"/>
    <w:rsid w:val="00FE7ECC"/>
    <w:rsid w:val="1B105AF3"/>
    <w:rsid w:val="1EA732E1"/>
    <w:rsid w:val="23792593"/>
    <w:rsid w:val="258A5ED8"/>
    <w:rsid w:val="2A9925A7"/>
    <w:rsid w:val="3487113A"/>
    <w:rsid w:val="3FAF3FB4"/>
    <w:rsid w:val="480452AD"/>
    <w:rsid w:val="628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52307"/>
  <w15:docId w15:val="{9C0E41E4-295C-4D34-970E-1033BEAF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GB" w:eastAsia="ru-RU"/>
    </w:rPr>
  </w:style>
  <w:style w:type="paragraph" w:styleId="Titlu1">
    <w:name w:val="heading 1"/>
    <w:basedOn w:val="Normal"/>
    <w:next w:val="Normal"/>
    <w:link w:val="Titlu1Caracte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qFormat/>
    <w:pPr>
      <w:keepNext/>
      <w:spacing w:line="360" w:lineRule="auto"/>
      <w:jc w:val="center"/>
      <w:outlineLvl w:val="1"/>
    </w:pPr>
    <w:rPr>
      <w:b/>
      <w:bCs/>
      <w:sz w:val="28"/>
      <w:lang w:val="ro-RO"/>
    </w:rPr>
  </w:style>
  <w:style w:type="paragraph" w:styleId="Titlu4">
    <w:name w:val="heading 4"/>
    <w:basedOn w:val="Normal"/>
    <w:next w:val="Normal"/>
    <w:link w:val="Titlu4Caracter"/>
    <w:qFormat/>
    <w:pPr>
      <w:keepNext/>
      <w:spacing w:before="240" w:after="60"/>
      <w:outlineLvl w:val="3"/>
    </w:pPr>
    <w:rPr>
      <w:b/>
      <w:bCs/>
      <w:sz w:val="28"/>
      <w:szCs w:val="28"/>
    </w:rPr>
  </w:style>
  <w:style w:type="paragraph" w:styleId="Titlu5">
    <w:name w:val="heading 5"/>
    <w:basedOn w:val="Normal"/>
    <w:next w:val="Normal"/>
    <w:link w:val="Titlu5Caracter"/>
    <w:qFormat/>
    <w:pPr>
      <w:spacing w:before="240" w:after="60"/>
      <w:outlineLvl w:val="4"/>
    </w:pPr>
    <w:rPr>
      <w:b/>
      <w:bCs/>
      <w:i/>
      <w:iCs/>
      <w:sz w:val="26"/>
      <w:szCs w:val="26"/>
      <w:lang w:val="en-US"/>
    </w:rPr>
  </w:style>
  <w:style w:type="paragraph" w:styleId="Titlu6">
    <w:name w:val="heading 6"/>
    <w:basedOn w:val="Normal"/>
    <w:next w:val="Normal"/>
    <w:link w:val="Titlu6Caracter"/>
    <w:qFormat/>
    <w:pPr>
      <w:spacing w:before="240" w:after="60"/>
      <w:outlineLvl w:val="5"/>
    </w:pPr>
    <w:rPr>
      <w:b/>
      <w:bCs/>
      <w:sz w:val="22"/>
      <w:szCs w:val="2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qFormat/>
    <w:pPr>
      <w:spacing w:after="120"/>
    </w:pPr>
  </w:style>
  <w:style w:type="paragraph" w:styleId="Corptext2">
    <w:name w:val="Body Text 2"/>
    <w:basedOn w:val="Normal"/>
    <w:link w:val="Corptext2Caracter"/>
    <w:qFormat/>
    <w:rPr>
      <w:szCs w:val="20"/>
      <w:lang w:val="ro-RO"/>
    </w:rPr>
  </w:style>
  <w:style w:type="paragraph" w:styleId="Indentcorptext">
    <w:name w:val="Body Text Indent"/>
    <w:basedOn w:val="Normal"/>
    <w:link w:val="IndentcorptextCaracter"/>
    <w:uiPriority w:val="99"/>
    <w:semiHidden/>
    <w:unhideWhenUsed/>
    <w:qFormat/>
    <w:pPr>
      <w:spacing w:after="120"/>
      <w:ind w:left="283"/>
    </w:pPr>
  </w:style>
  <w:style w:type="paragraph" w:styleId="Indentcorptext2">
    <w:name w:val="Body Text Indent 2"/>
    <w:basedOn w:val="Normal"/>
    <w:link w:val="Indentcorptext2Caracter"/>
    <w:uiPriority w:val="99"/>
    <w:semiHidden/>
    <w:unhideWhenUsed/>
    <w:qFormat/>
    <w:pPr>
      <w:spacing w:after="120" w:line="480" w:lineRule="auto"/>
      <w:ind w:left="283"/>
    </w:pPr>
  </w:style>
  <w:style w:type="paragraph" w:styleId="Indentcorptext3">
    <w:name w:val="Body Text Indent 3"/>
    <w:basedOn w:val="Normal"/>
    <w:link w:val="Indentcorptext3Caracter"/>
    <w:uiPriority w:val="99"/>
    <w:unhideWhenUsed/>
    <w:qFormat/>
    <w:pPr>
      <w:spacing w:after="120"/>
      <w:ind w:left="283"/>
    </w:pPr>
    <w:rPr>
      <w:sz w:val="16"/>
      <w:szCs w:val="16"/>
    </w:rPr>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
    <w:uiPriority w:val="99"/>
    <w:semiHidden/>
    <w:unhideWhenUsed/>
    <w:qFormat/>
    <w:rPr>
      <w:sz w:val="20"/>
      <w:szCs w:val="20"/>
    </w:rPr>
  </w:style>
  <w:style w:type="paragraph" w:styleId="SubiectComentariu">
    <w:name w:val="annotation subject"/>
    <w:basedOn w:val="Textcomentariu"/>
    <w:next w:val="Textcomentariu"/>
    <w:link w:val="SubiectComentariuCaracter"/>
    <w:uiPriority w:val="99"/>
    <w:semiHidden/>
    <w:unhideWhenUsed/>
    <w:qFormat/>
    <w:rPr>
      <w:b/>
      <w:bCs/>
    </w:rPr>
  </w:style>
  <w:style w:type="character" w:styleId="Accentuat">
    <w:name w:val="Emphasis"/>
    <w:basedOn w:val="Fontdeparagrafimplicit"/>
    <w:qFormat/>
    <w:rPr>
      <w:i/>
      <w:iCs/>
    </w:rPr>
  </w:style>
  <w:style w:type="paragraph" w:styleId="Subsol">
    <w:name w:val="footer"/>
    <w:basedOn w:val="Normal"/>
    <w:link w:val="SubsolCaracter"/>
    <w:uiPriority w:val="99"/>
    <w:unhideWhenUsed/>
    <w:qFormat/>
    <w:pPr>
      <w:tabs>
        <w:tab w:val="center" w:pos="4844"/>
        <w:tab w:val="right" w:pos="9689"/>
      </w:tabs>
    </w:pPr>
  </w:style>
  <w:style w:type="paragraph" w:styleId="Antet">
    <w:name w:val="header"/>
    <w:basedOn w:val="Normal"/>
    <w:link w:val="AntetCaracter"/>
    <w:uiPriority w:val="99"/>
    <w:unhideWhenUsed/>
    <w:qFormat/>
    <w:pPr>
      <w:tabs>
        <w:tab w:val="center" w:pos="4844"/>
        <w:tab w:val="right" w:pos="9689"/>
      </w:tabs>
    </w:pPr>
  </w:style>
  <w:style w:type="character" w:styleId="Numrdepagin">
    <w:name w:val="page number"/>
    <w:basedOn w:val="Fontdeparagrafimplicit"/>
    <w:qFormat/>
  </w:style>
  <w:style w:type="paragraph" w:styleId="Textsimplu">
    <w:name w:val="Plain Text"/>
    <w:basedOn w:val="Normal"/>
    <w:link w:val="TextsimpluCaracter"/>
    <w:qFormat/>
    <w:rPr>
      <w:rFonts w:ascii="Courier New" w:hAnsi="Courier New"/>
      <w:sz w:val="20"/>
      <w:szCs w:val="20"/>
    </w:rPr>
  </w:style>
  <w:style w:type="table" w:styleId="Tabelgril">
    <w:name w:val="Table Grid"/>
    <w:basedOn w:val="TabelNormal"/>
    <w:uiPriority w:val="59"/>
    <w:qFormat/>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pPr>
      <w:spacing w:line="360" w:lineRule="auto"/>
      <w:jc w:val="center"/>
    </w:pPr>
    <w:rPr>
      <w:b/>
      <w:bCs/>
      <w:i/>
      <w:iCs/>
      <w:sz w:val="32"/>
      <w:lang w:val="ro-RO"/>
    </w:rPr>
  </w:style>
  <w:style w:type="paragraph" w:styleId="Listparagraf">
    <w:name w:val="List Paragraph"/>
    <w:basedOn w:val="Normal"/>
    <w:uiPriority w:val="34"/>
    <w:qFormat/>
    <w:pPr>
      <w:ind w:left="720"/>
      <w:contextualSpacing/>
    </w:pPr>
  </w:style>
  <w:style w:type="character" w:customStyle="1" w:styleId="Titlu2Caracter">
    <w:name w:val="Titlu 2 Caracter"/>
    <w:basedOn w:val="Fontdeparagrafimplicit"/>
    <w:link w:val="Titlu2"/>
    <w:qFormat/>
    <w:rPr>
      <w:rFonts w:ascii="Times New Roman" w:eastAsia="Times New Roman" w:hAnsi="Times New Roman" w:cs="Times New Roman"/>
      <w:b/>
      <w:bCs/>
      <w:sz w:val="28"/>
      <w:szCs w:val="24"/>
      <w:lang w:val="ro-RO" w:eastAsia="ru-RU"/>
    </w:rPr>
  </w:style>
  <w:style w:type="character" w:customStyle="1" w:styleId="TextsimpluCaracter">
    <w:name w:val="Text simplu Caracter"/>
    <w:basedOn w:val="Fontdeparagrafimplicit"/>
    <w:link w:val="Textsimplu"/>
    <w:qFormat/>
    <w:rPr>
      <w:rFonts w:ascii="Courier New" w:eastAsia="Times New Roman" w:hAnsi="Courier New" w:cs="Times New Roman"/>
      <w:sz w:val="20"/>
      <w:szCs w:val="20"/>
    </w:rPr>
  </w:style>
  <w:style w:type="character" w:customStyle="1" w:styleId="Corptext2Caracter">
    <w:name w:val="Corp text 2 Caracter"/>
    <w:basedOn w:val="Fontdeparagrafimplicit"/>
    <w:link w:val="Corptext2"/>
    <w:qFormat/>
    <w:rPr>
      <w:rFonts w:ascii="Times New Roman" w:eastAsia="Times New Roman" w:hAnsi="Times New Roman" w:cs="Times New Roman"/>
      <w:sz w:val="24"/>
      <w:szCs w:val="20"/>
      <w:lang w:val="ro-RO" w:eastAsia="ru-RU"/>
    </w:rPr>
  </w:style>
  <w:style w:type="character" w:customStyle="1" w:styleId="Titlu1Caracter">
    <w:name w:val="Titlu 1 Caracter"/>
    <w:basedOn w:val="Fontdeparagrafimplicit"/>
    <w:link w:val="Titlu1"/>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IndentcorptextCaracter">
    <w:name w:val="Indent corp text Caracter"/>
    <w:basedOn w:val="Fontdeparagrafimplicit"/>
    <w:link w:val="Indentcorptext"/>
    <w:uiPriority w:val="99"/>
    <w:semiHidden/>
    <w:qFormat/>
    <w:rPr>
      <w:rFonts w:ascii="Times New Roman" w:eastAsia="Times New Roman" w:hAnsi="Times New Roman" w:cs="Times New Roman"/>
      <w:sz w:val="24"/>
      <w:szCs w:val="24"/>
      <w:lang w:eastAsia="ru-RU"/>
    </w:rPr>
  </w:style>
  <w:style w:type="character" w:customStyle="1" w:styleId="Indentcorptext3Caracter">
    <w:name w:val="Indent corp text 3 Caracter"/>
    <w:basedOn w:val="Fontdeparagrafimplicit"/>
    <w:link w:val="Indentcorptext3"/>
    <w:uiPriority w:val="99"/>
    <w:qFormat/>
    <w:rPr>
      <w:rFonts w:ascii="Times New Roman" w:eastAsia="Times New Roman" w:hAnsi="Times New Roman" w:cs="Times New Roman"/>
      <w:sz w:val="16"/>
      <w:szCs w:val="16"/>
      <w:lang w:eastAsia="ru-RU"/>
    </w:rPr>
  </w:style>
  <w:style w:type="character" w:customStyle="1" w:styleId="CorptextCaracter">
    <w:name w:val="Corp text Caracter"/>
    <w:basedOn w:val="Fontdeparagrafimplicit"/>
    <w:link w:val="Corptext"/>
    <w:rPr>
      <w:rFonts w:ascii="Times New Roman" w:eastAsia="Times New Roman" w:hAnsi="Times New Roman" w:cs="Times New Roman"/>
      <w:sz w:val="24"/>
      <w:szCs w:val="24"/>
      <w:lang w:eastAsia="ru-RU"/>
    </w:rPr>
  </w:style>
  <w:style w:type="paragraph" w:customStyle="1" w:styleId="FR3">
    <w:name w:val="FR3"/>
    <w:qFormat/>
    <w:pPr>
      <w:widowControl w:val="0"/>
      <w:spacing w:before="340"/>
      <w:jc w:val="center"/>
    </w:pPr>
    <w:rPr>
      <w:rFonts w:ascii="Times New Roman" w:eastAsia="Times New Roman" w:hAnsi="Times New Roman" w:cs="Times New Roman"/>
      <w:snapToGrid w:val="0"/>
      <w:sz w:val="32"/>
      <w:lang w:val="en-US" w:eastAsia="ru-RU"/>
    </w:rPr>
  </w:style>
  <w:style w:type="character" w:customStyle="1" w:styleId="TitluCaracter">
    <w:name w:val="Titlu Caracter"/>
    <w:basedOn w:val="Fontdeparagrafimplicit"/>
    <w:link w:val="Titlu"/>
    <w:qFormat/>
    <w:rPr>
      <w:rFonts w:ascii="Times New Roman" w:eastAsia="Times New Roman" w:hAnsi="Times New Roman" w:cs="Times New Roman"/>
      <w:b/>
      <w:bCs/>
      <w:i/>
      <w:iCs/>
      <w:sz w:val="32"/>
      <w:szCs w:val="24"/>
      <w:lang w:val="ro-RO"/>
    </w:rPr>
  </w:style>
  <w:style w:type="paragraph" w:customStyle="1" w:styleId="z1Char">
    <w:name w:val="z1 Char"/>
    <w:basedOn w:val="Normal"/>
    <w:semiHidden/>
    <w:qFormat/>
    <w:pPr>
      <w:tabs>
        <w:tab w:val="left" w:pos="227"/>
      </w:tabs>
      <w:ind w:left="227" w:hanging="227"/>
      <w:jc w:val="both"/>
    </w:pPr>
    <w:rPr>
      <w:color w:val="000000"/>
      <w:sz w:val="22"/>
      <w:szCs w:val="22"/>
    </w:rPr>
  </w:style>
  <w:style w:type="paragraph" w:customStyle="1" w:styleId="a">
    <w:name w:val="Стиль"/>
    <w:qFormat/>
    <w:rPr>
      <w:rFonts w:ascii="Times New Roman" w:eastAsia="Times New Roman" w:hAnsi="Times New Roman" w:cs="Times New Roman"/>
      <w:sz w:val="24"/>
      <w:lang w:val="ru-RU" w:eastAsia="ru-RU"/>
    </w:rPr>
  </w:style>
  <w:style w:type="character" w:customStyle="1" w:styleId="Indentcorptext2Caracter">
    <w:name w:val="Indent corp text 2 Caracter"/>
    <w:basedOn w:val="Fontdeparagrafimplicit"/>
    <w:link w:val="Indentcorptext2"/>
    <w:uiPriority w:val="99"/>
    <w:semiHidden/>
    <w:qFormat/>
    <w:rPr>
      <w:rFonts w:ascii="Times New Roman" w:eastAsia="Times New Roman" w:hAnsi="Times New Roman" w:cs="Times New Roman"/>
      <w:sz w:val="24"/>
      <w:szCs w:val="24"/>
      <w:lang w:eastAsia="ru-RU"/>
    </w:rPr>
  </w:style>
  <w:style w:type="character" w:customStyle="1" w:styleId="Titlu4Caracter">
    <w:name w:val="Titlu 4 Caracter"/>
    <w:basedOn w:val="Fontdeparagrafimplicit"/>
    <w:link w:val="Titlu4"/>
    <w:qFormat/>
    <w:rPr>
      <w:rFonts w:ascii="Times New Roman" w:eastAsia="Times New Roman" w:hAnsi="Times New Roman" w:cs="Times New Roman"/>
      <w:b/>
      <w:bCs/>
      <w:sz w:val="28"/>
      <w:szCs w:val="28"/>
      <w:lang w:eastAsia="ru-RU"/>
    </w:rPr>
  </w:style>
  <w:style w:type="paragraph" w:customStyle="1" w:styleId="a0">
    <w:name w:val="Содержимое таблицы"/>
    <w:basedOn w:val="Normal"/>
    <w:qFormat/>
    <w:pPr>
      <w:widowControl w:val="0"/>
      <w:suppressLineNumbers/>
      <w:suppressAutoHyphens/>
    </w:pPr>
    <w:rPr>
      <w:rFonts w:eastAsia="SimSun" w:cs="Mangal"/>
      <w:kern w:val="1"/>
      <w:lang w:eastAsia="zh-CN" w:bidi="hi-IN"/>
    </w:rPr>
  </w:style>
  <w:style w:type="paragraph" w:customStyle="1" w:styleId="Normal2">
    <w:name w:val="Normal2"/>
    <w:qFormat/>
    <w:pPr>
      <w:spacing w:before="100" w:after="100"/>
    </w:pPr>
    <w:rPr>
      <w:rFonts w:ascii="Times New Roman" w:eastAsia="Times New Roman" w:hAnsi="Times New Roman" w:cs="Times New Roman"/>
      <w:snapToGrid w:val="0"/>
      <w:sz w:val="24"/>
      <w:lang w:val="ro-RO" w:eastAsia="ru-RU"/>
    </w:rPr>
  </w:style>
  <w:style w:type="character" w:customStyle="1" w:styleId="Titlu6Caracter">
    <w:name w:val="Titlu 6 Caracter"/>
    <w:basedOn w:val="Fontdeparagrafimplicit"/>
    <w:link w:val="Titlu6"/>
    <w:qFormat/>
    <w:rPr>
      <w:rFonts w:ascii="Times New Roman" w:eastAsia="Times New Roman" w:hAnsi="Times New Roman" w:cs="Times New Roman"/>
      <w:b/>
      <w:bCs/>
      <w:lang w:val="en-US" w:eastAsia="ru-RU"/>
    </w:rPr>
  </w:style>
  <w:style w:type="paragraph" w:customStyle="1" w:styleId="Web">
    <w:name w:val="Обычный (Web)"/>
    <w:basedOn w:val="Normal"/>
    <w:qFormat/>
    <w:pPr>
      <w:spacing w:before="100" w:after="100"/>
    </w:pPr>
    <w:rPr>
      <w:rFonts w:ascii="Arial Unicode MS" w:eastAsia="Arial Unicode MS" w:hAnsi="Arial Unicode MS"/>
      <w:color w:val="000000"/>
      <w:szCs w:val="20"/>
      <w:lang w:val="en-US"/>
    </w:rPr>
  </w:style>
  <w:style w:type="character" w:customStyle="1" w:styleId="Titlu5Caracter">
    <w:name w:val="Titlu 5 Caracter"/>
    <w:basedOn w:val="Fontdeparagrafimplicit"/>
    <w:link w:val="Titlu5"/>
    <w:qFormat/>
    <w:rPr>
      <w:rFonts w:ascii="Times New Roman" w:eastAsia="Times New Roman" w:hAnsi="Times New Roman" w:cs="Times New Roman"/>
      <w:b/>
      <w:bCs/>
      <w:i/>
      <w:iCs/>
      <w:sz w:val="26"/>
      <w:szCs w:val="26"/>
      <w:lang w:val="en-US" w:eastAsia="ru-RU"/>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character" w:customStyle="1" w:styleId="apple-style-span">
    <w:name w:val="apple-style-span"/>
    <w:basedOn w:val="Fontdeparagrafimplicit"/>
    <w:qFormat/>
  </w:style>
  <w:style w:type="character" w:customStyle="1" w:styleId="apple-converted-space">
    <w:name w:val="apple-converted-space"/>
    <w:basedOn w:val="Fontdeparagrafimplicit"/>
    <w:qFormat/>
  </w:style>
  <w:style w:type="character" w:customStyle="1" w:styleId="AntetCaracter">
    <w:name w:val="Antet Caracter"/>
    <w:basedOn w:val="Fontdeparagrafimplicit"/>
    <w:link w:val="Antet"/>
    <w:uiPriority w:val="99"/>
    <w:qFormat/>
    <w:rPr>
      <w:rFonts w:ascii="Times New Roman" w:eastAsia="Times New Roman" w:hAnsi="Times New Roman" w:cs="Times New Roman"/>
      <w:sz w:val="24"/>
      <w:szCs w:val="24"/>
      <w:lang w:eastAsia="ru-RU"/>
    </w:rPr>
  </w:style>
  <w:style w:type="character" w:customStyle="1" w:styleId="SubsolCaracter">
    <w:name w:val="Subsol Caracter"/>
    <w:basedOn w:val="Fontdeparagrafimplicit"/>
    <w:link w:val="Subsol"/>
    <w:uiPriority w:val="99"/>
    <w:qFormat/>
    <w:rPr>
      <w:rFonts w:ascii="Times New Roman" w:eastAsia="Times New Roman" w:hAnsi="Times New Roman" w:cs="Times New Roman"/>
      <w:sz w:val="24"/>
      <w:szCs w:val="24"/>
      <w:lang w:eastAsia="ru-RU"/>
    </w:rPr>
  </w:style>
  <w:style w:type="character" w:customStyle="1" w:styleId="TextcomentariuCaracter">
    <w:name w:val="Text comentariu Caracter"/>
    <w:basedOn w:val="Fontdeparagrafimplicit"/>
    <w:link w:val="Textcomentariu"/>
    <w:uiPriority w:val="99"/>
    <w:semiHidden/>
    <w:qFormat/>
    <w:rPr>
      <w:rFonts w:ascii="Times New Roman" w:eastAsia="Times New Roman" w:hAnsi="Times New Roman" w:cs="Times New Roman"/>
      <w:sz w:val="20"/>
      <w:szCs w:val="20"/>
      <w:lang w:val="en-GB" w:eastAsia="ru-RU"/>
    </w:rPr>
  </w:style>
  <w:style w:type="character" w:customStyle="1" w:styleId="SubiectComentariuCaracter">
    <w:name w:val="Subiect Comentariu Caracter"/>
    <w:basedOn w:val="TextcomentariuCaracter"/>
    <w:link w:val="SubiectComentariu"/>
    <w:uiPriority w:val="99"/>
    <w:semiHidden/>
    <w:rPr>
      <w:rFonts w:ascii="Times New Roman" w:eastAsia="Times New Roman" w:hAnsi="Times New Roman" w:cs="Times New Roman"/>
      <w:b/>
      <w:bCs/>
      <w:sz w:val="20"/>
      <w:szCs w:val="20"/>
      <w:lang w:val="en-GB" w:eastAsia="ru-RU"/>
    </w:rPr>
  </w:style>
  <w:style w:type="paragraph" w:styleId="Corptext3">
    <w:name w:val="Body Text 3"/>
    <w:basedOn w:val="Normal"/>
    <w:link w:val="Corptext3Caracter"/>
    <w:uiPriority w:val="99"/>
    <w:semiHidden/>
    <w:unhideWhenUsed/>
    <w:rsid w:val="00683BB9"/>
    <w:pPr>
      <w:spacing w:after="120"/>
    </w:pPr>
    <w:rPr>
      <w:sz w:val="16"/>
      <w:szCs w:val="16"/>
    </w:rPr>
  </w:style>
  <w:style w:type="character" w:customStyle="1" w:styleId="Corptext3Caracter">
    <w:name w:val="Corp text 3 Caracter"/>
    <w:basedOn w:val="Fontdeparagrafimplicit"/>
    <w:link w:val="Corptext3"/>
    <w:uiPriority w:val="99"/>
    <w:semiHidden/>
    <w:rsid w:val="00683BB9"/>
    <w:rPr>
      <w:rFonts w:ascii="Times New Roman" w:eastAsia="Times New Roman" w:hAnsi="Times New Roman" w:cs="Times New Roman"/>
      <w:sz w:val="16"/>
      <w:szCs w:val="16"/>
      <w:lang w:val="en-GB" w:eastAsia="ru-RU"/>
    </w:rPr>
  </w:style>
  <w:style w:type="numbering" w:customStyle="1" w:styleId="Listacurent1">
    <w:name w:val="Lista curentă1"/>
    <w:uiPriority w:val="99"/>
    <w:rsid w:val="00AF006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24</Pages>
  <Words>6672</Words>
  <Characters>38699</Characters>
  <Application>Microsoft Office Word</Application>
  <DocSecurity>0</DocSecurity>
  <Lines>322</Lines>
  <Paragraphs>90</Paragraphs>
  <ScaleCrop>false</ScaleCrop>
  <HeadingPairs>
    <vt:vector size="2" baseType="variant">
      <vt:variant>
        <vt:lpstr>Titlu</vt:lpstr>
      </vt:variant>
      <vt:variant>
        <vt:i4>1</vt:i4>
      </vt:variant>
    </vt:vector>
  </HeadingPairs>
  <TitlesOfParts>
    <vt:vector size="1" baseType="lpstr">
      <vt:lpstr/>
    </vt:vector>
  </TitlesOfParts>
  <Company>Reanimator Extreme Edition</Company>
  <LinksUpToDate>false</LinksUpToDate>
  <CharactersWithSpaces>45281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16</cp:revision>
  <cp:lastPrinted>2025-03-12T08:27:00Z</cp:lastPrinted>
  <dcterms:created xsi:type="dcterms:W3CDTF">2024-04-16T08:08:00Z</dcterms:created>
  <dcterms:modified xsi:type="dcterms:W3CDTF">2025-03-14T11:46:00Z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4A5374518E5D473FB9386BB80778ECBA_12</vt:lpwstr>
  </property>
</Properties>
</file>