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5479" w14:textId="77777777" w:rsidR="00924C9A" w:rsidRPr="005D350F" w:rsidRDefault="00924C9A" w:rsidP="005A289D">
      <w:pPr>
        <w:pStyle w:val="Listparagraf"/>
        <w:spacing w:line="360" w:lineRule="auto"/>
        <w:ind w:left="1146"/>
        <w:jc w:val="center"/>
        <w:rPr>
          <w:b/>
          <w:caps/>
          <w:sz w:val="30"/>
          <w:szCs w:val="30"/>
          <w:lang w:val="en-US"/>
        </w:rPr>
      </w:pPr>
      <w:bookmarkStart w:id="0" w:name="_Hlk113812684"/>
      <w:r w:rsidRPr="005D350F">
        <w:rPr>
          <w:b/>
          <w:caps/>
          <w:sz w:val="30"/>
          <w:szCs w:val="30"/>
          <w:lang w:val="en-US"/>
        </w:rPr>
        <w:t>FACULTY OF MEDICINE</w:t>
      </w:r>
    </w:p>
    <w:p w14:paraId="39EA8172" w14:textId="77777777" w:rsidR="00924C9A" w:rsidRPr="005D350F" w:rsidRDefault="00924C9A" w:rsidP="005A289D">
      <w:pPr>
        <w:pStyle w:val="Listparagraf"/>
        <w:spacing w:line="360" w:lineRule="auto"/>
        <w:ind w:left="1146"/>
        <w:jc w:val="center"/>
        <w:rPr>
          <w:b/>
          <w:caps/>
          <w:sz w:val="30"/>
          <w:szCs w:val="30"/>
          <w:lang w:val="en-US"/>
        </w:rPr>
      </w:pPr>
      <w:r w:rsidRPr="005D350F">
        <w:rPr>
          <w:b/>
          <w:caps/>
          <w:sz w:val="30"/>
          <w:szCs w:val="30"/>
          <w:lang w:val="en-US"/>
        </w:rPr>
        <w:t>CURRICULUM 09.12.1 MEDICINE</w:t>
      </w:r>
    </w:p>
    <w:p w14:paraId="7474C3EF" w14:textId="1FC3AC3A" w:rsidR="00924C9A" w:rsidRPr="005D350F" w:rsidRDefault="00924C9A" w:rsidP="005A289D">
      <w:pPr>
        <w:spacing w:line="360" w:lineRule="auto"/>
        <w:jc w:val="center"/>
        <w:rPr>
          <w:b/>
          <w:caps/>
          <w:sz w:val="30"/>
          <w:szCs w:val="30"/>
          <w:lang w:val="en-US"/>
        </w:rPr>
      </w:pPr>
      <w:r w:rsidRPr="005D350F">
        <w:rPr>
          <w:b/>
          <w:caps/>
          <w:sz w:val="30"/>
          <w:szCs w:val="30"/>
          <w:lang w:val="en-US"/>
        </w:rPr>
        <w:t>CHAIR OF P</w:t>
      </w:r>
      <w:r w:rsidR="005A289D" w:rsidRPr="005D350F">
        <w:rPr>
          <w:b/>
          <w:caps/>
          <w:sz w:val="30"/>
          <w:szCs w:val="30"/>
          <w:lang w:val="en-US"/>
        </w:rPr>
        <w:t xml:space="preserve">ATHOPHYSIOLOGY </w:t>
      </w:r>
      <w:r w:rsidRPr="005D350F">
        <w:rPr>
          <w:b/>
          <w:caps/>
          <w:sz w:val="30"/>
          <w:szCs w:val="30"/>
          <w:lang w:val="en-US"/>
        </w:rPr>
        <w:t xml:space="preserve">AND CLINICAL </w:t>
      </w:r>
      <w:r w:rsidR="005A289D" w:rsidRPr="005D350F">
        <w:rPr>
          <w:b/>
          <w:caps/>
          <w:sz w:val="30"/>
          <w:szCs w:val="30"/>
          <w:lang w:val="en-US"/>
        </w:rPr>
        <w:t>PATHOPHYSIOLOGY</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924C9A" w:rsidRPr="005D350F" w14:paraId="376E7307" w14:textId="77777777" w:rsidTr="00061D6F">
        <w:tc>
          <w:tcPr>
            <w:tcW w:w="5245" w:type="dxa"/>
            <w:gridSpan w:val="2"/>
            <w:tcBorders>
              <w:top w:val="nil"/>
              <w:left w:val="nil"/>
              <w:bottom w:val="nil"/>
              <w:right w:val="nil"/>
            </w:tcBorders>
          </w:tcPr>
          <w:p w14:paraId="594BFF1E" w14:textId="77777777" w:rsidR="00924C9A" w:rsidRPr="005D350F" w:rsidRDefault="00924C9A" w:rsidP="00061D6F">
            <w:pPr>
              <w:pStyle w:val="Titlu2"/>
              <w:spacing w:before="120"/>
              <w:jc w:val="left"/>
              <w:rPr>
                <w:b w:val="0"/>
                <w:sz w:val="26"/>
                <w:szCs w:val="26"/>
                <w:lang w:val="en-US"/>
              </w:rPr>
            </w:pPr>
            <w:r w:rsidRPr="005D350F">
              <w:rPr>
                <w:b w:val="0"/>
                <w:sz w:val="26"/>
                <w:szCs w:val="26"/>
                <w:lang w:val="en-US"/>
              </w:rPr>
              <w:t xml:space="preserve">                              APPROVED</w:t>
            </w:r>
          </w:p>
          <w:p w14:paraId="53871A3B" w14:textId="77777777" w:rsidR="00924C9A" w:rsidRPr="005D350F" w:rsidRDefault="00924C9A" w:rsidP="00061D6F">
            <w:pPr>
              <w:spacing w:line="360" w:lineRule="auto"/>
              <w:rPr>
                <w:sz w:val="26"/>
                <w:szCs w:val="26"/>
                <w:lang w:val="en-US"/>
              </w:rPr>
            </w:pPr>
            <w:r w:rsidRPr="005D350F">
              <w:rPr>
                <w:sz w:val="26"/>
                <w:szCs w:val="26"/>
                <w:lang w:val="en-US"/>
              </w:rPr>
              <w:t>at the meeting of the Commission for Quality Assurance and Curriculum Evaluation of the Curriculum in Medicine Faculty</w:t>
            </w:r>
          </w:p>
          <w:p w14:paraId="67A016C4" w14:textId="7714B683" w:rsidR="00924C9A" w:rsidRPr="005D350F" w:rsidRDefault="00924C9A" w:rsidP="00061D6F">
            <w:pPr>
              <w:spacing w:line="360" w:lineRule="auto"/>
              <w:rPr>
                <w:sz w:val="26"/>
                <w:szCs w:val="26"/>
                <w:lang w:val="en-US"/>
              </w:rPr>
            </w:pPr>
            <w:r w:rsidRPr="005D350F">
              <w:rPr>
                <w:sz w:val="26"/>
                <w:szCs w:val="26"/>
                <w:lang w:val="en-US"/>
              </w:rPr>
              <w:t xml:space="preserve">Minutes </w:t>
            </w:r>
            <w:proofErr w:type="spellStart"/>
            <w:r w:rsidRPr="005D350F">
              <w:rPr>
                <w:sz w:val="26"/>
                <w:szCs w:val="26"/>
                <w:lang w:val="en-US"/>
              </w:rPr>
              <w:t>No.___of</w:t>
            </w:r>
            <w:proofErr w:type="spellEnd"/>
            <w:r w:rsidRPr="005D350F">
              <w:rPr>
                <w:sz w:val="26"/>
                <w:szCs w:val="26"/>
                <w:lang w:val="en-US"/>
              </w:rPr>
              <w:t>_________</w:t>
            </w:r>
            <w:r w:rsidR="00EA1CF6">
              <w:rPr>
                <w:sz w:val="26"/>
                <w:szCs w:val="26"/>
                <w:lang w:val="en-US"/>
              </w:rPr>
              <w:t>_____</w:t>
            </w:r>
          </w:p>
          <w:p w14:paraId="039650D3" w14:textId="77777777" w:rsidR="00924C9A" w:rsidRPr="005D350F" w:rsidRDefault="00924C9A" w:rsidP="00061D6F">
            <w:pPr>
              <w:spacing w:line="360" w:lineRule="auto"/>
              <w:rPr>
                <w:sz w:val="26"/>
                <w:szCs w:val="26"/>
                <w:lang w:val="en-US"/>
              </w:rPr>
            </w:pPr>
            <w:r w:rsidRPr="005D350F">
              <w:rPr>
                <w:sz w:val="26"/>
                <w:szCs w:val="26"/>
                <w:lang w:val="en-US"/>
              </w:rPr>
              <w:t>Chairman, PhD, Associate prof.</w:t>
            </w:r>
          </w:p>
          <w:p w14:paraId="38A751A5" w14:textId="0F054C62" w:rsidR="00924C9A" w:rsidRPr="005D350F" w:rsidRDefault="00924C9A" w:rsidP="00061D6F">
            <w:pPr>
              <w:spacing w:line="360" w:lineRule="auto"/>
              <w:rPr>
                <w:sz w:val="26"/>
                <w:szCs w:val="26"/>
                <w:lang w:val="en-US"/>
              </w:rPr>
            </w:pPr>
            <w:r w:rsidRPr="005D350F">
              <w:rPr>
                <w:sz w:val="26"/>
                <w:szCs w:val="26"/>
                <w:lang w:val="en-US"/>
              </w:rPr>
              <w:t xml:space="preserve">Suman </w:t>
            </w:r>
            <w:proofErr w:type="spellStart"/>
            <w:r w:rsidRPr="005D350F">
              <w:rPr>
                <w:sz w:val="26"/>
                <w:szCs w:val="26"/>
                <w:lang w:val="en-US"/>
              </w:rPr>
              <w:t>Serghei</w:t>
            </w:r>
            <w:proofErr w:type="spellEnd"/>
            <w:r w:rsidRPr="005D350F">
              <w:rPr>
                <w:sz w:val="26"/>
                <w:szCs w:val="26"/>
                <w:lang w:val="en-US"/>
              </w:rPr>
              <w:t xml:space="preserve"> _______________</w:t>
            </w:r>
          </w:p>
          <w:p w14:paraId="05F3FA1E" w14:textId="77777777" w:rsidR="00924C9A" w:rsidRPr="005D350F" w:rsidRDefault="00924C9A" w:rsidP="00061D6F">
            <w:pPr>
              <w:jc w:val="both"/>
              <w:rPr>
                <w:sz w:val="26"/>
                <w:szCs w:val="26"/>
                <w:lang w:val="en-US"/>
              </w:rPr>
            </w:pPr>
          </w:p>
        </w:tc>
        <w:tc>
          <w:tcPr>
            <w:tcW w:w="4820" w:type="dxa"/>
            <w:gridSpan w:val="2"/>
            <w:tcBorders>
              <w:top w:val="nil"/>
              <w:left w:val="nil"/>
              <w:bottom w:val="nil"/>
              <w:right w:val="nil"/>
            </w:tcBorders>
          </w:tcPr>
          <w:p w14:paraId="7BCEF5D6" w14:textId="77777777" w:rsidR="00924C9A" w:rsidRPr="005D350F" w:rsidRDefault="00924C9A" w:rsidP="00061D6F">
            <w:pPr>
              <w:pStyle w:val="Titlu2"/>
              <w:spacing w:before="120"/>
              <w:rPr>
                <w:b w:val="0"/>
                <w:sz w:val="26"/>
                <w:szCs w:val="26"/>
                <w:lang w:val="en-US"/>
              </w:rPr>
            </w:pPr>
            <w:r w:rsidRPr="005D350F">
              <w:rPr>
                <w:b w:val="0"/>
                <w:sz w:val="26"/>
                <w:szCs w:val="26"/>
                <w:lang w:val="en-US"/>
              </w:rPr>
              <w:t>APPROVED</w:t>
            </w:r>
          </w:p>
          <w:p w14:paraId="73DD9D75" w14:textId="5503B0EE" w:rsidR="00924C9A" w:rsidRPr="005D350F" w:rsidRDefault="00924C9A" w:rsidP="00061D6F">
            <w:pPr>
              <w:spacing w:line="360" w:lineRule="auto"/>
              <w:rPr>
                <w:sz w:val="26"/>
                <w:szCs w:val="26"/>
                <w:lang w:val="en-US"/>
              </w:rPr>
            </w:pPr>
            <w:r w:rsidRPr="005D350F">
              <w:rPr>
                <w:sz w:val="26"/>
                <w:szCs w:val="26"/>
                <w:lang w:val="en-US"/>
              </w:rPr>
              <w:t xml:space="preserve">at the Council meeting of the Faculty Medicine </w:t>
            </w:r>
          </w:p>
          <w:p w14:paraId="35364BA3" w14:textId="77777777" w:rsidR="00924C9A" w:rsidRPr="005D350F" w:rsidRDefault="00924C9A" w:rsidP="00061D6F">
            <w:pPr>
              <w:spacing w:line="360" w:lineRule="auto"/>
              <w:rPr>
                <w:sz w:val="26"/>
                <w:szCs w:val="26"/>
                <w:lang w:val="en-US"/>
              </w:rPr>
            </w:pPr>
          </w:p>
          <w:p w14:paraId="7F008DC5" w14:textId="7874A391" w:rsidR="00924C9A" w:rsidRPr="005D350F" w:rsidRDefault="00924C9A" w:rsidP="00061D6F">
            <w:pPr>
              <w:spacing w:line="360" w:lineRule="auto"/>
              <w:rPr>
                <w:sz w:val="26"/>
                <w:szCs w:val="26"/>
                <w:lang w:val="en-US"/>
              </w:rPr>
            </w:pPr>
            <w:r w:rsidRPr="005D350F">
              <w:rPr>
                <w:sz w:val="26"/>
                <w:szCs w:val="26"/>
                <w:lang w:val="en-US"/>
              </w:rPr>
              <w:t>Minutes No.___</w:t>
            </w:r>
            <w:r w:rsidR="00E05D62">
              <w:rPr>
                <w:sz w:val="26"/>
                <w:szCs w:val="26"/>
                <w:lang w:val="en-US"/>
              </w:rPr>
              <w:t>_</w:t>
            </w:r>
            <w:r w:rsidRPr="005D350F">
              <w:rPr>
                <w:sz w:val="26"/>
                <w:szCs w:val="26"/>
                <w:lang w:val="en-US"/>
              </w:rPr>
              <w:t xml:space="preserve"> of _____________</w:t>
            </w:r>
            <w:r w:rsidR="00E05D62">
              <w:rPr>
                <w:sz w:val="26"/>
                <w:szCs w:val="26"/>
                <w:lang w:val="en-US"/>
              </w:rPr>
              <w:t>_</w:t>
            </w:r>
          </w:p>
          <w:p w14:paraId="534BAB70" w14:textId="77777777" w:rsidR="00924C9A" w:rsidRPr="005D350F" w:rsidRDefault="00924C9A" w:rsidP="00061D6F">
            <w:pPr>
              <w:spacing w:line="360" w:lineRule="auto"/>
              <w:rPr>
                <w:sz w:val="26"/>
                <w:szCs w:val="26"/>
                <w:lang w:val="en-US"/>
              </w:rPr>
            </w:pPr>
            <w:r w:rsidRPr="005D350F">
              <w:rPr>
                <w:sz w:val="26"/>
                <w:szCs w:val="26"/>
                <w:lang w:val="en-US"/>
              </w:rPr>
              <w:t>Dean of Faculty, PhD, Associate prof.</w:t>
            </w:r>
          </w:p>
          <w:p w14:paraId="18FCBEAF" w14:textId="7728E6DC" w:rsidR="00924C9A" w:rsidRPr="005D350F" w:rsidRDefault="00924C9A" w:rsidP="00061D6F">
            <w:pPr>
              <w:spacing w:line="360" w:lineRule="auto"/>
              <w:rPr>
                <w:sz w:val="26"/>
                <w:szCs w:val="26"/>
                <w:lang w:val="en-US"/>
              </w:rPr>
            </w:pPr>
            <w:proofErr w:type="spellStart"/>
            <w:r w:rsidRPr="005D350F">
              <w:rPr>
                <w:sz w:val="26"/>
                <w:szCs w:val="26"/>
                <w:lang w:val="en-US"/>
              </w:rPr>
              <w:t>Pl</w:t>
            </w:r>
            <w:r w:rsidR="009B7E37">
              <w:rPr>
                <w:sz w:val="26"/>
                <w:szCs w:val="26"/>
                <w:lang w:val="en-US"/>
              </w:rPr>
              <w:t>a</w:t>
            </w:r>
            <w:r w:rsidRPr="005D350F">
              <w:rPr>
                <w:sz w:val="26"/>
                <w:szCs w:val="26"/>
                <w:lang w:val="en-US"/>
              </w:rPr>
              <w:t>cinta</w:t>
            </w:r>
            <w:proofErr w:type="spellEnd"/>
            <w:r w:rsidRPr="005D350F">
              <w:rPr>
                <w:sz w:val="26"/>
                <w:szCs w:val="26"/>
                <w:lang w:val="en-US"/>
              </w:rPr>
              <w:t xml:space="preserve"> </w:t>
            </w:r>
            <w:proofErr w:type="spellStart"/>
            <w:r w:rsidRPr="005D350F">
              <w:rPr>
                <w:sz w:val="26"/>
                <w:szCs w:val="26"/>
                <w:lang w:val="en-US"/>
              </w:rPr>
              <w:t>Gheoghe</w:t>
            </w:r>
            <w:proofErr w:type="spellEnd"/>
            <w:r w:rsidRPr="005D350F">
              <w:rPr>
                <w:sz w:val="26"/>
                <w:szCs w:val="26"/>
                <w:lang w:val="en-US"/>
              </w:rPr>
              <w:t xml:space="preserve"> ________________</w:t>
            </w:r>
          </w:p>
          <w:p w14:paraId="332BEEA1" w14:textId="77777777" w:rsidR="00924C9A" w:rsidRPr="005D350F" w:rsidRDefault="00924C9A" w:rsidP="00061D6F">
            <w:pPr>
              <w:spacing w:line="276" w:lineRule="auto"/>
              <w:jc w:val="center"/>
              <w:rPr>
                <w:sz w:val="26"/>
                <w:szCs w:val="26"/>
                <w:lang w:val="en-US"/>
              </w:rPr>
            </w:pPr>
            <w:r w:rsidRPr="005D350F">
              <w:rPr>
                <w:sz w:val="26"/>
                <w:szCs w:val="26"/>
                <w:lang w:val="en-US"/>
              </w:rPr>
              <w:t xml:space="preserve"> </w:t>
            </w:r>
          </w:p>
        </w:tc>
      </w:tr>
      <w:tr w:rsidR="00924C9A" w:rsidRPr="005D350F" w14:paraId="26DDA188" w14:textId="77777777" w:rsidTr="00061D6F">
        <w:trPr>
          <w:gridBefore w:val="1"/>
          <w:gridAfter w:val="1"/>
          <w:wBefore w:w="2127" w:type="dxa"/>
          <w:wAfter w:w="1843" w:type="dxa"/>
        </w:trPr>
        <w:tc>
          <w:tcPr>
            <w:tcW w:w="6095" w:type="dxa"/>
            <w:gridSpan w:val="2"/>
            <w:tcBorders>
              <w:top w:val="nil"/>
              <w:left w:val="nil"/>
              <w:bottom w:val="nil"/>
              <w:right w:val="nil"/>
            </w:tcBorders>
            <w:vAlign w:val="center"/>
          </w:tcPr>
          <w:p w14:paraId="233F9389" w14:textId="77777777" w:rsidR="00924C9A" w:rsidRPr="005D350F" w:rsidRDefault="00924C9A" w:rsidP="00061D6F">
            <w:pPr>
              <w:pStyle w:val="Titlu2"/>
              <w:spacing w:before="120"/>
              <w:rPr>
                <w:b w:val="0"/>
                <w:sz w:val="26"/>
                <w:szCs w:val="26"/>
                <w:lang w:val="en-US"/>
              </w:rPr>
            </w:pPr>
            <w:r w:rsidRPr="005D350F">
              <w:rPr>
                <w:b w:val="0"/>
                <w:sz w:val="26"/>
                <w:szCs w:val="26"/>
                <w:lang w:val="en-US"/>
              </w:rPr>
              <w:t>APPROVED</w:t>
            </w:r>
          </w:p>
          <w:p w14:paraId="590BA6E4" w14:textId="77777777" w:rsidR="00924C9A" w:rsidRPr="005D350F" w:rsidRDefault="00924C9A" w:rsidP="00061D6F">
            <w:pPr>
              <w:spacing w:line="360" w:lineRule="auto"/>
              <w:jc w:val="center"/>
              <w:rPr>
                <w:sz w:val="26"/>
                <w:szCs w:val="26"/>
                <w:lang w:val="en-US"/>
              </w:rPr>
            </w:pPr>
            <w:r w:rsidRPr="005D350F">
              <w:rPr>
                <w:sz w:val="26"/>
                <w:szCs w:val="26"/>
                <w:lang w:val="en-US"/>
              </w:rPr>
              <w:t xml:space="preserve">at the meeting of the chair Physiopathology and Clinical Physiopathology </w:t>
            </w:r>
          </w:p>
          <w:p w14:paraId="2F0E548B" w14:textId="43544C52" w:rsidR="00924C9A" w:rsidRPr="00214BE6" w:rsidRDefault="00924C9A" w:rsidP="00214BE6">
            <w:pPr>
              <w:spacing w:line="360" w:lineRule="auto"/>
              <w:jc w:val="center"/>
              <w:rPr>
                <w:sz w:val="26"/>
                <w:szCs w:val="26"/>
                <w:lang w:val="ro-MD"/>
              </w:rPr>
            </w:pPr>
            <w:proofErr w:type="gramStart"/>
            <w:r w:rsidRPr="005D350F">
              <w:rPr>
                <w:sz w:val="26"/>
                <w:szCs w:val="26"/>
                <w:lang w:val="en-US"/>
              </w:rPr>
              <w:t xml:space="preserve">Minutes </w:t>
            </w:r>
            <w:r w:rsidR="00214BE6" w:rsidRPr="00214BE6">
              <w:rPr>
                <w:sz w:val="26"/>
                <w:szCs w:val="26"/>
                <w:lang w:val="ro-MD"/>
              </w:rPr>
              <w:t xml:space="preserve"> nr</w:t>
            </w:r>
            <w:proofErr w:type="gramEnd"/>
            <w:r w:rsidR="00214BE6" w:rsidRPr="00214BE6">
              <w:rPr>
                <w:sz w:val="26"/>
                <w:szCs w:val="26"/>
                <w:lang w:val="ro-MD"/>
              </w:rPr>
              <w:t>.</w:t>
            </w:r>
            <w:r w:rsidR="00214BE6">
              <w:rPr>
                <w:sz w:val="26"/>
                <w:szCs w:val="26"/>
                <w:lang w:val="ro-MD"/>
              </w:rPr>
              <w:t xml:space="preserve"> </w:t>
            </w:r>
            <w:r w:rsidR="00214BE6" w:rsidRPr="00214BE6">
              <w:rPr>
                <w:sz w:val="26"/>
                <w:szCs w:val="26"/>
                <w:lang w:val="ro-MD"/>
              </w:rPr>
              <w:t>l din 25.08.2023</w:t>
            </w:r>
          </w:p>
          <w:p w14:paraId="53CE188F" w14:textId="77777777" w:rsidR="00924C9A" w:rsidRPr="005D350F" w:rsidRDefault="00924C9A" w:rsidP="00061D6F">
            <w:pPr>
              <w:spacing w:line="360" w:lineRule="auto"/>
              <w:jc w:val="center"/>
              <w:rPr>
                <w:sz w:val="26"/>
                <w:szCs w:val="26"/>
                <w:lang w:val="en-US"/>
              </w:rPr>
            </w:pPr>
            <w:r w:rsidRPr="005D350F">
              <w:rPr>
                <w:sz w:val="26"/>
                <w:szCs w:val="26"/>
                <w:lang w:val="en-US"/>
              </w:rPr>
              <w:t>Head of chair, PhD, prof.</w:t>
            </w:r>
          </w:p>
          <w:p w14:paraId="24910B67" w14:textId="77777777" w:rsidR="00924C9A" w:rsidRPr="005D350F" w:rsidRDefault="00924C9A" w:rsidP="00061D6F">
            <w:pPr>
              <w:spacing w:line="360" w:lineRule="auto"/>
              <w:jc w:val="center"/>
              <w:rPr>
                <w:sz w:val="26"/>
                <w:szCs w:val="26"/>
                <w:lang w:val="en-US"/>
              </w:rPr>
            </w:pPr>
            <w:proofErr w:type="spellStart"/>
            <w:r w:rsidRPr="005D350F">
              <w:rPr>
                <w:sz w:val="26"/>
                <w:szCs w:val="26"/>
                <w:lang w:val="en-US"/>
              </w:rPr>
              <w:t>Cobet</w:t>
            </w:r>
            <w:proofErr w:type="spellEnd"/>
            <w:r w:rsidRPr="005D350F">
              <w:rPr>
                <w:sz w:val="26"/>
                <w:szCs w:val="26"/>
                <w:lang w:val="en-US"/>
              </w:rPr>
              <w:t xml:space="preserve"> Valeriu __________________</w:t>
            </w:r>
          </w:p>
          <w:p w14:paraId="6B6F4602" w14:textId="77777777" w:rsidR="00924C9A" w:rsidRPr="005D350F" w:rsidRDefault="00924C9A" w:rsidP="00061D6F">
            <w:pPr>
              <w:spacing w:line="276" w:lineRule="auto"/>
              <w:jc w:val="center"/>
              <w:rPr>
                <w:sz w:val="26"/>
                <w:szCs w:val="26"/>
                <w:lang w:val="en-US"/>
              </w:rPr>
            </w:pPr>
          </w:p>
        </w:tc>
      </w:tr>
    </w:tbl>
    <w:p w14:paraId="6D359707" w14:textId="77777777" w:rsidR="00924C9A" w:rsidRPr="005D350F" w:rsidRDefault="00924C9A" w:rsidP="005A289D">
      <w:pPr>
        <w:spacing w:line="276" w:lineRule="auto"/>
        <w:jc w:val="center"/>
        <w:rPr>
          <w:b/>
          <w:sz w:val="40"/>
          <w:szCs w:val="40"/>
          <w:lang w:val="en-US"/>
        </w:rPr>
      </w:pPr>
      <w:r w:rsidRPr="005D350F">
        <w:rPr>
          <w:b/>
          <w:sz w:val="40"/>
          <w:szCs w:val="40"/>
          <w:lang w:val="en-US"/>
        </w:rPr>
        <w:t>SYLLABUS</w:t>
      </w:r>
    </w:p>
    <w:p w14:paraId="3BEFEB6B" w14:textId="77777777" w:rsidR="00924C9A" w:rsidRPr="005D350F" w:rsidRDefault="00924C9A" w:rsidP="005A289D">
      <w:pPr>
        <w:pStyle w:val="Textsimplu"/>
        <w:tabs>
          <w:tab w:val="left" w:pos="9781"/>
        </w:tabs>
        <w:spacing w:line="276" w:lineRule="auto"/>
        <w:ind w:left="2410" w:hanging="2410"/>
        <w:jc w:val="center"/>
        <w:rPr>
          <w:rFonts w:ascii="Times New Roman" w:hAnsi="Times New Roman"/>
          <w:b/>
          <w:caps/>
          <w:sz w:val="28"/>
          <w:szCs w:val="28"/>
          <w:lang w:val="en-US"/>
        </w:rPr>
      </w:pPr>
      <w:r w:rsidRPr="005D350F">
        <w:rPr>
          <w:rFonts w:ascii="Times New Roman" w:hAnsi="Times New Roman"/>
          <w:b/>
          <w:caps/>
          <w:sz w:val="28"/>
          <w:szCs w:val="28"/>
          <w:lang w:val="en-US"/>
        </w:rPr>
        <w:t xml:space="preserve">IMMUNOLOGY </w:t>
      </w:r>
    </w:p>
    <w:p w14:paraId="7E2735B8" w14:textId="77777777" w:rsidR="00924C9A" w:rsidRPr="005D350F" w:rsidRDefault="00924C9A" w:rsidP="00924C9A">
      <w:pPr>
        <w:jc w:val="center"/>
        <w:rPr>
          <w:b/>
          <w:lang w:val="en-US"/>
        </w:rPr>
      </w:pPr>
      <w:bookmarkStart w:id="1" w:name="_Hlk113812748"/>
      <w:bookmarkEnd w:id="0"/>
    </w:p>
    <w:p w14:paraId="4144C97B" w14:textId="77777777" w:rsidR="00924C9A" w:rsidRPr="005D350F" w:rsidRDefault="00924C9A" w:rsidP="00924C9A">
      <w:pPr>
        <w:jc w:val="center"/>
        <w:rPr>
          <w:b/>
          <w:color w:val="000000"/>
          <w:sz w:val="28"/>
          <w:szCs w:val="28"/>
          <w:lang w:val="en-US"/>
        </w:rPr>
      </w:pPr>
      <w:r w:rsidRPr="005D350F">
        <w:rPr>
          <w:b/>
          <w:color w:val="000000"/>
          <w:sz w:val="28"/>
          <w:szCs w:val="28"/>
          <w:lang w:val="en-US"/>
        </w:rPr>
        <w:t>Integrated studies / Cycle I, License</w:t>
      </w:r>
    </w:p>
    <w:p w14:paraId="666C420C" w14:textId="77777777" w:rsidR="00924C9A" w:rsidRPr="005D350F" w:rsidRDefault="00924C9A" w:rsidP="00924C9A">
      <w:pPr>
        <w:pStyle w:val="Textsimplu"/>
        <w:tabs>
          <w:tab w:val="left" w:pos="9781"/>
        </w:tabs>
        <w:spacing w:after="120" w:line="360" w:lineRule="auto"/>
        <w:ind w:left="2410" w:hanging="2410"/>
        <w:jc w:val="center"/>
        <w:rPr>
          <w:rFonts w:ascii="Times New Roman" w:hAnsi="Times New Roman"/>
          <w:sz w:val="24"/>
          <w:szCs w:val="24"/>
          <w:lang w:val="en-US"/>
        </w:rPr>
      </w:pPr>
    </w:p>
    <w:p w14:paraId="199D5375" w14:textId="36794C2E" w:rsidR="00924C9A" w:rsidRPr="005D350F" w:rsidRDefault="00924C9A" w:rsidP="00924C9A">
      <w:pPr>
        <w:pStyle w:val="Textsimplu"/>
        <w:tabs>
          <w:tab w:val="left" w:pos="9781"/>
        </w:tabs>
        <w:spacing w:after="120" w:line="360" w:lineRule="auto"/>
        <w:ind w:left="2410" w:hanging="2410"/>
        <w:jc w:val="center"/>
        <w:rPr>
          <w:rFonts w:ascii="Times New Roman" w:hAnsi="Times New Roman"/>
          <w:b/>
          <w:sz w:val="26"/>
          <w:szCs w:val="26"/>
          <w:lang w:val="en-US"/>
        </w:rPr>
      </w:pPr>
      <w:r w:rsidRPr="005D350F">
        <w:rPr>
          <w:rFonts w:ascii="Times New Roman" w:hAnsi="Times New Roman"/>
          <w:sz w:val="26"/>
          <w:szCs w:val="26"/>
          <w:lang w:val="en-US"/>
        </w:rPr>
        <w:t xml:space="preserve">Type of course: </w:t>
      </w:r>
      <w:r w:rsidRPr="005D350F">
        <w:rPr>
          <w:rFonts w:ascii="Times New Roman" w:hAnsi="Times New Roman"/>
          <w:b/>
          <w:sz w:val="26"/>
          <w:szCs w:val="26"/>
          <w:lang w:val="en-US"/>
        </w:rPr>
        <w:t>Compulsory</w:t>
      </w:r>
    </w:p>
    <w:p w14:paraId="43976707" w14:textId="77777777" w:rsidR="00924C9A" w:rsidRPr="005D350F" w:rsidRDefault="00924C9A" w:rsidP="00924C9A">
      <w:pPr>
        <w:spacing w:line="360" w:lineRule="auto"/>
        <w:rPr>
          <w:bCs/>
          <w:sz w:val="26"/>
          <w:szCs w:val="26"/>
          <w:lang w:val="en-US"/>
        </w:rPr>
      </w:pPr>
      <w:bookmarkStart w:id="2" w:name="_Hlk82963290"/>
      <w:bookmarkStart w:id="3" w:name="_Hlk77408570"/>
      <w:r w:rsidRPr="005D350F">
        <w:rPr>
          <w:bCs/>
          <w:sz w:val="26"/>
          <w:szCs w:val="26"/>
          <w:lang w:val="en-US"/>
        </w:rPr>
        <w:t xml:space="preserve">      Curriculum developed by the team of authors:</w:t>
      </w:r>
    </w:p>
    <w:bookmarkEnd w:id="2"/>
    <w:p w14:paraId="225841E0" w14:textId="77777777" w:rsidR="00924C9A" w:rsidRPr="005D350F" w:rsidRDefault="00924C9A" w:rsidP="00924C9A">
      <w:pPr>
        <w:ind w:left="426"/>
        <w:rPr>
          <w:bCs/>
          <w:sz w:val="26"/>
          <w:szCs w:val="26"/>
          <w:lang w:val="en-US"/>
        </w:rPr>
      </w:pPr>
      <w:proofErr w:type="spellStart"/>
      <w:r w:rsidRPr="005D350F">
        <w:rPr>
          <w:bCs/>
          <w:sz w:val="26"/>
          <w:szCs w:val="26"/>
          <w:lang w:val="en-US"/>
        </w:rPr>
        <w:t>Cobet</w:t>
      </w:r>
      <w:proofErr w:type="spellEnd"/>
      <w:r w:rsidRPr="005D350F">
        <w:rPr>
          <w:bCs/>
          <w:sz w:val="26"/>
          <w:szCs w:val="26"/>
          <w:lang w:val="en-US"/>
        </w:rPr>
        <w:t xml:space="preserve"> Valeriu, PhD, professor</w:t>
      </w:r>
    </w:p>
    <w:p w14:paraId="2EE3E90C" w14:textId="77777777" w:rsidR="00924C9A" w:rsidRPr="005D350F" w:rsidRDefault="00924C9A" w:rsidP="00924C9A">
      <w:pPr>
        <w:ind w:left="426"/>
        <w:rPr>
          <w:bCs/>
          <w:sz w:val="26"/>
          <w:szCs w:val="26"/>
          <w:lang w:val="en-US"/>
        </w:rPr>
      </w:pPr>
      <w:proofErr w:type="spellStart"/>
      <w:r w:rsidRPr="005D350F">
        <w:rPr>
          <w:bCs/>
          <w:sz w:val="26"/>
          <w:szCs w:val="26"/>
          <w:lang w:val="en-US"/>
        </w:rPr>
        <w:t>Vorojbit</w:t>
      </w:r>
      <w:proofErr w:type="spellEnd"/>
      <w:r w:rsidRPr="005D350F">
        <w:rPr>
          <w:bCs/>
          <w:sz w:val="26"/>
          <w:szCs w:val="26"/>
          <w:lang w:val="en-US"/>
        </w:rPr>
        <w:t xml:space="preserve"> Valentina, PhD, associate professor</w:t>
      </w:r>
    </w:p>
    <w:p w14:paraId="78702D73" w14:textId="77777777" w:rsidR="00924C9A" w:rsidRPr="005D350F" w:rsidRDefault="00924C9A" w:rsidP="00924C9A">
      <w:pPr>
        <w:ind w:left="426"/>
        <w:rPr>
          <w:bCs/>
          <w:sz w:val="26"/>
          <w:szCs w:val="26"/>
          <w:lang w:val="en-US"/>
        </w:rPr>
      </w:pPr>
      <w:proofErr w:type="spellStart"/>
      <w:r w:rsidRPr="005D350F">
        <w:rPr>
          <w:bCs/>
          <w:sz w:val="26"/>
          <w:szCs w:val="26"/>
          <w:lang w:val="en-US"/>
        </w:rPr>
        <w:t>Brocovschi</w:t>
      </w:r>
      <w:proofErr w:type="spellEnd"/>
      <w:r w:rsidRPr="005D350F">
        <w:rPr>
          <w:bCs/>
          <w:sz w:val="26"/>
          <w:szCs w:val="26"/>
          <w:lang w:val="en-US"/>
        </w:rPr>
        <w:t xml:space="preserve"> Victoria, PhD, associate professor</w:t>
      </w:r>
    </w:p>
    <w:bookmarkEnd w:id="3"/>
    <w:p w14:paraId="028C888C" w14:textId="77777777" w:rsidR="00924C9A" w:rsidRPr="005D350F" w:rsidRDefault="00924C9A" w:rsidP="00924C9A">
      <w:pPr>
        <w:pStyle w:val="Textsimplu"/>
        <w:tabs>
          <w:tab w:val="left" w:pos="9781"/>
        </w:tabs>
        <w:spacing w:line="360" w:lineRule="auto"/>
        <w:jc w:val="center"/>
        <w:rPr>
          <w:rFonts w:ascii="Times New Roman" w:hAnsi="Times New Roman"/>
          <w:sz w:val="24"/>
          <w:szCs w:val="24"/>
          <w:lang w:val="en-US"/>
        </w:rPr>
      </w:pPr>
    </w:p>
    <w:p w14:paraId="32CEF262" w14:textId="7BA79673" w:rsidR="0085747F" w:rsidRPr="005D350F" w:rsidRDefault="00924C9A" w:rsidP="0085747F">
      <w:pPr>
        <w:pStyle w:val="Textsimplu"/>
        <w:tabs>
          <w:tab w:val="left" w:pos="9781"/>
        </w:tabs>
        <w:spacing w:line="360" w:lineRule="auto"/>
        <w:jc w:val="center"/>
        <w:rPr>
          <w:rFonts w:ascii="Times New Roman" w:hAnsi="Times New Roman"/>
          <w:sz w:val="26"/>
          <w:szCs w:val="28"/>
          <w:lang w:val="en-US"/>
        </w:rPr>
      </w:pPr>
      <w:r w:rsidRPr="005D350F">
        <w:rPr>
          <w:rFonts w:ascii="Times New Roman" w:hAnsi="Times New Roman"/>
          <w:sz w:val="24"/>
          <w:szCs w:val="24"/>
          <w:lang w:val="en-US"/>
        </w:rPr>
        <w:t>Chisinau, 202</w:t>
      </w:r>
      <w:r w:rsidR="00214BE6">
        <w:rPr>
          <w:rFonts w:ascii="Times New Roman" w:hAnsi="Times New Roman"/>
          <w:sz w:val="24"/>
          <w:szCs w:val="24"/>
          <w:lang w:val="en-US"/>
        </w:rPr>
        <w:t>3</w:t>
      </w:r>
    </w:p>
    <w:bookmarkEnd w:id="1"/>
    <w:p w14:paraId="01A65E41" w14:textId="77777777" w:rsidR="003B6B06" w:rsidRPr="005D350F" w:rsidRDefault="003B6B06" w:rsidP="003B6B06">
      <w:pPr>
        <w:pStyle w:val="Textsimplu"/>
        <w:numPr>
          <w:ilvl w:val="0"/>
          <w:numId w:val="2"/>
        </w:numPr>
        <w:tabs>
          <w:tab w:val="left" w:pos="9781"/>
        </w:tabs>
        <w:spacing w:line="360" w:lineRule="auto"/>
        <w:rPr>
          <w:rFonts w:ascii="Times New Roman" w:hAnsi="Times New Roman"/>
          <w:b/>
          <w:sz w:val="24"/>
          <w:szCs w:val="24"/>
          <w:lang w:val="en-US"/>
        </w:rPr>
      </w:pPr>
      <w:r w:rsidRPr="005D350F">
        <w:rPr>
          <w:rFonts w:ascii="Times New Roman" w:hAnsi="Times New Roman"/>
          <w:b/>
          <w:sz w:val="24"/>
          <w:szCs w:val="24"/>
          <w:lang w:val="en-US"/>
        </w:rPr>
        <w:lastRenderedPageBreak/>
        <w:t>INTRODUCTION</w:t>
      </w:r>
    </w:p>
    <w:p w14:paraId="667A9A29" w14:textId="77777777" w:rsidR="003B6B06" w:rsidRPr="005D350F" w:rsidRDefault="003B6B06" w:rsidP="003B6B06">
      <w:pPr>
        <w:pStyle w:val="Textsimplu"/>
        <w:tabs>
          <w:tab w:val="left" w:pos="9781"/>
        </w:tabs>
        <w:spacing w:line="360" w:lineRule="auto"/>
        <w:ind w:left="142"/>
        <w:jc w:val="both"/>
        <w:rPr>
          <w:rFonts w:ascii="Times New Roman" w:hAnsi="Times New Roman"/>
          <w:b/>
          <w:sz w:val="24"/>
          <w:szCs w:val="24"/>
          <w:lang w:val="en-US"/>
        </w:rPr>
      </w:pPr>
      <w:r w:rsidRPr="005D350F">
        <w:rPr>
          <w:rFonts w:ascii="Times New Roman" w:hAnsi="Times New Roman"/>
          <w:b/>
          <w:sz w:val="24"/>
          <w:szCs w:val="24"/>
          <w:lang w:val="en-US"/>
        </w:rPr>
        <w:t>● General presentation of the discipline: the place and role of the discipline in the formation of the specific competences of the professional/specialty training program.</w:t>
      </w:r>
    </w:p>
    <w:p w14:paraId="0878F9BB" w14:textId="77777777" w:rsidR="003B6B06" w:rsidRPr="005D350F" w:rsidRDefault="003B6B06" w:rsidP="003B6B06">
      <w:pPr>
        <w:pStyle w:val="Textsimplu"/>
        <w:tabs>
          <w:tab w:val="left" w:pos="9781"/>
        </w:tabs>
        <w:spacing w:line="360" w:lineRule="auto"/>
        <w:ind w:left="142"/>
        <w:jc w:val="both"/>
        <w:rPr>
          <w:rFonts w:ascii="Times New Roman" w:hAnsi="Times New Roman"/>
          <w:sz w:val="24"/>
          <w:szCs w:val="24"/>
          <w:lang w:val="en-US"/>
        </w:rPr>
      </w:pPr>
      <w:r w:rsidRPr="005D350F">
        <w:rPr>
          <w:rFonts w:ascii="Times New Roman" w:hAnsi="Times New Roman"/>
          <w:sz w:val="24"/>
          <w:szCs w:val="24"/>
          <w:lang w:val="en-US"/>
        </w:rPr>
        <w:t xml:space="preserve">● Immunology is an integrative, interdisciplinary medical discipline, one of the basic specialties in the university training of physicians regardless of the specialty they will choose later. </w:t>
      </w:r>
    </w:p>
    <w:p w14:paraId="241129EA" w14:textId="6F5946E7" w:rsidR="003B6B06" w:rsidRPr="005D350F" w:rsidRDefault="003B6B06" w:rsidP="003B6B06">
      <w:pPr>
        <w:pStyle w:val="Textsimplu"/>
        <w:tabs>
          <w:tab w:val="left" w:pos="9781"/>
        </w:tabs>
        <w:spacing w:line="360" w:lineRule="auto"/>
        <w:ind w:left="142"/>
        <w:jc w:val="both"/>
        <w:rPr>
          <w:rFonts w:ascii="Times New Roman" w:hAnsi="Times New Roman"/>
          <w:sz w:val="24"/>
          <w:szCs w:val="24"/>
          <w:lang w:val="en-US"/>
        </w:rPr>
      </w:pPr>
      <w:r w:rsidRPr="005D350F">
        <w:rPr>
          <w:rFonts w:ascii="Times New Roman" w:hAnsi="Times New Roman"/>
          <w:sz w:val="24"/>
          <w:szCs w:val="24"/>
          <w:lang w:val="en-US"/>
        </w:rPr>
        <w:t xml:space="preserve">● Within the discipline of immunology is ensured the acquisition by students of the notions of fundamental immunology, physiological elements and deviations from normal, as well the reaction of the human body to the action of pathogens (allergens, tumor cells, infections, etc.) and pathophysiological mechanisms of appearance and manifestation of immune system pathologies.  </w:t>
      </w:r>
    </w:p>
    <w:p w14:paraId="4181CB93" w14:textId="77777777" w:rsidR="003B6B06" w:rsidRPr="005D350F" w:rsidRDefault="003B6B06" w:rsidP="003B6B06">
      <w:pPr>
        <w:pStyle w:val="Textsimplu"/>
        <w:tabs>
          <w:tab w:val="left" w:pos="9781"/>
        </w:tabs>
        <w:spacing w:line="360" w:lineRule="auto"/>
        <w:ind w:left="142"/>
        <w:jc w:val="both"/>
        <w:rPr>
          <w:rFonts w:ascii="Times New Roman" w:hAnsi="Times New Roman"/>
          <w:sz w:val="24"/>
          <w:szCs w:val="24"/>
          <w:lang w:val="en-US"/>
        </w:rPr>
      </w:pPr>
      <w:r w:rsidRPr="005D350F">
        <w:rPr>
          <w:rFonts w:ascii="Times New Roman" w:hAnsi="Times New Roman"/>
          <w:sz w:val="24"/>
          <w:szCs w:val="24"/>
          <w:lang w:val="en-US"/>
        </w:rPr>
        <w:t xml:space="preserve">● The objectives of the discipline are: knowledge, deepening and correct use of immunology notions , knowledge of cellular and molecular biology of the normal humoral immune response with reference to the types of involved cells, their phenotypic characteristics, their activation mechanisms, their effector functions; knowledge of the main chapters of immunopathology of major importance for current medical practice; knowledge of the main methods of immunological investigations to establish a correct functional diagnosis.  </w:t>
      </w:r>
    </w:p>
    <w:p w14:paraId="2B6BB0E1" w14:textId="77777777" w:rsidR="003B6B06" w:rsidRPr="005D350F" w:rsidRDefault="003B6B06" w:rsidP="003B6B06">
      <w:pPr>
        <w:pStyle w:val="Textsimplu"/>
        <w:tabs>
          <w:tab w:val="left" w:pos="9781"/>
        </w:tabs>
        <w:spacing w:line="360" w:lineRule="auto"/>
        <w:ind w:left="142"/>
        <w:jc w:val="both"/>
        <w:rPr>
          <w:rFonts w:ascii="Times New Roman" w:hAnsi="Times New Roman"/>
          <w:b/>
          <w:sz w:val="24"/>
          <w:szCs w:val="24"/>
          <w:lang w:val="en-US"/>
        </w:rPr>
      </w:pPr>
      <w:r w:rsidRPr="005D350F">
        <w:rPr>
          <w:rFonts w:ascii="Times New Roman" w:hAnsi="Times New Roman"/>
          <w:b/>
          <w:sz w:val="24"/>
          <w:szCs w:val="24"/>
          <w:lang w:val="en-US"/>
        </w:rPr>
        <w:t>● Mission of the curriculum in professional training</w:t>
      </w:r>
    </w:p>
    <w:p w14:paraId="5D6D5F7C" w14:textId="17585E6D" w:rsidR="003B6B06" w:rsidRPr="005D350F" w:rsidRDefault="003B6B06" w:rsidP="003B6B06">
      <w:pPr>
        <w:pStyle w:val="Textsimplu"/>
        <w:tabs>
          <w:tab w:val="left" w:pos="9781"/>
        </w:tabs>
        <w:spacing w:line="360" w:lineRule="auto"/>
        <w:ind w:left="142"/>
        <w:jc w:val="both"/>
        <w:rPr>
          <w:rFonts w:ascii="Times New Roman" w:hAnsi="Times New Roman"/>
          <w:sz w:val="24"/>
          <w:szCs w:val="24"/>
          <w:lang w:val="en-US"/>
        </w:rPr>
      </w:pPr>
      <w:r w:rsidRPr="005D350F">
        <w:rPr>
          <w:rFonts w:ascii="Times New Roman" w:hAnsi="Times New Roman"/>
          <w:sz w:val="24"/>
          <w:szCs w:val="24"/>
          <w:lang w:val="en-US"/>
        </w:rPr>
        <w:t xml:space="preserve">Immunology has the role of students providing with theoretical knowledge and practical skills, in order to use the received knowledge in different areas of medicine/medical practice. Immunology is a useful tool for clinician in diagnosis, treatment and monitoring of infectious pathologies and </w:t>
      </w:r>
      <w:proofErr w:type="spellStart"/>
      <w:r w:rsidRPr="005D350F">
        <w:rPr>
          <w:rFonts w:ascii="Times New Roman" w:hAnsi="Times New Roman"/>
          <w:sz w:val="24"/>
          <w:szCs w:val="24"/>
          <w:lang w:val="en-US"/>
        </w:rPr>
        <w:t>immunopathologies</w:t>
      </w:r>
      <w:proofErr w:type="spellEnd"/>
      <w:r w:rsidRPr="005D350F">
        <w:rPr>
          <w:rFonts w:ascii="Times New Roman" w:hAnsi="Times New Roman"/>
          <w:sz w:val="24"/>
          <w:szCs w:val="24"/>
          <w:lang w:val="en-US"/>
        </w:rPr>
        <w:t xml:space="preserve">, social reintegration of these patients, as well as in medical research. </w:t>
      </w:r>
    </w:p>
    <w:p w14:paraId="47F4F748" w14:textId="77777777" w:rsidR="003B6B06" w:rsidRPr="005D350F" w:rsidRDefault="003B6B06" w:rsidP="003B6B06">
      <w:pPr>
        <w:pStyle w:val="Textsimplu"/>
        <w:tabs>
          <w:tab w:val="left" w:pos="9781"/>
        </w:tabs>
        <w:spacing w:line="360" w:lineRule="auto"/>
        <w:ind w:left="142"/>
        <w:jc w:val="both"/>
        <w:rPr>
          <w:rFonts w:ascii="Times New Roman" w:hAnsi="Times New Roman"/>
          <w:sz w:val="24"/>
          <w:szCs w:val="24"/>
          <w:lang w:val="en-US"/>
        </w:rPr>
      </w:pPr>
      <w:r w:rsidRPr="005D350F">
        <w:rPr>
          <w:rFonts w:ascii="Times New Roman" w:hAnsi="Times New Roman"/>
          <w:sz w:val="24"/>
          <w:szCs w:val="24"/>
          <w:lang w:val="en-US"/>
        </w:rPr>
        <w:t xml:space="preserve">The disciple aims to provide students with optimal premises for the next years of study within the Bachelor of Medicine program, with a view to successful employment, immediately after graduation, in residency programs.  </w:t>
      </w:r>
    </w:p>
    <w:p w14:paraId="1BBF59D4" w14:textId="77777777" w:rsidR="003B6B06" w:rsidRPr="005D350F" w:rsidRDefault="003B6B06" w:rsidP="003B6B06">
      <w:pPr>
        <w:pStyle w:val="Textsimplu"/>
        <w:tabs>
          <w:tab w:val="left" w:pos="9781"/>
        </w:tabs>
        <w:spacing w:line="360" w:lineRule="auto"/>
        <w:jc w:val="both"/>
        <w:rPr>
          <w:rFonts w:ascii="Times New Roman" w:hAnsi="Times New Roman"/>
          <w:sz w:val="24"/>
          <w:szCs w:val="24"/>
          <w:lang w:val="en-US"/>
        </w:rPr>
      </w:pPr>
      <w:r w:rsidRPr="005D350F">
        <w:rPr>
          <w:rFonts w:ascii="Times New Roman" w:hAnsi="Times New Roman"/>
          <w:sz w:val="24"/>
          <w:szCs w:val="24"/>
          <w:lang w:val="en-US"/>
        </w:rPr>
        <w:t xml:space="preserve">● </w:t>
      </w:r>
      <w:r w:rsidRPr="005D350F">
        <w:rPr>
          <w:rFonts w:ascii="Times New Roman" w:hAnsi="Times New Roman"/>
          <w:b/>
          <w:bCs/>
          <w:sz w:val="24"/>
          <w:szCs w:val="24"/>
          <w:lang w:val="en-US"/>
        </w:rPr>
        <w:t>The language (s) of discipline teaching:</w:t>
      </w:r>
      <w:r w:rsidRPr="005D350F">
        <w:rPr>
          <w:rFonts w:ascii="Times New Roman" w:hAnsi="Times New Roman"/>
          <w:sz w:val="24"/>
          <w:szCs w:val="24"/>
          <w:lang w:val="en-US"/>
        </w:rPr>
        <w:t xml:space="preserve"> Romanian, English, Russian;</w:t>
      </w:r>
    </w:p>
    <w:p w14:paraId="16E5D73C" w14:textId="77777777" w:rsidR="003B6B06" w:rsidRPr="005D350F" w:rsidRDefault="003B6B06" w:rsidP="003B6B06">
      <w:pPr>
        <w:pStyle w:val="Textsimplu"/>
        <w:tabs>
          <w:tab w:val="left" w:pos="9781"/>
        </w:tabs>
        <w:spacing w:line="360" w:lineRule="auto"/>
        <w:jc w:val="both"/>
        <w:rPr>
          <w:rFonts w:ascii="Times New Roman" w:hAnsi="Times New Roman"/>
          <w:sz w:val="24"/>
          <w:szCs w:val="24"/>
          <w:lang w:val="en-US"/>
        </w:rPr>
      </w:pPr>
      <w:r w:rsidRPr="005D350F">
        <w:rPr>
          <w:rFonts w:ascii="Times New Roman" w:hAnsi="Times New Roman"/>
          <w:sz w:val="24"/>
          <w:szCs w:val="24"/>
          <w:lang w:val="en-US"/>
        </w:rPr>
        <w:t xml:space="preserve">● </w:t>
      </w:r>
      <w:r w:rsidRPr="005D350F">
        <w:rPr>
          <w:rFonts w:ascii="Times New Roman" w:hAnsi="Times New Roman"/>
          <w:b/>
          <w:bCs/>
          <w:sz w:val="24"/>
          <w:szCs w:val="24"/>
          <w:lang w:val="en-US"/>
        </w:rPr>
        <w:t>Beneficiaries:</w:t>
      </w:r>
      <w:r w:rsidRPr="005D350F">
        <w:rPr>
          <w:rFonts w:ascii="Times New Roman" w:hAnsi="Times New Roman"/>
          <w:sz w:val="24"/>
          <w:szCs w:val="24"/>
          <w:lang w:val="en-US"/>
        </w:rPr>
        <w:t xml:space="preserve"> third year students, Faculty of Medicine I and II, specialty of Medicine.</w:t>
      </w:r>
    </w:p>
    <w:p w14:paraId="0A7EDBA3" w14:textId="77777777" w:rsidR="003B6B06" w:rsidRPr="005D350F" w:rsidRDefault="003B6B06" w:rsidP="003B6B06">
      <w:pPr>
        <w:pStyle w:val="Listparagraf"/>
        <w:widowControl w:val="0"/>
        <w:numPr>
          <w:ilvl w:val="0"/>
          <w:numId w:val="2"/>
        </w:numPr>
        <w:spacing w:before="360"/>
        <w:rPr>
          <w:b/>
          <w:lang w:val="en-US"/>
        </w:rPr>
      </w:pPr>
      <w:r w:rsidRPr="005D350F">
        <w:rPr>
          <w:b/>
          <w:lang w:val="en-US"/>
        </w:rPr>
        <w:t xml:space="preserve">DISCIPLINE ADMINISTRATION </w:t>
      </w:r>
    </w:p>
    <w:tbl>
      <w:tblPr>
        <w:tblStyle w:val="Tabelgril"/>
        <w:tblW w:w="9922" w:type="dxa"/>
        <w:tblInd w:w="392" w:type="dxa"/>
        <w:tblLook w:val="04A0" w:firstRow="1" w:lastRow="0" w:firstColumn="1" w:lastColumn="0" w:noHBand="0" w:noVBand="1"/>
      </w:tblPr>
      <w:tblGrid>
        <w:gridCol w:w="2266"/>
        <w:gridCol w:w="1296"/>
        <w:gridCol w:w="4089"/>
        <w:gridCol w:w="2271"/>
      </w:tblGrid>
      <w:tr w:rsidR="003B6B06" w:rsidRPr="005D350F" w14:paraId="640C2288" w14:textId="77777777" w:rsidTr="00061D6F">
        <w:tc>
          <w:tcPr>
            <w:tcW w:w="3562" w:type="dxa"/>
            <w:gridSpan w:val="2"/>
            <w:tcBorders>
              <w:top w:val="double" w:sz="4" w:space="0" w:color="auto"/>
              <w:left w:val="double" w:sz="4" w:space="0" w:color="auto"/>
            </w:tcBorders>
          </w:tcPr>
          <w:p w14:paraId="3FBCB097" w14:textId="77777777" w:rsidR="003B6B06" w:rsidRPr="005D350F" w:rsidRDefault="003B6B06" w:rsidP="00061D6F">
            <w:pPr>
              <w:pStyle w:val="Textsimplu"/>
              <w:tabs>
                <w:tab w:val="left" w:pos="9781"/>
              </w:tabs>
              <w:spacing w:before="120" w:after="120"/>
              <w:rPr>
                <w:rFonts w:ascii="Times New Roman" w:hAnsi="Times New Roman"/>
                <w:sz w:val="24"/>
                <w:szCs w:val="24"/>
                <w:lang w:val="en-US"/>
              </w:rPr>
            </w:pPr>
            <w:r w:rsidRPr="005D350F">
              <w:rPr>
                <w:rFonts w:ascii="Times New Roman" w:hAnsi="Times New Roman"/>
                <w:sz w:val="24"/>
                <w:szCs w:val="24"/>
                <w:lang w:val="en-US"/>
              </w:rPr>
              <w:t>Discipline code</w:t>
            </w:r>
          </w:p>
        </w:tc>
        <w:tc>
          <w:tcPr>
            <w:tcW w:w="6360" w:type="dxa"/>
            <w:gridSpan w:val="2"/>
            <w:tcBorders>
              <w:top w:val="double" w:sz="4" w:space="0" w:color="auto"/>
              <w:right w:val="double" w:sz="4" w:space="0" w:color="auto"/>
            </w:tcBorders>
            <w:vAlign w:val="center"/>
          </w:tcPr>
          <w:p w14:paraId="44CF696C" w14:textId="77777777" w:rsidR="003B6B06" w:rsidRPr="005D350F" w:rsidRDefault="003B6B06" w:rsidP="00061D6F">
            <w:pPr>
              <w:pStyle w:val="Textsimplu"/>
              <w:tabs>
                <w:tab w:val="left" w:pos="9781"/>
              </w:tabs>
              <w:spacing w:before="120" w:after="120"/>
              <w:rPr>
                <w:rFonts w:ascii="Times New Roman" w:hAnsi="Times New Roman"/>
                <w:b/>
                <w:sz w:val="24"/>
                <w:szCs w:val="24"/>
                <w:lang w:val="en-US"/>
              </w:rPr>
            </w:pPr>
            <w:r w:rsidRPr="005D350F">
              <w:rPr>
                <w:rFonts w:ascii="Times New Roman" w:hAnsi="Times New Roman"/>
                <w:b/>
                <w:sz w:val="24"/>
                <w:szCs w:val="24"/>
                <w:lang w:val="en-US"/>
              </w:rPr>
              <w:t xml:space="preserve">S. </w:t>
            </w:r>
            <w:proofErr w:type="gramStart"/>
            <w:r w:rsidRPr="005D350F">
              <w:rPr>
                <w:rFonts w:ascii="Times New Roman" w:hAnsi="Times New Roman"/>
                <w:b/>
                <w:sz w:val="24"/>
                <w:szCs w:val="24"/>
                <w:lang w:val="en-US"/>
              </w:rPr>
              <w:t>06.O.</w:t>
            </w:r>
            <w:proofErr w:type="gramEnd"/>
            <w:r w:rsidRPr="005D350F">
              <w:rPr>
                <w:rFonts w:ascii="Times New Roman" w:hAnsi="Times New Roman"/>
                <w:b/>
                <w:sz w:val="24"/>
                <w:szCs w:val="24"/>
                <w:lang w:val="en-US"/>
              </w:rPr>
              <w:t>053</w:t>
            </w:r>
          </w:p>
        </w:tc>
      </w:tr>
      <w:tr w:rsidR="003B6B06" w:rsidRPr="005D350F" w14:paraId="3029BABF" w14:textId="77777777" w:rsidTr="00061D6F">
        <w:tc>
          <w:tcPr>
            <w:tcW w:w="3562" w:type="dxa"/>
            <w:gridSpan w:val="2"/>
            <w:tcBorders>
              <w:left w:val="double" w:sz="4" w:space="0" w:color="auto"/>
            </w:tcBorders>
          </w:tcPr>
          <w:p w14:paraId="4095B47E" w14:textId="77777777" w:rsidR="003B6B06" w:rsidRPr="005D350F" w:rsidRDefault="003B6B06" w:rsidP="00061D6F">
            <w:pPr>
              <w:pStyle w:val="Textsimplu"/>
              <w:tabs>
                <w:tab w:val="left" w:pos="9781"/>
              </w:tabs>
              <w:spacing w:before="120" w:after="120"/>
              <w:rPr>
                <w:rFonts w:ascii="Times New Roman" w:hAnsi="Times New Roman"/>
                <w:sz w:val="24"/>
                <w:szCs w:val="24"/>
                <w:lang w:val="en-US"/>
              </w:rPr>
            </w:pPr>
            <w:r w:rsidRPr="005D350F">
              <w:rPr>
                <w:rFonts w:ascii="Times New Roman" w:hAnsi="Times New Roman"/>
                <w:sz w:val="24"/>
                <w:szCs w:val="24"/>
                <w:lang w:val="en-US"/>
              </w:rPr>
              <w:t>The name of the discipline</w:t>
            </w:r>
          </w:p>
        </w:tc>
        <w:tc>
          <w:tcPr>
            <w:tcW w:w="6360" w:type="dxa"/>
            <w:gridSpan w:val="2"/>
            <w:tcBorders>
              <w:right w:val="double" w:sz="4" w:space="0" w:color="auto"/>
            </w:tcBorders>
            <w:vAlign w:val="center"/>
          </w:tcPr>
          <w:p w14:paraId="4A3A0DA1" w14:textId="77777777" w:rsidR="003B6B06" w:rsidRPr="005D350F" w:rsidRDefault="003B6B06" w:rsidP="00061D6F">
            <w:pPr>
              <w:pStyle w:val="Textsimplu"/>
              <w:tabs>
                <w:tab w:val="left" w:pos="9781"/>
              </w:tabs>
              <w:spacing w:before="120" w:after="120"/>
              <w:rPr>
                <w:rFonts w:ascii="Times New Roman" w:hAnsi="Times New Roman"/>
                <w:b/>
                <w:sz w:val="24"/>
                <w:szCs w:val="24"/>
                <w:lang w:val="en-US"/>
              </w:rPr>
            </w:pPr>
            <w:r w:rsidRPr="005D350F">
              <w:rPr>
                <w:rFonts w:ascii="Times New Roman" w:hAnsi="Times New Roman"/>
                <w:b/>
                <w:sz w:val="24"/>
                <w:szCs w:val="24"/>
                <w:lang w:val="en-US"/>
              </w:rPr>
              <w:t>Immunology</w:t>
            </w:r>
          </w:p>
        </w:tc>
      </w:tr>
      <w:tr w:rsidR="003B6B06" w:rsidRPr="00F46BC1" w14:paraId="5FD66050" w14:textId="77777777" w:rsidTr="00061D6F">
        <w:tc>
          <w:tcPr>
            <w:tcW w:w="3562" w:type="dxa"/>
            <w:gridSpan w:val="2"/>
            <w:tcBorders>
              <w:left w:val="double" w:sz="4" w:space="0" w:color="auto"/>
              <w:bottom w:val="double" w:sz="4" w:space="0" w:color="auto"/>
            </w:tcBorders>
          </w:tcPr>
          <w:p w14:paraId="4BEE0262" w14:textId="77777777" w:rsidR="003B6B06" w:rsidRPr="005D350F" w:rsidRDefault="003B6B06" w:rsidP="00061D6F">
            <w:pPr>
              <w:pStyle w:val="Textsimplu"/>
              <w:tabs>
                <w:tab w:val="left" w:pos="9781"/>
              </w:tabs>
              <w:spacing w:before="120" w:after="120"/>
              <w:rPr>
                <w:rFonts w:ascii="Times New Roman" w:hAnsi="Times New Roman"/>
                <w:sz w:val="24"/>
                <w:szCs w:val="24"/>
                <w:lang w:val="en-US"/>
              </w:rPr>
            </w:pPr>
            <w:r w:rsidRPr="005D350F">
              <w:rPr>
                <w:rFonts w:ascii="Times New Roman" w:hAnsi="Times New Roman"/>
                <w:sz w:val="24"/>
                <w:szCs w:val="24"/>
                <w:lang w:val="en-US"/>
              </w:rPr>
              <w:t>Discipline manager (s)</w:t>
            </w:r>
          </w:p>
        </w:tc>
        <w:tc>
          <w:tcPr>
            <w:tcW w:w="6360" w:type="dxa"/>
            <w:gridSpan w:val="2"/>
            <w:tcBorders>
              <w:bottom w:val="double" w:sz="4" w:space="0" w:color="auto"/>
              <w:right w:val="double" w:sz="4" w:space="0" w:color="auto"/>
            </w:tcBorders>
            <w:vAlign w:val="center"/>
          </w:tcPr>
          <w:p w14:paraId="04DE5102" w14:textId="77777777" w:rsidR="003B6B06" w:rsidRPr="005D350F" w:rsidRDefault="003B6B06" w:rsidP="00061D6F">
            <w:pPr>
              <w:pStyle w:val="Textsimplu"/>
              <w:tabs>
                <w:tab w:val="left" w:pos="9781"/>
              </w:tabs>
              <w:spacing w:before="120" w:after="120"/>
              <w:rPr>
                <w:rFonts w:ascii="Times New Roman" w:hAnsi="Times New Roman"/>
                <w:b/>
                <w:sz w:val="24"/>
                <w:szCs w:val="24"/>
                <w:lang w:val="en-US"/>
              </w:rPr>
            </w:pPr>
            <w:r w:rsidRPr="005D350F">
              <w:rPr>
                <w:rFonts w:ascii="Times New Roman" w:hAnsi="Times New Roman"/>
                <w:b/>
                <w:sz w:val="24"/>
                <w:szCs w:val="24"/>
                <w:lang w:val="en-US"/>
              </w:rPr>
              <w:t xml:space="preserve">Cobeț Valeriu, </w:t>
            </w:r>
            <w:proofErr w:type="spellStart"/>
            <w:r w:rsidRPr="005D350F">
              <w:rPr>
                <w:rFonts w:ascii="Times New Roman" w:hAnsi="Times New Roman"/>
                <w:b/>
                <w:sz w:val="24"/>
                <w:szCs w:val="24"/>
                <w:lang w:val="en-US"/>
              </w:rPr>
              <w:t>Vorojbit</w:t>
            </w:r>
            <w:proofErr w:type="spellEnd"/>
            <w:r w:rsidRPr="005D350F">
              <w:rPr>
                <w:rFonts w:ascii="Times New Roman" w:hAnsi="Times New Roman"/>
                <w:b/>
                <w:sz w:val="24"/>
                <w:szCs w:val="24"/>
                <w:lang w:val="en-US"/>
              </w:rPr>
              <w:t xml:space="preserve"> Valentina, </w:t>
            </w:r>
            <w:proofErr w:type="spellStart"/>
            <w:r w:rsidRPr="005D350F">
              <w:rPr>
                <w:rFonts w:ascii="Times New Roman" w:hAnsi="Times New Roman"/>
                <w:b/>
                <w:sz w:val="24"/>
                <w:szCs w:val="24"/>
                <w:lang w:val="en-US"/>
              </w:rPr>
              <w:t>Brocovschi</w:t>
            </w:r>
            <w:proofErr w:type="spellEnd"/>
            <w:r w:rsidRPr="005D350F">
              <w:rPr>
                <w:rFonts w:ascii="Times New Roman" w:hAnsi="Times New Roman"/>
                <w:b/>
                <w:sz w:val="24"/>
                <w:szCs w:val="24"/>
                <w:lang w:val="en-US"/>
              </w:rPr>
              <w:t xml:space="preserve"> Victoria</w:t>
            </w:r>
          </w:p>
        </w:tc>
      </w:tr>
      <w:tr w:rsidR="003B6B06" w:rsidRPr="005D350F" w14:paraId="57B44A50" w14:textId="77777777" w:rsidTr="00061D6F">
        <w:tc>
          <w:tcPr>
            <w:tcW w:w="2266" w:type="dxa"/>
            <w:tcBorders>
              <w:top w:val="double" w:sz="4" w:space="0" w:color="auto"/>
              <w:left w:val="double" w:sz="4" w:space="0" w:color="auto"/>
              <w:bottom w:val="double" w:sz="4" w:space="0" w:color="auto"/>
            </w:tcBorders>
          </w:tcPr>
          <w:p w14:paraId="3E39CBCF" w14:textId="77777777" w:rsidR="003B6B06" w:rsidRPr="005D350F" w:rsidRDefault="003B6B06" w:rsidP="00061D6F">
            <w:pPr>
              <w:pStyle w:val="Textsimplu"/>
              <w:tabs>
                <w:tab w:val="left" w:pos="9781"/>
              </w:tabs>
              <w:spacing w:before="120" w:after="120"/>
              <w:rPr>
                <w:rFonts w:ascii="Times New Roman" w:hAnsi="Times New Roman"/>
                <w:sz w:val="24"/>
                <w:szCs w:val="24"/>
                <w:lang w:val="en-US"/>
              </w:rPr>
            </w:pPr>
            <w:r w:rsidRPr="005D350F">
              <w:rPr>
                <w:rFonts w:ascii="Times New Roman" w:hAnsi="Times New Roman"/>
                <w:sz w:val="24"/>
                <w:szCs w:val="24"/>
                <w:lang w:val="en-US"/>
              </w:rPr>
              <w:t>Year</w:t>
            </w:r>
          </w:p>
        </w:tc>
        <w:tc>
          <w:tcPr>
            <w:tcW w:w="1296" w:type="dxa"/>
            <w:tcBorders>
              <w:top w:val="double" w:sz="4" w:space="0" w:color="auto"/>
              <w:bottom w:val="double" w:sz="4" w:space="0" w:color="auto"/>
            </w:tcBorders>
            <w:vAlign w:val="center"/>
          </w:tcPr>
          <w:p w14:paraId="4A4C8982" w14:textId="77777777" w:rsidR="003B6B06" w:rsidRPr="005D350F" w:rsidRDefault="003B6B06" w:rsidP="00061D6F">
            <w:pPr>
              <w:pStyle w:val="Textsimplu"/>
              <w:tabs>
                <w:tab w:val="left" w:pos="9781"/>
              </w:tabs>
              <w:spacing w:before="120" w:after="120"/>
              <w:jc w:val="center"/>
              <w:rPr>
                <w:rFonts w:ascii="Times New Roman" w:hAnsi="Times New Roman"/>
                <w:b/>
                <w:sz w:val="24"/>
                <w:szCs w:val="24"/>
                <w:lang w:val="en-US"/>
              </w:rPr>
            </w:pPr>
            <w:r w:rsidRPr="005D350F">
              <w:rPr>
                <w:rFonts w:ascii="Times New Roman" w:hAnsi="Times New Roman"/>
                <w:b/>
                <w:sz w:val="24"/>
                <w:szCs w:val="24"/>
                <w:lang w:val="en-US"/>
              </w:rPr>
              <w:t>III</w:t>
            </w:r>
            <w:r w:rsidRPr="005D350F">
              <w:rPr>
                <w:rFonts w:ascii="Times New Roman" w:hAnsi="Times New Roman"/>
                <w:b/>
                <w:sz w:val="24"/>
                <w:szCs w:val="24"/>
                <w:vertAlign w:val="superscript"/>
                <w:lang w:val="en-US"/>
              </w:rPr>
              <w:t>rd</w:t>
            </w:r>
          </w:p>
        </w:tc>
        <w:tc>
          <w:tcPr>
            <w:tcW w:w="4089" w:type="dxa"/>
            <w:tcBorders>
              <w:top w:val="double" w:sz="4" w:space="0" w:color="auto"/>
              <w:bottom w:val="double" w:sz="4" w:space="0" w:color="auto"/>
            </w:tcBorders>
          </w:tcPr>
          <w:p w14:paraId="75441ABD" w14:textId="77777777" w:rsidR="003B6B06" w:rsidRPr="005D350F" w:rsidRDefault="003B6B06" w:rsidP="00061D6F">
            <w:pPr>
              <w:pStyle w:val="Textsimplu"/>
              <w:tabs>
                <w:tab w:val="left" w:pos="9781"/>
              </w:tabs>
              <w:spacing w:before="120" w:after="120"/>
              <w:rPr>
                <w:rFonts w:ascii="Times New Roman" w:hAnsi="Times New Roman"/>
                <w:sz w:val="24"/>
                <w:szCs w:val="24"/>
                <w:lang w:val="en-US"/>
              </w:rPr>
            </w:pPr>
            <w:r w:rsidRPr="005D350F">
              <w:rPr>
                <w:rFonts w:ascii="Times New Roman" w:hAnsi="Times New Roman"/>
                <w:sz w:val="24"/>
                <w:szCs w:val="24"/>
                <w:lang w:val="en-US"/>
              </w:rPr>
              <w:t>Semester/Semesters</w:t>
            </w:r>
          </w:p>
        </w:tc>
        <w:tc>
          <w:tcPr>
            <w:tcW w:w="2271" w:type="dxa"/>
            <w:tcBorders>
              <w:top w:val="double" w:sz="4" w:space="0" w:color="auto"/>
              <w:bottom w:val="double" w:sz="4" w:space="0" w:color="auto"/>
              <w:right w:val="double" w:sz="4" w:space="0" w:color="auto"/>
            </w:tcBorders>
            <w:vAlign w:val="center"/>
          </w:tcPr>
          <w:p w14:paraId="50C2AEAF" w14:textId="77777777" w:rsidR="003B6B06" w:rsidRPr="005D350F" w:rsidRDefault="003B6B06" w:rsidP="00061D6F">
            <w:pPr>
              <w:pStyle w:val="Textsimplu"/>
              <w:tabs>
                <w:tab w:val="left" w:pos="9781"/>
              </w:tabs>
              <w:spacing w:before="120" w:after="120"/>
              <w:jc w:val="center"/>
              <w:rPr>
                <w:rFonts w:ascii="Times New Roman" w:hAnsi="Times New Roman"/>
                <w:b/>
                <w:sz w:val="24"/>
                <w:szCs w:val="24"/>
                <w:lang w:val="en-US"/>
              </w:rPr>
            </w:pPr>
            <w:r w:rsidRPr="005D350F">
              <w:rPr>
                <w:rFonts w:ascii="Times New Roman" w:hAnsi="Times New Roman"/>
                <w:b/>
                <w:sz w:val="24"/>
                <w:szCs w:val="24"/>
                <w:lang w:val="en-US"/>
              </w:rPr>
              <w:t>6</w:t>
            </w:r>
          </w:p>
        </w:tc>
      </w:tr>
      <w:tr w:rsidR="003B6B06" w:rsidRPr="00F46BC1" w14:paraId="07FF3D1B" w14:textId="77777777" w:rsidTr="00061D6F">
        <w:tc>
          <w:tcPr>
            <w:tcW w:w="7651" w:type="dxa"/>
            <w:gridSpan w:val="3"/>
            <w:tcBorders>
              <w:top w:val="double" w:sz="4" w:space="0" w:color="auto"/>
              <w:left w:val="double" w:sz="4" w:space="0" w:color="auto"/>
            </w:tcBorders>
            <w:vAlign w:val="center"/>
          </w:tcPr>
          <w:p w14:paraId="3A93B7A1" w14:textId="77777777" w:rsidR="003B6B06" w:rsidRPr="005D350F" w:rsidRDefault="003B6B06" w:rsidP="00061D6F">
            <w:pPr>
              <w:pStyle w:val="Textsimplu"/>
              <w:tabs>
                <w:tab w:val="left" w:pos="9781"/>
              </w:tabs>
              <w:spacing w:before="120" w:after="120"/>
              <w:rPr>
                <w:rFonts w:ascii="Times New Roman" w:hAnsi="Times New Roman"/>
                <w:sz w:val="24"/>
                <w:szCs w:val="24"/>
                <w:lang w:val="en-US"/>
              </w:rPr>
            </w:pPr>
            <w:r w:rsidRPr="005D350F">
              <w:rPr>
                <w:rFonts w:ascii="Times New Roman" w:hAnsi="Times New Roman"/>
                <w:sz w:val="24"/>
                <w:szCs w:val="24"/>
                <w:lang w:val="en-US"/>
              </w:rPr>
              <w:lastRenderedPageBreak/>
              <w:t>Total numbers of hours, including:</w:t>
            </w:r>
          </w:p>
        </w:tc>
        <w:tc>
          <w:tcPr>
            <w:tcW w:w="2271" w:type="dxa"/>
            <w:tcBorders>
              <w:top w:val="double" w:sz="4" w:space="0" w:color="auto"/>
              <w:right w:val="double" w:sz="4" w:space="0" w:color="auto"/>
            </w:tcBorders>
            <w:vAlign w:val="center"/>
          </w:tcPr>
          <w:p w14:paraId="4FF869CA" w14:textId="77777777" w:rsidR="003B6B06" w:rsidRPr="005D350F" w:rsidRDefault="003B6B06" w:rsidP="00061D6F">
            <w:pPr>
              <w:pStyle w:val="Textsimplu"/>
              <w:tabs>
                <w:tab w:val="left" w:pos="9781"/>
              </w:tabs>
              <w:spacing w:before="120" w:after="120"/>
              <w:jc w:val="center"/>
              <w:rPr>
                <w:rFonts w:ascii="Times New Roman" w:hAnsi="Times New Roman"/>
                <w:b/>
                <w:sz w:val="24"/>
                <w:szCs w:val="24"/>
                <w:lang w:val="en-US"/>
              </w:rPr>
            </w:pPr>
          </w:p>
        </w:tc>
      </w:tr>
      <w:tr w:rsidR="003B6B06" w:rsidRPr="005D350F" w14:paraId="349325AA" w14:textId="77777777" w:rsidTr="00061D6F">
        <w:tc>
          <w:tcPr>
            <w:tcW w:w="2266" w:type="dxa"/>
            <w:tcBorders>
              <w:left w:val="double" w:sz="4" w:space="0" w:color="auto"/>
            </w:tcBorders>
            <w:vAlign w:val="center"/>
          </w:tcPr>
          <w:p w14:paraId="65D7FCAA" w14:textId="77777777" w:rsidR="003B6B06" w:rsidRPr="005D350F" w:rsidRDefault="003B6B06" w:rsidP="00061D6F">
            <w:pPr>
              <w:pStyle w:val="Textsimplu"/>
              <w:tabs>
                <w:tab w:val="left" w:pos="9781"/>
              </w:tabs>
              <w:spacing w:before="60" w:after="60"/>
              <w:rPr>
                <w:rFonts w:ascii="Times New Roman" w:hAnsi="Times New Roman"/>
                <w:sz w:val="24"/>
                <w:szCs w:val="24"/>
                <w:lang w:val="en-US"/>
              </w:rPr>
            </w:pPr>
            <w:r w:rsidRPr="005D350F">
              <w:rPr>
                <w:rFonts w:ascii="Times New Roman" w:hAnsi="Times New Roman"/>
                <w:sz w:val="24"/>
                <w:szCs w:val="24"/>
                <w:lang w:val="en-US"/>
              </w:rPr>
              <w:t>Course</w:t>
            </w:r>
          </w:p>
        </w:tc>
        <w:tc>
          <w:tcPr>
            <w:tcW w:w="1296" w:type="dxa"/>
            <w:vAlign w:val="center"/>
          </w:tcPr>
          <w:p w14:paraId="2A04E704" w14:textId="77777777" w:rsidR="003B6B06" w:rsidRPr="005D350F" w:rsidRDefault="003B6B06" w:rsidP="00061D6F">
            <w:pPr>
              <w:pStyle w:val="Textsimplu"/>
              <w:tabs>
                <w:tab w:val="left" w:pos="9781"/>
              </w:tabs>
              <w:spacing w:before="60" w:after="60"/>
              <w:jc w:val="center"/>
              <w:rPr>
                <w:rFonts w:ascii="Times New Roman" w:hAnsi="Times New Roman"/>
                <w:b/>
                <w:sz w:val="24"/>
                <w:szCs w:val="24"/>
                <w:lang w:val="en-US"/>
              </w:rPr>
            </w:pPr>
            <w:r w:rsidRPr="005D350F">
              <w:rPr>
                <w:rFonts w:ascii="Times New Roman" w:hAnsi="Times New Roman"/>
                <w:b/>
                <w:sz w:val="24"/>
                <w:szCs w:val="24"/>
                <w:lang w:val="en-US"/>
              </w:rPr>
              <w:t>20</w:t>
            </w:r>
          </w:p>
        </w:tc>
        <w:tc>
          <w:tcPr>
            <w:tcW w:w="4089" w:type="dxa"/>
            <w:vAlign w:val="center"/>
          </w:tcPr>
          <w:p w14:paraId="191F5574" w14:textId="77777777" w:rsidR="003B6B06" w:rsidRPr="005D350F" w:rsidRDefault="003B6B06" w:rsidP="00061D6F">
            <w:pPr>
              <w:pStyle w:val="Textsimplu"/>
              <w:tabs>
                <w:tab w:val="left" w:pos="9781"/>
              </w:tabs>
              <w:spacing w:before="60" w:after="60"/>
              <w:rPr>
                <w:rFonts w:ascii="Times New Roman" w:hAnsi="Times New Roman"/>
                <w:sz w:val="24"/>
                <w:szCs w:val="24"/>
                <w:lang w:val="en-US"/>
              </w:rPr>
            </w:pPr>
            <w:r w:rsidRPr="005D350F">
              <w:rPr>
                <w:rFonts w:ascii="Times New Roman" w:hAnsi="Times New Roman"/>
                <w:sz w:val="24"/>
                <w:szCs w:val="24"/>
                <w:lang w:val="en-US"/>
              </w:rPr>
              <w:t>Training courses/ laboratory work</w:t>
            </w:r>
          </w:p>
        </w:tc>
        <w:tc>
          <w:tcPr>
            <w:tcW w:w="2271" w:type="dxa"/>
            <w:tcBorders>
              <w:right w:val="double" w:sz="4" w:space="0" w:color="auto"/>
            </w:tcBorders>
            <w:vAlign w:val="center"/>
          </w:tcPr>
          <w:p w14:paraId="621E042D" w14:textId="77777777" w:rsidR="003B6B06" w:rsidRPr="005D350F" w:rsidRDefault="003B6B06" w:rsidP="00061D6F">
            <w:pPr>
              <w:pStyle w:val="Textsimplu"/>
              <w:tabs>
                <w:tab w:val="left" w:pos="9781"/>
              </w:tabs>
              <w:spacing w:before="60" w:after="60"/>
              <w:jc w:val="center"/>
              <w:rPr>
                <w:rFonts w:ascii="Times New Roman" w:hAnsi="Times New Roman"/>
                <w:b/>
                <w:sz w:val="24"/>
                <w:szCs w:val="24"/>
                <w:lang w:val="en-US"/>
              </w:rPr>
            </w:pPr>
            <w:r w:rsidRPr="005D350F">
              <w:rPr>
                <w:rFonts w:ascii="Times New Roman" w:hAnsi="Times New Roman"/>
                <w:b/>
                <w:sz w:val="24"/>
                <w:szCs w:val="24"/>
                <w:lang w:val="en-US"/>
              </w:rPr>
              <w:t>15</w:t>
            </w:r>
          </w:p>
        </w:tc>
      </w:tr>
      <w:tr w:rsidR="003B6B06" w:rsidRPr="005D350F" w14:paraId="26E259B5" w14:textId="77777777" w:rsidTr="00061D6F">
        <w:tc>
          <w:tcPr>
            <w:tcW w:w="2266" w:type="dxa"/>
          </w:tcPr>
          <w:p w14:paraId="0C18B324" w14:textId="77777777" w:rsidR="003B6B06" w:rsidRPr="005D350F" w:rsidRDefault="003B6B06" w:rsidP="00061D6F">
            <w:pPr>
              <w:pStyle w:val="Textsimplu"/>
              <w:tabs>
                <w:tab w:val="left" w:pos="9781"/>
              </w:tabs>
              <w:spacing w:before="60" w:after="60"/>
              <w:rPr>
                <w:rFonts w:ascii="Times New Roman" w:hAnsi="Times New Roman"/>
                <w:sz w:val="24"/>
                <w:szCs w:val="24"/>
                <w:lang w:val="en-US"/>
              </w:rPr>
            </w:pPr>
            <w:r w:rsidRPr="005D350F">
              <w:rPr>
                <w:rFonts w:ascii="Times New Roman" w:hAnsi="Times New Roman"/>
                <w:sz w:val="24"/>
                <w:szCs w:val="24"/>
                <w:lang w:val="en-US"/>
              </w:rPr>
              <w:t>Seminars</w:t>
            </w:r>
          </w:p>
        </w:tc>
        <w:tc>
          <w:tcPr>
            <w:tcW w:w="1296" w:type="dxa"/>
          </w:tcPr>
          <w:p w14:paraId="2A9D3163" w14:textId="77777777" w:rsidR="003B6B06" w:rsidRPr="005D350F" w:rsidRDefault="003B6B06" w:rsidP="00061D6F">
            <w:pPr>
              <w:pStyle w:val="Textsimplu"/>
              <w:tabs>
                <w:tab w:val="left" w:pos="9781"/>
              </w:tabs>
              <w:spacing w:before="60" w:after="60"/>
              <w:jc w:val="center"/>
              <w:rPr>
                <w:rFonts w:ascii="Times New Roman" w:hAnsi="Times New Roman"/>
                <w:b/>
                <w:sz w:val="24"/>
                <w:szCs w:val="24"/>
                <w:lang w:val="en-US"/>
              </w:rPr>
            </w:pPr>
          </w:p>
        </w:tc>
        <w:tc>
          <w:tcPr>
            <w:tcW w:w="4089" w:type="dxa"/>
          </w:tcPr>
          <w:p w14:paraId="6B7C7D7A" w14:textId="77777777" w:rsidR="003B6B06" w:rsidRPr="005D350F" w:rsidRDefault="003B6B06" w:rsidP="00061D6F">
            <w:pPr>
              <w:pStyle w:val="Textsimplu"/>
              <w:tabs>
                <w:tab w:val="left" w:pos="9781"/>
              </w:tabs>
              <w:spacing w:before="60" w:after="60"/>
              <w:rPr>
                <w:rFonts w:ascii="Times New Roman" w:hAnsi="Times New Roman"/>
                <w:sz w:val="24"/>
                <w:szCs w:val="24"/>
                <w:lang w:val="en-US"/>
              </w:rPr>
            </w:pPr>
            <w:r w:rsidRPr="005D350F">
              <w:rPr>
                <w:rFonts w:ascii="Times New Roman" w:hAnsi="Times New Roman"/>
                <w:sz w:val="24"/>
                <w:szCs w:val="24"/>
                <w:lang w:val="en-US"/>
              </w:rPr>
              <w:t xml:space="preserve">Individual work </w:t>
            </w:r>
          </w:p>
        </w:tc>
        <w:tc>
          <w:tcPr>
            <w:tcW w:w="2271" w:type="dxa"/>
          </w:tcPr>
          <w:p w14:paraId="21E69B59" w14:textId="77777777" w:rsidR="003B6B06" w:rsidRPr="005D350F" w:rsidRDefault="003B6B06" w:rsidP="00061D6F">
            <w:pPr>
              <w:pStyle w:val="Textsimplu"/>
              <w:tabs>
                <w:tab w:val="left" w:pos="9781"/>
              </w:tabs>
              <w:spacing w:before="60" w:after="60"/>
              <w:jc w:val="center"/>
              <w:rPr>
                <w:rFonts w:ascii="Times New Roman" w:hAnsi="Times New Roman"/>
                <w:b/>
                <w:sz w:val="24"/>
                <w:szCs w:val="24"/>
                <w:lang w:val="en-US"/>
              </w:rPr>
            </w:pPr>
            <w:r w:rsidRPr="005D350F">
              <w:rPr>
                <w:rFonts w:ascii="Times New Roman" w:hAnsi="Times New Roman"/>
                <w:b/>
                <w:sz w:val="24"/>
                <w:szCs w:val="24"/>
                <w:lang w:val="en-US"/>
              </w:rPr>
              <w:t>25</w:t>
            </w:r>
          </w:p>
        </w:tc>
      </w:tr>
      <w:tr w:rsidR="003B6B06" w:rsidRPr="005D350F" w14:paraId="669D5397" w14:textId="77777777" w:rsidTr="00061D6F">
        <w:tc>
          <w:tcPr>
            <w:tcW w:w="2266" w:type="dxa"/>
          </w:tcPr>
          <w:p w14:paraId="54984D51" w14:textId="77777777" w:rsidR="003B6B06" w:rsidRPr="005D350F" w:rsidRDefault="003B6B06" w:rsidP="00061D6F">
            <w:pPr>
              <w:pStyle w:val="Textsimplu"/>
              <w:tabs>
                <w:tab w:val="left" w:pos="9781"/>
              </w:tabs>
              <w:spacing w:before="120" w:after="120"/>
              <w:rPr>
                <w:rFonts w:ascii="Times New Roman" w:hAnsi="Times New Roman"/>
                <w:sz w:val="24"/>
                <w:szCs w:val="24"/>
                <w:lang w:val="en-US"/>
              </w:rPr>
            </w:pPr>
            <w:r w:rsidRPr="005D350F">
              <w:rPr>
                <w:rFonts w:ascii="Times New Roman" w:hAnsi="Times New Roman"/>
                <w:sz w:val="24"/>
                <w:szCs w:val="24"/>
                <w:lang w:val="en-US"/>
              </w:rPr>
              <w:t>Evaluation form</w:t>
            </w:r>
          </w:p>
        </w:tc>
        <w:tc>
          <w:tcPr>
            <w:tcW w:w="1296" w:type="dxa"/>
          </w:tcPr>
          <w:p w14:paraId="71DB1116" w14:textId="77777777" w:rsidR="003B6B06" w:rsidRPr="005D350F" w:rsidRDefault="003B6B06" w:rsidP="00061D6F">
            <w:pPr>
              <w:pStyle w:val="Textsimplu"/>
              <w:tabs>
                <w:tab w:val="left" w:pos="9781"/>
              </w:tabs>
              <w:spacing w:before="120" w:after="120"/>
              <w:jc w:val="center"/>
              <w:rPr>
                <w:rFonts w:ascii="Times New Roman" w:hAnsi="Times New Roman"/>
                <w:b/>
                <w:sz w:val="24"/>
                <w:szCs w:val="24"/>
                <w:lang w:val="en-US"/>
              </w:rPr>
            </w:pPr>
            <w:r w:rsidRPr="005D350F">
              <w:rPr>
                <w:rFonts w:ascii="Times New Roman" w:hAnsi="Times New Roman"/>
                <w:b/>
                <w:sz w:val="24"/>
                <w:szCs w:val="24"/>
                <w:lang w:val="en-US"/>
              </w:rPr>
              <w:t>E</w:t>
            </w:r>
          </w:p>
        </w:tc>
        <w:tc>
          <w:tcPr>
            <w:tcW w:w="4089" w:type="dxa"/>
          </w:tcPr>
          <w:p w14:paraId="7C2B7213" w14:textId="77777777" w:rsidR="003B6B06" w:rsidRPr="005D350F" w:rsidRDefault="003B6B06" w:rsidP="00061D6F">
            <w:pPr>
              <w:pStyle w:val="Textsimplu"/>
              <w:tabs>
                <w:tab w:val="left" w:pos="9781"/>
              </w:tabs>
              <w:spacing w:before="120" w:after="120"/>
              <w:rPr>
                <w:rFonts w:ascii="Times New Roman" w:hAnsi="Times New Roman"/>
                <w:sz w:val="24"/>
                <w:szCs w:val="24"/>
                <w:lang w:val="en-US"/>
              </w:rPr>
            </w:pPr>
            <w:r w:rsidRPr="005D350F">
              <w:rPr>
                <w:rFonts w:ascii="Times New Roman" w:hAnsi="Times New Roman"/>
                <w:sz w:val="24"/>
                <w:szCs w:val="24"/>
                <w:lang w:val="en-US"/>
              </w:rPr>
              <w:t>Number of credits</w:t>
            </w:r>
          </w:p>
        </w:tc>
        <w:tc>
          <w:tcPr>
            <w:tcW w:w="2271" w:type="dxa"/>
          </w:tcPr>
          <w:p w14:paraId="29C43120" w14:textId="77777777" w:rsidR="003B6B06" w:rsidRPr="005D350F" w:rsidRDefault="003B6B06" w:rsidP="00061D6F">
            <w:pPr>
              <w:pStyle w:val="Textsimplu"/>
              <w:tabs>
                <w:tab w:val="left" w:pos="9781"/>
              </w:tabs>
              <w:spacing w:before="120" w:after="120"/>
              <w:jc w:val="center"/>
              <w:rPr>
                <w:rFonts w:ascii="Times New Roman" w:hAnsi="Times New Roman"/>
                <w:b/>
                <w:sz w:val="24"/>
                <w:szCs w:val="24"/>
                <w:lang w:val="en-US"/>
              </w:rPr>
            </w:pPr>
            <w:r w:rsidRPr="005D350F">
              <w:rPr>
                <w:rFonts w:ascii="Times New Roman" w:hAnsi="Times New Roman"/>
                <w:b/>
                <w:sz w:val="24"/>
                <w:szCs w:val="24"/>
                <w:lang w:val="en-US"/>
              </w:rPr>
              <w:t>2</w:t>
            </w:r>
          </w:p>
        </w:tc>
      </w:tr>
    </w:tbl>
    <w:p w14:paraId="5C86B241" w14:textId="77777777" w:rsidR="003B6B06" w:rsidRPr="005D350F" w:rsidRDefault="003B6B06" w:rsidP="003B6B06">
      <w:pPr>
        <w:pStyle w:val="Textsimplu"/>
        <w:tabs>
          <w:tab w:val="left" w:pos="9781"/>
        </w:tabs>
        <w:spacing w:line="360" w:lineRule="auto"/>
        <w:jc w:val="both"/>
        <w:rPr>
          <w:rFonts w:ascii="Times New Roman" w:hAnsi="Times New Roman"/>
          <w:b/>
          <w:sz w:val="24"/>
          <w:szCs w:val="24"/>
          <w:lang w:val="en-US"/>
        </w:rPr>
      </w:pPr>
      <w:r w:rsidRPr="005D350F">
        <w:rPr>
          <w:rFonts w:ascii="Times New Roman" w:hAnsi="Times New Roman"/>
          <w:b/>
          <w:sz w:val="24"/>
          <w:szCs w:val="24"/>
          <w:lang w:val="en-US"/>
        </w:rPr>
        <w:t>III.OBJECTIVES OF DISCIPLINE TRAINING</w:t>
      </w:r>
    </w:p>
    <w:p w14:paraId="367145E0" w14:textId="77777777" w:rsidR="003B6B06" w:rsidRPr="005D350F" w:rsidRDefault="003B6B06" w:rsidP="003B6B06">
      <w:pPr>
        <w:pStyle w:val="Textsimplu"/>
        <w:tabs>
          <w:tab w:val="left" w:pos="9781"/>
        </w:tabs>
        <w:spacing w:line="360" w:lineRule="auto"/>
        <w:rPr>
          <w:rFonts w:ascii="Times New Roman" w:hAnsi="Times New Roman"/>
          <w:b/>
          <w:i/>
          <w:sz w:val="24"/>
          <w:szCs w:val="24"/>
          <w:lang w:val="en-US"/>
        </w:rPr>
      </w:pPr>
      <w:r w:rsidRPr="005D350F">
        <w:rPr>
          <w:rFonts w:ascii="Times New Roman" w:hAnsi="Times New Roman"/>
          <w:b/>
          <w:i/>
          <w:sz w:val="24"/>
          <w:szCs w:val="24"/>
          <w:lang w:val="en-US"/>
        </w:rPr>
        <w:t xml:space="preserve">At the end of the discipline studying the student will be able to: </w:t>
      </w:r>
    </w:p>
    <w:p w14:paraId="32927792" w14:textId="77777777" w:rsidR="003B6B06" w:rsidRPr="005D350F" w:rsidRDefault="003B6B06" w:rsidP="003B6B06">
      <w:pPr>
        <w:pStyle w:val="Textsimplu"/>
        <w:tabs>
          <w:tab w:val="left" w:pos="9781"/>
        </w:tabs>
        <w:spacing w:line="360" w:lineRule="auto"/>
        <w:rPr>
          <w:rFonts w:ascii="Times New Roman" w:hAnsi="Times New Roman"/>
          <w:b/>
          <w:i/>
          <w:sz w:val="24"/>
          <w:szCs w:val="24"/>
          <w:lang w:val="en-US"/>
        </w:rPr>
      </w:pPr>
      <w:r w:rsidRPr="005D350F">
        <w:rPr>
          <w:rFonts w:ascii="Times New Roman" w:hAnsi="Times New Roman"/>
          <w:b/>
          <w:i/>
          <w:sz w:val="24"/>
          <w:szCs w:val="24"/>
          <w:lang w:val="en-US"/>
        </w:rPr>
        <w:t>● at the level of knowledge and understanding:</w:t>
      </w:r>
    </w:p>
    <w:p w14:paraId="3801E3AC" w14:textId="77777777" w:rsidR="003B6B06" w:rsidRPr="005D350F" w:rsidRDefault="003B6B06" w:rsidP="003B6B06">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sz w:val="24"/>
          <w:szCs w:val="24"/>
          <w:lang w:val="en-US"/>
        </w:rPr>
        <w:t>* Knowledge and correct use of the notions of immunology, immune system, antigenicity and immunogenicity.</w:t>
      </w:r>
    </w:p>
    <w:p w14:paraId="3B8809D6" w14:textId="05358475" w:rsidR="003B6B06" w:rsidRPr="005D350F" w:rsidRDefault="003B6B06" w:rsidP="003B6B06">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sz w:val="24"/>
          <w:szCs w:val="24"/>
          <w:lang w:val="en-US"/>
        </w:rPr>
        <w:t xml:space="preserve">* Knowledge of the immune system components. Understanding of mechanisms of self/non </w:t>
      </w:r>
      <w:proofErr w:type="spellStart"/>
      <w:r w:rsidRPr="005D350F">
        <w:rPr>
          <w:rFonts w:ascii="Times New Roman" w:hAnsi="Times New Roman"/>
          <w:sz w:val="24"/>
          <w:szCs w:val="24"/>
          <w:lang w:val="en-US"/>
        </w:rPr>
        <w:t xml:space="preserve">self </w:t>
      </w:r>
      <w:r w:rsidR="00E55643">
        <w:rPr>
          <w:rFonts w:ascii="Times New Roman" w:hAnsi="Times New Roman"/>
          <w:sz w:val="24"/>
          <w:szCs w:val="24"/>
          <w:lang w:val="en-US"/>
        </w:rPr>
        <w:t>d</w:t>
      </w:r>
      <w:r w:rsidRPr="005D350F">
        <w:rPr>
          <w:rFonts w:ascii="Times New Roman" w:hAnsi="Times New Roman"/>
          <w:sz w:val="24"/>
          <w:szCs w:val="24"/>
          <w:lang w:val="en-US"/>
        </w:rPr>
        <w:t>iscrimination</w:t>
      </w:r>
      <w:proofErr w:type="spellEnd"/>
      <w:r w:rsidRPr="005D350F">
        <w:rPr>
          <w:rFonts w:ascii="Times New Roman" w:hAnsi="Times New Roman"/>
          <w:sz w:val="24"/>
          <w:szCs w:val="24"/>
          <w:lang w:val="en-US"/>
        </w:rPr>
        <w:t>.</w:t>
      </w:r>
    </w:p>
    <w:p w14:paraId="6CEE341A" w14:textId="77777777" w:rsidR="003B6B06" w:rsidRPr="005D350F" w:rsidRDefault="003B6B06" w:rsidP="003B6B06">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sz w:val="24"/>
          <w:szCs w:val="24"/>
          <w:lang w:val="en-US"/>
        </w:rPr>
        <w:t xml:space="preserve">* Understanding of the reasons and mechanisms underlying the defense response (innate, acquired immunity). </w:t>
      </w:r>
    </w:p>
    <w:p w14:paraId="0951AFBA" w14:textId="77777777" w:rsidR="003B6B06" w:rsidRPr="005D350F" w:rsidRDefault="003B6B06" w:rsidP="003B6B06">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sz w:val="24"/>
          <w:szCs w:val="24"/>
          <w:lang w:val="en-US"/>
        </w:rPr>
        <w:t>* Knowledge of the main characteristics of diseases with immuno-allergic mechanisms.</w:t>
      </w:r>
    </w:p>
    <w:p w14:paraId="1DCF23CD" w14:textId="77777777" w:rsidR="003B6B06" w:rsidRPr="005D350F" w:rsidRDefault="003B6B06" w:rsidP="003B6B06">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sz w:val="24"/>
          <w:szCs w:val="24"/>
          <w:lang w:val="en-US"/>
        </w:rPr>
        <w:t>* Understanding of principles of some techniques used in immunology.</w:t>
      </w:r>
    </w:p>
    <w:p w14:paraId="2E9D2FEA" w14:textId="77777777" w:rsidR="003B6B06" w:rsidRPr="005D350F" w:rsidRDefault="003B6B06" w:rsidP="003B6B06">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sz w:val="24"/>
          <w:szCs w:val="24"/>
          <w:lang w:val="en-US"/>
        </w:rPr>
        <w:t>* Knowledge of diagnostic elements in infectious and immunological pathologies.</w:t>
      </w:r>
    </w:p>
    <w:p w14:paraId="5F43DF93" w14:textId="77777777" w:rsidR="003B6B06" w:rsidRPr="005D350F" w:rsidRDefault="003B6B06" w:rsidP="003B6B06">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sz w:val="24"/>
          <w:szCs w:val="24"/>
          <w:lang w:val="en-US"/>
        </w:rPr>
        <w:t>* Knowledge of the treatment elements and principles in the pathologies of the immune system.</w:t>
      </w:r>
    </w:p>
    <w:p w14:paraId="49E4F3C0" w14:textId="77777777" w:rsidR="003B6B06" w:rsidRPr="005D350F" w:rsidRDefault="003B6B06" w:rsidP="003B6B06">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b/>
          <w:i/>
          <w:sz w:val="24"/>
          <w:szCs w:val="24"/>
          <w:lang w:val="en-US"/>
        </w:rPr>
        <w:t>● at the level of application:</w:t>
      </w:r>
    </w:p>
    <w:p w14:paraId="6F67F56C" w14:textId="77777777" w:rsidR="003B6B06" w:rsidRPr="005D350F" w:rsidRDefault="003B6B06" w:rsidP="003B6B06">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sz w:val="24"/>
          <w:szCs w:val="24"/>
          <w:lang w:val="en-US"/>
        </w:rPr>
        <w:t>Familiarization of students with aspects related to the application of theoretical and practical principles of immunology with emphasis of diagnostic methods use: serological, histological, immunofluorescence, in vivo testing).</w:t>
      </w:r>
    </w:p>
    <w:p w14:paraId="023F26ED" w14:textId="77777777" w:rsidR="003B6B06" w:rsidRPr="005D350F" w:rsidRDefault="003B6B06" w:rsidP="003B6B06">
      <w:pPr>
        <w:pStyle w:val="Textsimplu"/>
        <w:tabs>
          <w:tab w:val="left" w:pos="9781"/>
        </w:tabs>
        <w:spacing w:line="360" w:lineRule="auto"/>
        <w:rPr>
          <w:rFonts w:ascii="Times New Roman" w:hAnsi="Times New Roman"/>
          <w:b/>
          <w:i/>
          <w:sz w:val="24"/>
          <w:szCs w:val="24"/>
          <w:lang w:val="en-US"/>
        </w:rPr>
      </w:pPr>
      <w:r w:rsidRPr="005D350F">
        <w:rPr>
          <w:rFonts w:ascii="Times New Roman" w:hAnsi="Times New Roman"/>
          <w:b/>
          <w:i/>
          <w:sz w:val="24"/>
          <w:szCs w:val="24"/>
          <w:lang w:val="en-US"/>
        </w:rPr>
        <w:t>●at the level of integration:</w:t>
      </w:r>
    </w:p>
    <w:p w14:paraId="4BC4FAC9" w14:textId="66870383" w:rsidR="003B6B06" w:rsidRPr="005D350F" w:rsidRDefault="00E05D62" w:rsidP="00E05D62">
      <w:pPr>
        <w:pStyle w:val="Textsimplu"/>
        <w:tabs>
          <w:tab w:val="left" w:pos="9781"/>
        </w:tabs>
        <w:spacing w:line="360" w:lineRule="auto"/>
        <w:rPr>
          <w:rFonts w:ascii="Times New Roman" w:hAnsi="Times New Roman"/>
          <w:sz w:val="24"/>
          <w:szCs w:val="24"/>
          <w:lang w:val="en-US"/>
        </w:rPr>
      </w:pPr>
      <w:r>
        <w:rPr>
          <w:rFonts w:ascii="Times New Roman" w:hAnsi="Times New Roman"/>
          <w:sz w:val="24"/>
          <w:szCs w:val="24"/>
          <w:lang w:val="en-US"/>
        </w:rPr>
        <w:t xml:space="preserve">   * </w:t>
      </w:r>
      <w:r w:rsidR="003B6B06" w:rsidRPr="005D350F">
        <w:rPr>
          <w:rFonts w:ascii="Times New Roman" w:hAnsi="Times New Roman"/>
          <w:sz w:val="24"/>
          <w:szCs w:val="24"/>
          <w:lang w:val="en-US"/>
        </w:rPr>
        <w:t xml:space="preserve">Familiarization with the main research directions in the </w:t>
      </w:r>
      <w:r>
        <w:rPr>
          <w:rFonts w:ascii="Times New Roman" w:hAnsi="Times New Roman"/>
          <w:sz w:val="24"/>
          <w:szCs w:val="24"/>
          <w:lang w:val="en-US"/>
        </w:rPr>
        <w:t xml:space="preserve">areas </w:t>
      </w:r>
      <w:r w:rsidR="003B6B06" w:rsidRPr="005D350F">
        <w:rPr>
          <w:rFonts w:ascii="Times New Roman" w:hAnsi="Times New Roman"/>
          <w:sz w:val="24"/>
          <w:szCs w:val="24"/>
          <w:lang w:val="en-US"/>
        </w:rPr>
        <w:t>of immunology.</w:t>
      </w:r>
    </w:p>
    <w:p w14:paraId="5ED5BCB3" w14:textId="649E9D5E" w:rsidR="003B6B06" w:rsidRPr="005D350F" w:rsidRDefault="00E05D62" w:rsidP="00E05D62">
      <w:pPr>
        <w:pStyle w:val="Textsimplu"/>
        <w:tabs>
          <w:tab w:val="left" w:pos="9781"/>
        </w:tabs>
        <w:spacing w:line="360" w:lineRule="auto"/>
        <w:rPr>
          <w:rFonts w:ascii="Times New Roman" w:hAnsi="Times New Roman"/>
          <w:sz w:val="24"/>
          <w:szCs w:val="24"/>
          <w:lang w:val="en-US"/>
        </w:rPr>
      </w:pPr>
      <w:r>
        <w:rPr>
          <w:rFonts w:ascii="Times New Roman" w:hAnsi="Times New Roman"/>
          <w:sz w:val="24"/>
          <w:szCs w:val="24"/>
          <w:lang w:val="en-US"/>
        </w:rPr>
        <w:t xml:space="preserve">   * </w:t>
      </w:r>
      <w:r w:rsidR="003B6B06" w:rsidRPr="005D350F">
        <w:rPr>
          <w:rFonts w:ascii="Times New Roman" w:hAnsi="Times New Roman"/>
          <w:sz w:val="24"/>
          <w:szCs w:val="24"/>
          <w:lang w:val="en-US"/>
        </w:rPr>
        <w:t>Formation of an integrative attitude of the acquired knowledge and skills.</w:t>
      </w:r>
    </w:p>
    <w:p w14:paraId="48B4FB0A" w14:textId="6EC7D3D7" w:rsidR="003B6B06" w:rsidRPr="005D350F" w:rsidRDefault="00E05D62" w:rsidP="00E05D62">
      <w:pPr>
        <w:pStyle w:val="Textsimplu"/>
        <w:tabs>
          <w:tab w:val="left" w:pos="9781"/>
        </w:tabs>
        <w:spacing w:line="360" w:lineRule="auto"/>
        <w:ind w:left="142"/>
        <w:rPr>
          <w:rFonts w:ascii="Times New Roman" w:hAnsi="Times New Roman"/>
          <w:sz w:val="24"/>
          <w:szCs w:val="24"/>
          <w:lang w:val="en-US"/>
        </w:rPr>
      </w:pPr>
      <w:r>
        <w:rPr>
          <w:rFonts w:ascii="Times New Roman" w:hAnsi="Times New Roman"/>
          <w:sz w:val="24"/>
          <w:szCs w:val="24"/>
          <w:lang w:val="en-US"/>
        </w:rPr>
        <w:t xml:space="preserve">* </w:t>
      </w:r>
      <w:r w:rsidR="003B6B06" w:rsidRPr="005D350F">
        <w:rPr>
          <w:rFonts w:ascii="Times New Roman" w:hAnsi="Times New Roman"/>
          <w:sz w:val="24"/>
          <w:szCs w:val="24"/>
          <w:lang w:val="en-US"/>
        </w:rPr>
        <w:t>Exercising the capacity of synthesis and bibliographic documentation.</w:t>
      </w:r>
    </w:p>
    <w:p w14:paraId="2F8ACC26" w14:textId="77777777" w:rsidR="000101DC" w:rsidRPr="005D350F" w:rsidRDefault="00C32243" w:rsidP="000101DC">
      <w:pPr>
        <w:pStyle w:val="Textsimplu"/>
        <w:tabs>
          <w:tab w:val="left" w:pos="9781"/>
        </w:tabs>
        <w:spacing w:line="360" w:lineRule="auto"/>
        <w:rPr>
          <w:rFonts w:ascii="Times New Roman" w:hAnsi="Times New Roman"/>
          <w:sz w:val="24"/>
          <w:szCs w:val="24"/>
          <w:lang w:val="en-US"/>
        </w:rPr>
      </w:pPr>
      <w:r w:rsidRPr="005D350F">
        <w:rPr>
          <w:b/>
          <w:caps/>
          <w:sz w:val="28"/>
          <w:lang w:val="en-US"/>
        </w:rPr>
        <w:t xml:space="preserve"> </w:t>
      </w:r>
    </w:p>
    <w:p w14:paraId="7AC6A265" w14:textId="77777777" w:rsidR="000101DC" w:rsidRPr="005D350F" w:rsidRDefault="000101DC" w:rsidP="000101DC">
      <w:pPr>
        <w:pStyle w:val="Textsimplu"/>
        <w:tabs>
          <w:tab w:val="left" w:pos="9781"/>
        </w:tabs>
        <w:spacing w:line="360" w:lineRule="auto"/>
        <w:rPr>
          <w:rFonts w:ascii="Times New Roman" w:hAnsi="Times New Roman"/>
          <w:b/>
          <w:sz w:val="24"/>
          <w:szCs w:val="24"/>
          <w:lang w:val="en-US"/>
        </w:rPr>
      </w:pPr>
      <w:r w:rsidRPr="005D350F">
        <w:rPr>
          <w:rFonts w:ascii="Times New Roman" w:hAnsi="Times New Roman"/>
          <w:b/>
          <w:sz w:val="24"/>
          <w:szCs w:val="24"/>
          <w:lang w:val="en-US"/>
        </w:rPr>
        <w:t>IV. CONDITIONS AND PREREQUISITES</w:t>
      </w:r>
    </w:p>
    <w:p w14:paraId="3150FFAB" w14:textId="2F8C4EBD" w:rsidR="000101DC" w:rsidRPr="005D350F" w:rsidRDefault="000101DC" w:rsidP="000101DC">
      <w:pPr>
        <w:pStyle w:val="Textsimplu"/>
        <w:tabs>
          <w:tab w:val="left" w:pos="9781"/>
        </w:tabs>
        <w:spacing w:line="360" w:lineRule="auto"/>
        <w:rPr>
          <w:rFonts w:ascii="Times New Roman" w:hAnsi="Times New Roman"/>
          <w:sz w:val="24"/>
          <w:szCs w:val="24"/>
          <w:lang w:val="en-US"/>
        </w:rPr>
      </w:pPr>
      <w:r w:rsidRPr="005D350F">
        <w:rPr>
          <w:rFonts w:ascii="Times New Roman" w:hAnsi="Times New Roman"/>
          <w:sz w:val="24"/>
          <w:szCs w:val="24"/>
          <w:lang w:val="en-US"/>
        </w:rPr>
        <w:t>For learning of Immunol</w:t>
      </w:r>
      <w:r w:rsidR="00E55643">
        <w:rPr>
          <w:rFonts w:ascii="Times New Roman" w:hAnsi="Times New Roman"/>
          <w:sz w:val="24"/>
          <w:szCs w:val="24"/>
          <w:lang w:val="en-US"/>
        </w:rPr>
        <w:t>ogy</w:t>
      </w:r>
      <w:r w:rsidRPr="005D350F">
        <w:rPr>
          <w:rFonts w:ascii="Times New Roman" w:hAnsi="Times New Roman"/>
          <w:sz w:val="24"/>
          <w:szCs w:val="24"/>
          <w:lang w:val="en-US"/>
        </w:rPr>
        <w:t xml:space="preserve"> discipline:</w:t>
      </w:r>
    </w:p>
    <w:p w14:paraId="0B6D0A15" w14:textId="77777777" w:rsidR="000101DC" w:rsidRPr="005D350F" w:rsidRDefault="000101DC" w:rsidP="000101DC">
      <w:pPr>
        <w:pStyle w:val="Textsimplu"/>
        <w:numPr>
          <w:ilvl w:val="0"/>
          <w:numId w:val="28"/>
        </w:numPr>
        <w:tabs>
          <w:tab w:val="left" w:pos="9781"/>
        </w:tabs>
        <w:spacing w:line="360" w:lineRule="auto"/>
        <w:rPr>
          <w:rFonts w:ascii="Times New Roman" w:hAnsi="Times New Roman"/>
          <w:b/>
          <w:sz w:val="24"/>
          <w:szCs w:val="24"/>
          <w:lang w:val="en-US"/>
        </w:rPr>
      </w:pPr>
      <w:r w:rsidRPr="005D350F">
        <w:rPr>
          <w:rFonts w:ascii="Times New Roman" w:hAnsi="Times New Roman"/>
          <w:sz w:val="24"/>
          <w:szCs w:val="24"/>
          <w:lang w:val="en-US"/>
        </w:rPr>
        <w:t>knowledge of the language of instruction;</w:t>
      </w:r>
    </w:p>
    <w:p w14:paraId="71287BA0" w14:textId="77777777" w:rsidR="000101DC" w:rsidRPr="005D350F" w:rsidRDefault="000101DC" w:rsidP="000101DC">
      <w:pPr>
        <w:pStyle w:val="Textsimplu"/>
        <w:numPr>
          <w:ilvl w:val="0"/>
          <w:numId w:val="28"/>
        </w:numPr>
        <w:tabs>
          <w:tab w:val="left" w:pos="9781"/>
        </w:tabs>
        <w:spacing w:line="360" w:lineRule="auto"/>
        <w:rPr>
          <w:rFonts w:ascii="Times New Roman" w:hAnsi="Times New Roman"/>
          <w:b/>
          <w:sz w:val="24"/>
          <w:szCs w:val="24"/>
          <w:lang w:val="en-US"/>
        </w:rPr>
      </w:pPr>
      <w:r w:rsidRPr="005D350F">
        <w:rPr>
          <w:rFonts w:ascii="Times New Roman" w:hAnsi="Times New Roman"/>
          <w:sz w:val="24"/>
          <w:szCs w:val="24"/>
          <w:lang w:val="en-US"/>
        </w:rPr>
        <w:t>digital skills (internet use, document processing, electronic tables and presentations);</w:t>
      </w:r>
    </w:p>
    <w:p w14:paraId="391BAB93" w14:textId="77777777" w:rsidR="000101DC" w:rsidRPr="005D350F" w:rsidRDefault="000101DC" w:rsidP="000101DC">
      <w:pPr>
        <w:pStyle w:val="Textsimplu"/>
        <w:numPr>
          <w:ilvl w:val="0"/>
          <w:numId w:val="28"/>
        </w:numPr>
        <w:tabs>
          <w:tab w:val="left" w:pos="9781"/>
        </w:tabs>
        <w:spacing w:line="360" w:lineRule="auto"/>
        <w:rPr>
          <w:rFonts w:ascii="Times New Roman" w:hAnsi="Times New Roman"/>
          <w:b/>
          <w:sz w:val="24"/>
          <w:szCs w:val="24"/>
          <w:lang w:val="en-US"/>
        </w:rPr>
      </w:pPr>
      <w:r w:rsidRPr="005D350F">
        <w:rPr>
          <w:rFonts w:ascii="Times New Roman" w:hAnsi="Times New Roman"/>
          <w:sz w:val="24"/>
          <w:szCs w:val="24"/>
          <w:lang w:val="en-US"/>
        </w:rPr>
        <w:t>ability to communicate and work in a team;</w:t>
      </w:r>
    </w:p>
    <w:p w14:paraId="75920961" w14:textId="69DBC55A" w:rsidR="000101DC" w:rsidRPr="005D350F" w:rsidRDefault="00E05D62" w:rsidP="000101DC">
      <w:pPr>
        <w:pStyle w:val="Textsimplu"/>
        <w:tabs>
          <w:tab w:val="left" w:pos="9781"/>
        </w:tabs>
        <w:spacing w:line="360" w:lineRule="auto"/>
        <w:rPr>
          <w:rFonts w:ascii="Times New Roman" w:hAnsi="Times New Roman"/>
          <w:sz w:val="24"/>
          <w:szCs w:val="24"/>
          <w:lang w:val="en-US"/>
        </w:rPr>
      </w:pPr>
      <w:r>
        <w:rPr>
          <w:rFonts w:ascii="Times New Roman" w:hAnsi="Times New Roman"/>
          <w:lang w:val="en-US"/>
        </w:rPr>
        <w:t xml:space="preserve">       </w:t>
      </w:r>
      <w:r w:rsidR="000101DC" w:rsidRPr="00E05D62">
        <w:rPr>
          <w:rFonts w:ascii="Times New Roman" w:hAnsi="Times New Roman"/>
          <w:lang w:val="en-US"/>
        </w:rPr>
        <w:t>●</w:t>
      </w:r>
      <w:r w:rsidR="000101DC" w:rsidRPr="005D350F">
        <w:rPr>
          <w:rFonts w:ascii="Times New Roman" w:hAnsi="Times New Roman"/>
          <w:sz w:val="24"/>
          <w:szCs w:val="24"/>
          <w:lang w:val="en-US"/>
        </w:rPr>
        <w:t xml:space="preserve"> qualities –tolerance, </w:t>
      </w:r>
      <w:r w:rsidR="00E55643" w:rsidRPr="005D350F">
        <w:rPr>
          <w:rFonts w:ascii="Times New Roman" w:hAnsi="Times New Roman"/>
          <w:sz w:val="24"/>
          <w:szCs w:val="24"/>
          <w:lang w:val="en-US"/>
        </w:rPr>
        <w:t>compassion</w:t>
      </w:r>
      <w:r w:rsidR="000101DC" w:rsidRPr="005D350F">
        <w:rPr>
          <w:rFonts w:ascii="Times New Roman" w:hAnsi="Times New Roman"/>
          <w:sz w:val="24"/>
          <w:szCs w:val="24"/>
          <w:lang w:val="en-US"/>
        </w:rPr>
        <w:t>, autonomy.</w:t>
      </w:r>
    </w:p>
    <w:p w14:paraId="7E7ECC6A" w14:textId="77777777" w:rsidR="000101DC" w:rsidRPr="005D350F" w:rsidRDefault="000101DC" w:rsidP="000101DC">
      <w:pPr>
        <w:pStyle w:val="Textsimplu"/>
        <w:tabs>
          <w:tab w:val="left" w:pos="9781"/>
        </w:tabs>
        <w:spacing w:line="360" w:lineRule="auto"/>
        <w:rPr>
          <w:rFonts w:ascii="Times New Roman" w:hAnsi="Times New Roman"/>
          <w:sz w:val="24"/>
          <w:szCs w:val="24"/>
          <w:lang w:val="en-US"/>
        </w:rPr>
      </w:pPr>
      <w:r w:rsidRPr="00E05D62">
        <w:rPr>
          <w:rFonts w:ascii="Times New Roman" w:hAnsi="Times New Roman"/>
          <w:lang w:val="en-US"/>
        </w:rPr>
        <w:lastRenderedPageBreak/>
        <w:t>●</w:t>
      </w:r>
      <w:r w:rsidRPr="005D350F">
        <w:rPr>
          <w:rFonts w:ascii="Times New Roman" w:hAnsi="Times New Roman"/>
          <w:sz w:val="24"/>
          <w:szCs w:val="24"/>
          <w:lang w:val="en-US"/>
        </w:rPr>
        <w:t xml:space="preserve"> deep knowledge in fundamental sciences: anatomy, human physiology, molecular biology and medical genetics, microbiology, physiopathology, medical semiology, etc.)</w:t>
      </w:r>
    </w:p>
    <w:p w14:paraId="2A27DB87" w14:textId="77777777" w:rsidR="000101DC" w:rsidRPr="005D350F" w:rsidRDefault="000101DC" w:rsidP="000101DC">
      <w:pPr>
        <w:pStyle w:val="Textsimplu"/>
        <w:tabs>
          <w:tab w:val="left" w:pos="9781"/>
        </w:tabs>
        <w:spacing w:line="360" w:lineRule="auto"/>
        <w:rPr>
          <w:rFonts w:ascii="Times New Roman" w:hAnsi="Times New Roman"/>
          <w:b/>
          <w:sz w:val="24"/>
          <w:szCs w:val="24"/>
          <w:lang w:val="en-US"/>
        </w:rPr>
      </w:pPr>
      <w:r w:rsidRPr="005D350F">
        <w:rPr>
          <w:rFonts w:ascii="Times New Roman" w:hAnsi="Times New Roman"/>
          <w:b/>
          <w:sz w:val="24"/>
          <w:szCs w:val="24"/>
          <w:lang w:val="en-US"/>
        </w:rPr>
        <w:t>V. THEMATIC AND ORIENTATIVE DISTRIBUTION OF HOURS</w:t>
      </w:r>
    </w:p>
    <w:p w14:paraId="561DA109" w14:textId="77777777" w:rsidR="000101DC" w:rsidRPr="005D350F" w:rsidRDefault="000101DC" w:rsidP="000101DC">
      <w:pPr>
        <w:pStyle w:val="Textsimplu"/>
        <w:tabs>
          <w:tab w:val="left" w:pos="9781"/>
        </w:tabs>
        <w:spacing w:line="360" w:lineRule="auto"/>
        <w:rPr>
          <w:rFonts w:ascii="Times New Roman" w:hAnsi="Times New Roman"/>
          <w:b/>
          <w:i/>
          <w:sz w:val="24"/>
          <w:szCs w:val="24"/>
          <w:lang w:val="en-US"/>
        </w:rPr>
      </w:pPr>
      <w:r w:rsidRPr="005D350F">
        <w:rPr>
          <w:rFonts w:ascii="Times New Roman" w:hAnsi="Times New Roman"/>
          <w:b/>
          <w:i/>
          <w:sz w:val="24"/>
          <w:szCs w:val="24"/>
          <w:lang w:val="en-US"/>
        </w:rPr>
        <w:t>Courses (lectures), practical trainings/laboratory works/seminars and individual work</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946"/>
        <w:gridCol w:w="898"/>
        <w:gridCol w:w="898"/>
        <w:gridCol w:w="898"/>
      </w:tblGrid>
      <w:tr w:rsidR="000101DC" w:rsidRPr="005D350F" w14:paraId="21352373" w14:textId="77777777" w:rsidTr="00061D6F">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26425B7A" w14:textId="77777777" w:rsidR="000101DC" w:rsidRPr="005D350F" w:rsidRDefault="000101DC" w:rsidP="00061D6F">
            <w:pPr>
              <w:jc w:val="center"/>
              <w:rPr>
                <w:szCs w:val="22"/>
                <w:lang w:val="en-US"/>
              </w:rPr>
            </w:pPr>
            <w:r w:rsidRPr="005D350F">
              <w:rPr>
                <w:szCs w:val="22"/>
                <w:lang w:val="en-US"/>
              </w:rPr>
              <w:t>Nr.</w:t>
            </w:r>
          </w:p>
          <w:p w14:paraId="5ABC174F" w14:textId="77777777" w:rsidR="000101DC" w:rsidRPr="005D350F" w:rsidRDefault="000101DC" w:rsidP="00061D6F">
            <w:pPr>
              <w:jc w:val="center"/>
              <w:rPr>
                <w:szCs w:val="22"/>
                <w:lang w:val="en-US"/>
              </w:rPr>
            </w:pPr>
            <w:r w:rsidRPr="005D350F">
              <w:rPr>
                <w:szCs w:val="22"/>
                <w:lang w:val="en-US"/>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7CD7102E" w14:textId="77777777" w:rsidR="000101DC" w:rsidRPr="005D350F" w:rsidRDefault="000101DC" w:rsidP="00061D6F">
            <w:pPr>
              <w:jc w:val="center"/>
              <w:rPr>
                <w:szCs w:val="22"/>
                <w:lang w:val="en-US"/>
              </w:rPr>
            </w:pPr>
            <w:r w:rsidRPr="005D350F">
              <w:rPr>
                <w:szCs w:val="22"/>
                <w:lang w:val="en-US"/>
              </w:rPr>
              <w:t>ТHOPIC</w:t>
            </w:r>
          </w:p>
        </w:tc>
        <w:tc>
          <w:tcPr>
            <w:tcW w:w="2694" w:type="dxa"/>
            <w:gridSpan w:val="3"/>
            <w:tcBorders>
              <w:top w:val="double" w:sz="4" w:space="0" w:color="auto"/>
              <w:left w:val="single" w:sz="4" w:space="0" w:color="auto"/>
              <w:bottom w:val="single" w:sz="4" w:space="0" w:color="auto"/>
              <w:right w:val="double" w:sz="4" w:space="0" w:color="auto"/>
            </w:tcBorders>
            <w:vAlign w:val="center"/>
          </w:tcPr>
          <w:p w14:paraId="6194B6C9" w14:textId="77777777" w:rsidR="000101DC" w:rsidRPr="005D350F" w:rsidRDefault="000101DC" w:rsidP="00061D6F">
            <w:pPr>
              <w:jc w:val="center"/>
              <w:rPr>
                <w:szCs w:val="22"/>
                <w:lang w:val="en-US"/>
              </w:rPr>
            </w:pPr>
            <w:r w:rsidRPr="005D350F">
              <w:rPr>
                <w:szCs w:val="22"/>
                <w:lang w:val="en-US"/>
              </w:rPr>
              <w:t>Number of hours</w:t>
            </w:r>
          </w:p>
        </w:tc>
      </w:tr>
      <w:tr w:rsidR="000101DC" w:rsidRPr="005D350F" w14:paraId="2F2A9E52" w14:textId="77777777" w:rsidTr="00061D6F">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0E9DB1DF" w14:textId="77777777" w:rsidR="000101DC" w:rsidRPr="005D350F" w:rsidRDefault="000101DC" w:rsidP="00061D6F">
            <w:pPr>
              <w:jc w:val="center"/>
              <w:rPr>
                <w:lang w:val="en-US"/>
              </w:rPr>
            </w:pPr>
          </w:p>
        </w:tc>
        <w:tc>
          <w:tcPr>
            <w:tcW w:w="6946" w:type="dxa"/>
            <w:vMerge/>
            <w:tcBorders>
              <w:top w:val="single" w:sz="4" w:space="0" w:color="auto"/>
              <w:left w:val="single" w:sz="4" w:space="0" w:color="auto"/>
              <w:bottom w:val="double" w:sz="4" w:space="0" w:color="auto"/>
              <w:right w:val="single" w:sz="4" w:space="0" w:color="auto"/>
            </w:tcBorders>
          </w:tcPr>
          <w:p w14:paraId="52BD693D" w14:textId="77777777" w:rsidR="000101DC" w:rsidRPr="005D350F" w:rsidRDefault="000101DC" w:rsidP="00061D6F">
            <w:pPr>
              <w:jc w:val="center"/>
              <w:rPr>
                <w:lang w:val="en-US"/>
              </w:rPr>
            </w:pPr>
          </w:p>
        </w:tc>
        <w:tc>
          <w:tcPr>
            <w:tcW w:w="898" w:type="dxa"/>
            <w:tcBorders>
              <w:top w:val="single" w:sz="4" w:space="0" w:color="auto"/>
              <w:left w:val="single" w:sz="4" w:space="0" w:color="auto"/>
              <w:bottom w:val="double" w:sz="4" w:space="0" w:color="auto"/>
              <w:right w:val="single" w:sz="4" w:space="0" w:color="auto"/>
            </w:tcBorders>
            <w:vAlign w:val="center"/>
          </w:tcPr>
          <w:p w14:paraId="477B2FF6" w14:textId="77777777" w:rsidR="000101DC" w:rsidRPr="005D350F" w:rsidRDefault="000101DC" w:rsidP="00061D6F">
            <w:pPr>
              <w:jc w:val="center"/>
              <w:rPr>
                <w:sz w:val="18"/>
                <w:szCs w:val="22"/>
                <w:lang w:val="en-US"/>
              </w:rPr>
            </w:pPr>
            <w:r w:rsidRPr="005D350F">
              <w:rPr>
                <w:sz w:val="18"/>
                <w:szCs w:val="22"/>
                <w:lang w:val="en-US"/>
              </w:rPr>
              <w:t>Lectures</w:t>
            </w:r>
          </w:p>
        </w:tc>
        <w:tc>
          <w:tcPr>
            <w:tcW w:w="898" w:type="dxa"/>
            <w:tcBorders>
              <w:top w:val="single" w:sz="4" w:space="0" w:color="auto"/>
              <w:left w:val="single" w:sz="4" w:space="0" w:color="auto"/>
              <w:bottom w:val="double" w:sz="4" w:space="0" w:color="auto"/>
              <w:right w:val="single" w:sz="4" w:space="0" w:color="auto"/>
            </w:tcBorders>
            <w:vAlign w:val="center"/>
          </w:tcPr>
          <w:p w14:paraId="5BEBD24C" w14:textId="77777777" w:rsidR="000101DC" w:rsidRPr="005D350F" w:rsidRDefault="000101DC" w:rsidP="00061D6F">
            <w:pPr>
              <w:jc w:val="center"/>
              <w:rPr>
                <w:sz w:val="18"/>
                <w:szCs w:val="22"/>
                <w:lang w:val="en-US"/>
              </w:rPr>
            </w:pPr>
            <w:r w:rsidRPr="005D350F">
              <w:rPr>
                <w:sz w:val="18"/>
                <w:szCs w:val="22"/>
                <w:lang w:val="en-US"/>
              </w:rPr>
              <w:t xml:space="preserve">Practical </w:t>
            </w:r>
          </w:p>
          <w:p w14:paraId="00EF96F6" w14:textId="77777777" w:rsidR="000101DC" w:rsidRPr="005D350F" w:rsidRDefault="000101DC" w:rsidP="00061D6F">
            <w:pPr>
              <w:jc w:val="center"/>
              <w:rPr>
                <w:sz w:val="18"/>
                <w:szCs w:val="22"/>
                <w:lang w:val="en-US"/>
              </w:rPr>
            </w:pPr>
            <w:r w:rsidRPr="005D350F">
              <w:rPr>
                <w:sz w:val="18"/>
                <w:szCs w:val="22"/>
                <w:lang w:val="en-US"/>
              </w:rPr>
              <w:t>training</w:t>
            </w:r>
          </w:p>
        </w:tc>
        <w:tc>
          <w:tcPr>
            <w:tcW w:w="898" w:type="dxa"/>
            <w:tcBorders>
              <w:top w:val="single" w:sz="4" w:space="0" w:color="auto"/>
              <w:left w:val="single" w:sz="4" w:space="0" w:color="auto"/>
              <w:bottom w:val="double" w:sz="4" w:space="0" w:color="auto"/>
              <w:right w:val="double" w:sz="4" w:space="0" w:color="auto"/>
            </w:tcBorders>
            <w:vAlign w:val="center"/>
          </w:tcPr>
          <w:p w14:paraId="027F1DAF" w14:textId="77777777" w:rsidR="000101DC" w:rsidRPr="005D350F" w:rsidRDefault="000101DC" w:rsidP="00061D6F">
            <w:pPr>
              <w:jc w:val="center"/>
              <w:rPr>
                <w:sz w:val="18"/>
                <w:szCs w:val="22"/>
                <w:lang w:val="en-US"/>
              </w:rPr>
            </w:pPr>
            <w:r w:rsidRPr="005D350F">
              <w:rPr>
                <w:sz w:val="18"/>
                <w:szCs w:val="22"/>
                <w:lang w:val="en-US"/>
              </w:rPr>
              <w:t>Individual</w:t>
            </w:r>
          </w:p>
          <w:p w14:paraId="61A26C89" w14:textId="77777777" w:rsidR="000101DC" w:rsidRPr="005D350F" w:rsidRDefault="000101DC" w:rsidP="00061D6F">
            <w:pPr>
              <w:jc w:val="center"/>
              <w:rPr>
                <w:sz w:val="18"/>
                <w:szCs w:val="22"/>
                <w:lang w:val="en-US"/>
              </w:rPr>
            </w:pPr>
            <w:r w:rsidRPr="005D350F">
              <w:rPr>
                <w:sz w:val="18"/>
                <w:szCs w:val="22"/>
                <w:lang w:val="en-US"/>
              </w:rPr>
              <w:t>work</w:t>
            </w:r>
          </w:p>
        </w:tc>
      </w:tr>
      <w:tr w:rsidR="000101DC" w:rsidRPr="005D350F" w14:paraId="7BED3332"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11087327"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double" w:sz="4" w:space="0" w:color="auto"/>
              <w:left w:val="single" w:sz="4" w:space="0" w:color="auto"/>
              <w:bottom w:val="single" w:sz="4" w:space="0" w:color="auto"/>
              <w:right w:val="single" w:sz="4" w:space="0" w:color="auto"/>
            </w:tcBorders>
          </w:tcPr>
          <w:p w14:paraId="0C365DF6" w14:textId="63D9AB67" w:rsidR="000101DC" w:rsidRPr="005D350F" w:rsidRDefault="000101DC" w:rsidP="00E55643">
            <w:pPr>
              <w:widowControl w:val="0"/>
              <w:spacing w:line="276" w:lineRule="auto"/>
              <w:jc w:val="both"/>
              <w:rPr>
                <w:spacing w:val="-4"/>
                <w:lang w:val="en-US"/>
              </w:rPr>
            </w:pPr>
            <w:r w:rsidRPr="005D350F">
              <w:rPr>
                <w:lang w:val="en-US"/>
              </w:rPr>
              <w:t>Overview of the Immune System (IS).</w:t>
            </w:r>
            <w:r w:rsidR="00E55643">
              <w:rPr>
                <w:lang w:val="en-US"/>
              </w:rPr>
              <w:t xml:space="preserve"> </w:t>
            </w:r>
            <w:r w:rsidRPr="005D350F">
              <w:rPr>
                <w:lang w:val="en-US"/>
              </w:rPr>
              <w:t>Innate immune system-features, components, recognition of forei</w:t>
            </w:r>
            <w:r w:rsidR="00E55643">
              <w:rPr>
                <w:lang w:val="en-US"/>
              </w:rPr>
              <w:t>g</w:t>
            </w:r>
            <w:r w:rsidRPr="005D350F">
              <w:rPr>
                <w:lang w:val="en-US"/>
              </w:rPr>
              <w:t>n structures.</w:t>
            </w:r>
          </w:p>
        </w:tc>
        <w:tc>
          <w:tcPr>
            <w:tcW w:w="898" w:type="dxa"/>
            <w:tcBorders>
              <w:top w:val="double" w:sz="4" w:space="0" w:color="auto"/>
              <w:left w:val="single" w:sz="4" w:space="0" w:color="auto"/>
              <w:right w:val="single" w:sz="4" w:space="0" w:color="auto"/>
            </w:tcBorders>
          </w:tcPr>
          <w:p w14:paraId="1CBF6216" w14:textId="77777777" w:rsidR="000101DC" w:rsidRPr="005D350F" w:rsidRDefault="000101DC" w:rsidP="00E55643">
            <w:pPr>
              <w:spacing w:line="276" w:lineRule="auto"/>
              <w:jc w:val="center"/>
              <w:rPr>
                <w:szCs w:val="20"/>
                <w:lang w:val="en-US"/>
              </w:rPr>
            </w:pPr>
            <w:r w:rsidRPr="005D350F">
              <w:rPr>
                <w:szCs w:val="20"/>
                <w:lang w:val="en-US"/>
              </w:rPr>
              <w:t>2</w:t>
            </w:r>
          </w:p>
        </w:tc>
        <w:tc>
          <w:tcPr>
            <w:tcW w:w="898" w:type="dxa"/>
            <w:tcBorders>
              <w:top w:val="double" w:sz="4" w:space="0" w:color="auto"/>
              <w:left w:val="single" w:sz="4" w:space="0" w:color="auto"/>
              <w:right w:val="single" w:sz="4" w:space="0" w:color="auto"/>
            </w:tcBorders>
            <w:vAlign w:val="center"/>
          </w:tcPr>
          <w:p w14:paraId="7522B6E9" w14:textId="77777777" w:rsidR="000101DC" w:rsidRPr="005D350F" w:rsidRDefault="000101DC" w:rsidP="00E55643">
            <w:pPr>
              <w:spacing w:line="276" w:lineRule="auto"/>
              <w:jc w:val="center"/>
              <w:rPr>
                <w:lang w:val="en-US"/>
              </w:rPr>
            </w:pPr>
          </w:p>
        </w:tc>
        <w:tc>
          <w:tcPr>
            <w:tcW w:w="898" w:type="dxa"/>
            <w:tcBorders>
              <w:top w:val="double" w:sz="4" w:space="0" w:color="auto"/>
              <w:left w:val="single" w:sz="4" w:space="0" w:color="auto"/>
              <w:bottom w:val="single" w:sz="4" w:space="0" w:color="auto"/>
              <w:right w:val="double" w:sz="4" w:space="0" w:color="auto"/>
            </w:tcBorders>
            <w:vAlign w:val="center"/>
          </w:tcPr>
          <w:p w14:paraId="4FD00F71" w14:textId="77777777" w:rsidR="000101DC" w:rsidRPr="005D350F" w:rsidRDefault="000101DC" w:rsidP="00E55643">
            <w:pPr>
              <w:spacing w:line="276" w:lineRule="auto"/>
              <w:jc w:val="center"/>
              <w:rPr>
                <w:lang w:val="en-US"/>
              </w:rPr>
            </w:pPr>
          </w:p>
        </w:tc>
      </w:tr>
      <w:tr w:rsidR="000101DC" w:rsidRPr="005D350F" w14:paraId="7882921C"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5D1FA80"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383EBB8" w14:textId="77777777" w:rsidR="000101DC" w:rsidRPr="005D350F" w:rsidRDefault="000101DC" w:rsidP="00E55643">
            <w:pPr>
              <w:widowControl w:val="0"/>
              <w:spacing w:line="276" w:lineRule="auto"/>
              <w:ind w:left="57"/>
              <w:jc w:val="both"/>
              <w:rPr>
                <w:lang w:val="en-US"/>
              </w:rPr>
            </w:pPr>
            <w:r w:rsidRPr="005D350F">
              <w:rPr>
                <w:lang w:val="en-US"/>
              </w:rPr>
              <w:t xml:space="preserve">Adaptive immune system, characteristic, components. Organs and tissue of IS. Ontogenesis of T and B lymphocytes. Antigen receptors of T and B lymphocytes. </w:t>
            </w:r>
          </w:p>
        </w:tc>
        <w:tc>
          <w:tcPr>
            <w:tcW w:w="898" w:type="dxa"/>
            <w:tcBorders>
              <w:left w:val="single" w:sz="4" w:space="0" w:color="auto"/>
              <w:right w:val="single" w:sz="4" w:space="0" w:color="auto"/>
            </w:tcBorders>
          </w:tcPr>
          <w:p w14:paraId="26F6EF47" w14:textId="77777777" w:rsidR="000101DC" w:rsidRPr="005D350F" w:rsidRDefault="000101DC" w:rsidP="00E55643">
            <w:pPr>
              <w:spacing w:line="276" w:lineRule="auto"/>
              <w:jc w:val="center"/>
              <w:rPr>
                <w:szCs w:val="20"/>
                <w:lang w:val="en-US"/>
              </w:rPr>
            </w:pPr>
            <w:r w:rsidRPr="005D350F">
              <w:rPr>
                <w:szCs w:val="20"/>
                <w:lang w:val="en-US"/>
              </w:rPr>
              <w:t>2</w:t>
            </w:r>
          </w:p>
        </w:tc>
        <w:tc>
          <w:tcPr>
            <w:tcW w:w="898" w:type="dxa"/>
            <w:tcBorders>
              <w:left w:val="single" w:sz="4" w:space="0" w:color="auto"/>
              <w:right w:val="single" w:sz="4" w:space="0" w:color="auto"/>
            </w:tcBorders>
            <w:vAlign w:val="center"/>
          </w:tcPr>
          <w:p w14:paraId="6A462CF7" w14:textId="77777777" w:rsidR="000101DC" w:rsidRPr="005D350F" w:rsidRDefault="000101DC" w:rsidP="00E55643">
            <w:pPr>
              <w:spacing w:line="276" w:lineRule="auto"/>
              <w:jc w:val="center"/>
              <w:rPr>
                <w:lang w:val="en-US"/>
              </w:rPr>
            </w:pPr>
          </w:p>
        </w:tc>
        <w:tc>
          <w:tcPr>
            <w:tcW w:w="898" w:type="dxa"/>
            <w:tcBorders>
              <w:top w:val="single" w:sz="4" w:space="0" w:color="auto"/>
              <w:left w:val="single" w:sz="4" w:space="0" w:color="auto"/>
              <w:bottom w:val="single" w:sz="4" w:space="0" w:color="auto"/>
              <w:right w:val="double" w:sz="4" w:space="0" w:color="auto"/>
            </w:tcBorders>
            <w:vAlign w:val="center"/>
          </w:tcPr>
          <w:p w14:paraId="2137E616" w14:textId="77777777" w:rsidR="000101DC" w:rsidRPr="005D350F" w:rsidRDefault="000101DC" w:rsidP="00E55643">
            <w:pPr>
              <w:spacing w:line="276" w:lineRule="auto"/>
              <w:jc w:val="center"/>
              <w:rPr>
                <w:lang w:val="en-US"/>
              </w:rPr>
            </w:pPr>
          </w:p>
        </w:tc>
      </w:tr>
      <w:tr w:rsidR="000101DC" w:rsidRPr="005D350F" w14:paraId="4E6FB652"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42C3E3F"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05CDD50" w14:textId="77777777" w:rsidR="000101DC" w:rsidRPr="005D350F" w:rsidRDefault="000101DC" w:rsidP="00E55643">
            <w:pPr>
              <w:pStyle w:val="PreformatatHTML"/>
              <w:shd w:val="clear" w:color="auto" w:fill="F8F9FA"/>
              <w:spacing w:line="276" w:lineRule="auto"/>
              <w:rPr>
                <w:rFonts w:ascii="Times New Roman" w:hAnsi="Times New Roman" w:cs="Times New Roman"/>
                <w:sz w:val="24"/>
                <w:szCs w:val="24"/>
                <w:lang w:val="en-US"/>
              </w:rPr>
            </w:pPr>
            <w:r w:rsidRPr="005D350F">
              <w:rPr>
                <w:rFonts w:ascii="Times New Roman" w:hAnsi="Times New Roman" w:cs="Times New Roman"/>
                <w:sz w:val="24"/>
                <w:szCs w:val="24"/>
                <w:lang w:val="en-US"/>
              </w:rPr>
              <w:t>Antigens. Antibodies (Immunoglobulins).</w:t>
            </w:r>
          </w:p>
        </w:tc>
        <w:tc>
          <w:tcPr>
            <w:tcW w:w="898" w:type="dxa"/>
            <w:tcBorders>
              <w:left w:val="single" w:sz="4" w:space="0" w:color="auto"/>
              <w:right w:val="single" w:sz="4" w:space="0" w:color="auto"/>
            </w:tcBorders>
          </w:tcPr>
          <w:p w14:paraId="35A32B84" w14:textId="13D46D16" w:rsidR="000101DC" w:rsidRPr="005D350F" w:rsidRDefault="00E55643" w:rsidP="00E55643">
            <w:pPr>
              <w:spacing w:line="276" w:lineRule="auto"/>
              <w:jc w:val="center"/>
              <w:rPr>
                <w:szCs w:val="20"/>
                <w:lang w:val="en-US"/>
              </w:rPr>
            </w:pPr>
            <w:r>
              <w:rPr>
                <w:szCs w:val="20"/>
                <w:lang w:val="en-US"/>
              </w:rPr>
              <w:t>2</w:t>
            </w:r>
          </w:p>
        </w:tc>
        <w:tc>
          <w:tcPr>
            <w:tcW w:w="898" w:type="dxa"/>
            <w:tcBorders>
              <w:left w:val="single" w:sz="4" w:space="0" w:color="auto"/>
              <w:right w:val="single" w:sz="4" w:space="0" w:color="auto"/>
            </w:tcBorders>
            <w:vAlign w:val="center"/>
          </w:tcPr>
          <w:p w14:paraId="4FC93EB2" w14:textId="77777777" w:rsidR="000101DC" w:rsidRPr="005D350F" w:rsidRDefault="000101DC" w:rsidP="00E55643">
            <w:pPr>
              <w:spacing w:line="276" w:lineRule="auto"/>
              <w:jc w:val="center"/>
              <w:rPr>
                <w:lang w:val="en-US"/>
              </w:rPr>
            </w:pPr>
          </w:p>
        </w:tc>
        <w:tc>
          <w:tcPr>
            <w:tcW w:w="898" w:type="dxa"/>
            <w:tcBorders>
              <w:top w:val="single" w:sz="4" w:space="0" w:color="auto"/>
              <w:left w:val="single" w:sz="4" w:space="0" w:color="auto"/>
              <w:bottom w:val="single" w:sz="4" w:space="0" w:color="auto"/>
              <w:right w:val="double" w:sz="4" w:space="0" w:color="auto"/>
            </w:tcBorders>
            <w:vAlign w:val="center"/>
          </w:tcPr>
          <w:p w14:paraId="76770109" w14:textId="77777777" w:rsidR="000101DC" w:rsidRPr="005D350F" w:rsidRDefault="000101DC" w:rsidP="00E55643">
            <w:pPr>
              <w:spacing w:line="276" w:lineRule="auto"/>
              <w:jc w:val="center"/>
              <w:rPr>
                <w:lang w:val="en-US"/>
              </w:rPr>
            </w:pPr>
          </w:p>
        </w:tc>
      </w:tr>
      <w:tr w:rsidR="000101DC" w:rsidRPr="005D350F" w14:paraId="2417ECBD"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EB251F7"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9FF32F9" w14:textId="25AB6AFC" w:rsidR="000101DC" w:rsidRPr="005D350F" w:rsidRDefault="000101DC" w:rsidP="00E55643">
            <w:pPr>
              <w:pStyle w:val="PreformatatHTML"/>
              <w:shd w:val="clear" w:color="auto" w:fill="F8F9FA"/>
              <w:spacing w:line="276" w:lineRule="auto"/>
              <w:rPr>
                <w:rFonts w:ascii="Times New Roman" w:hAnsi="Times New Roman" w:cs="Times New Roman"/>
                <w:sz w:val="24"/>
                <w:szCs w:val="24"/>
                <w:lang w:val="en-US"/>
              </w:rPr>
            </w:pPr>
            <w:r w:rsidRPr="005D350F">
              <w:rPr>
                <w:rFonts w:ascii="Times New Roman" w:hAnsi="Times New Roman" w:cs="Times New Roman"/>
                <w:sz w:val="24"/>
                <w:szCs w:val="24"/>
                <w:lang w:val="en-US"/>
              </w:rPr>
              <w:t>Antigen presentation and recognition.</w:t>
            </w:r>
            <w:r w:rsidR="00E55643">
              <w:rPr>
                <w:rFonts w:ascii="Times New Roman" w:hAnsi="Times New Roman" w:cs="Times New Roman"/>
                <w:sz w:val="24"/>
                <w:szCs w:val="24"/>
                <w:lang w:val="en-US"/>
              </w:rPr>
              <w:t xml:space="preserve"> </w:t>
            </w:r>
            <w:r w:rsidRPr="005D350F">
              <w:rPr>
                <w:rFonts w:ascii="Times New Roman" w:hAnsi="Times New Roman" w:cs="Times New Roman"/>
                <w:sz w:val="24"/>
                <w:szCs w:val="24"/>
                <w:lang w:val="en-US"/>
              </w:rPr>
              <w:t>Major histocompatibility complex (MHC), antigen presenting cells (APC).</w:t>
            </w:r>
          </w:p>
        </w:tc>
        <w:tc>
          <w:tcPr>
            <w:tcW w:w="898" w:type="dxa"/>
            <w:tcBorders>
              <w:left w:val="single" w:sz="4" w:space="0" w:color="auto"/>
              <w:right w:val="single" w:sz="4" w:space="0" w:color="auto"/>
            </w:tcBorders>
          </w:tcPr>
          <w:p w14:paraId="1E531D73" w14:textId="77777777" w:rsidR="000101DC" w:rsidRPr="005D350F" w:rsidRDefault="000101DC" w:rsidP="00E55643">
            <w:pPr>
              <w:spacing w:line="276" w:lineRule="auto"/>
              <w:jc w:val="center"/>
              <w:rPr>
                <w:szCs w:val="20"/>
                <w:lang w:val="en-US"/>
              </w:rPr>
            </w:pPr>
            <w:r w:rsidRPr="005D350F">
              <w:rPr>
                <w:szCs w:val="20"/>
                <w:lang w:val="en-US"/>
              </w:rPr>
              <w:t>2</w:t>
            </w:r>
          </w:p>
        </w:tc>
        <w:tc>
          <w:tcPr>
            <w:tcW w:w="898" w:type="dxa"/>
            <w:tcBorders>
              <w:left w:val="single" w:sz="4" w:space="0" w:color="auto"/>
              <w:right w:val="single" w:sz="4" w:space="0" w:color="auto"/>
            </w:tcBorders>
            <w:vAlign w:val="center"/>
          </w:tcPr>
          <w:p w14:paraId="759D97F2" w14:textId="77777777" w:rsidR="000101DC" w:rsidRPr="005D350F" w:rsidRDefault="000101DC" w:rsidP="00E55643">
            <w:pPr>
              <w:spacing w:line="276" w:lineRule="auto"/>
              <w:jc w:val="center"/>
              <w:rPr>
                <w:lang w:val="en-US"/>
              </w:rPr>
            </w:pPr>
          </w:p>
        </w:tc>
        <w:tc>
          <w:tcPr>
            <w:tcW w:w="898" w:type="dxa"/>
            <w:tcBorders>
              <w:top w:val="single" w:sz="4" w:space="0" w:color="auto"/>
              <w:left w:val="single" w:sz="4" w:space="0" w:color="auto"/>
              <w:bottom w:val="single" w:sz="4" w:space="0" w:color="auto"/>
              <w:right w:val="double" w:sz="4" w:space="0" w:color="auto"/>
            </w:tcBorders>
            <w:vAlign w:val="center"/>
          </w:tcPr>
          <w:p w14:paraId="39DB1095" w14:textId="77777777" w:rsidR="000101DC" w:rsidRPr="005D350F" w:rsidRDefault="000101DC" w:rsidP="00E55643">
            <w:pPr>
              <w:spacing w:line="276" w:lineRule="auto"/>
              <w:jc w:val="center"/>
              <w:rPr>
                <w:lang w:val="en-US"/>
              </w:rPr>
            </w:pPr>
          </w:p>
        </w:tc>
      </w:tr>
      <w:tr w:rsidR="000101DC" w:rsidRPr="005D350F" w14:paraId="2DB7B1F1"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44E1C283"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right w:val="single" w:sz="4" w:space="0" w:color="auto"/>
            </w:tcBorders>
          </w:tcPr>
          <w:p w14:paraId="23EFE9BE" w14:textId="77777777" w:rsidR="000101DC" w:rsidRPr="005D350F" w:rsidRDefault="000101DC" w:rsidP="00E55643">
            <w:pPr>
              <w:pStyle w:val="PreformatatHTML"/>
              <w:shd w:val="clear" w:color="auto" w:fill="F8F9FA"/>
              <w:spacing w:line="276" w:lineRule="auto"/>
              <w:rPr>
                <w:rFonts w:ascii="Times New Roman" w:hAnsi="Times New Roman" w:cs="Times New Roman"/>
                <w:sz w:val="24"/>
                <w:szCs w:val="24"/>
                <w:lang w:val="en-US"/>
              </w:rPr>
            </w:pPr>
            <w:r w:rsidRPr="005D350F">
              <w:rPr>
                <w:rFonts w:ascii="Times New Roman" w:hAnsi="Times New Roman" w:cs="Times New Roman"/>
                <w:sz w:val="24"/>
                <w:szCs w:val="24"/>
                <w:lang w:val="en-US"/>
              </w:rPr>
              <w:t>T (cellular) immune response- steps, triggering of T cell lymphocytes by APC, outcomes of T cells lymphocytes activation, T cells lymphocytes differentiation, effector mechanisms (Th, Tc).</w:t>
            </w:r>
          </w:p>
        </w:tc>
        <w:tc>
          <w:tcPr>
            <w:tcW w:w="898" w:type="dxa"/>
            <w:tcBorders>
              <w:left w:val="single" w:sz="4" w:space="0" w:color="auto"/>
              <w:right w:val="single" w:sz="4" w:space="0" w:color="auto"/>
            </w:tcBorders>
          </w:tcPr>
          <w:p w14:paraId="45E6E2CF" w14:textId="77777777" w:rsidR="000101DC" w:rsidRPr="005D350F" w:rsidRDefault="000101DC" w:rsidP="00E55643">
            <w:pPr>
              <w:spacing w:line="276" w:lineRule="auto"/>
              <w:jc w:val="center"/>
              <w:rPr>
                <w:szCs w:val="20"/>
                <w:lang w:val="en-US"/>
              </w:rPr>
            </w:pPr>
            <w:r w:rsidRPr="005D350F">
              <w:rPr>
                <w:szCs w:val="20"/>
                <w:lang w:val="en-US"/>
              </w:rPr>
              <w:t>2</w:t>
            </w:r>
          </w:p>
        </w:tc>
        <w:tc>
          <w:tcPr>
            <w:tcW w:w="898" w:type="dxa"/>
            <w:tcBorders>
              <w:left w:val="single" w:sz="4" w:space="0" w:color="auto"/>
              <w:right w:val="single" w:sz="4" w:space="0" w:color="auto"/>
            </w:tcBorders>
            <w:vAlign w:val="center"/>
          </w:tcPr>
          <w:p w14:paraId="4597EF4C" w14:textId="77777777" w:rsidR="000101DC" w:rsidRPr="005D350F" w:rsidRDefault="000101DC" w:rsidP="00E55643">
            <w:pPr>
              <w:spacing w:line="276" w:lineRule="auto"/>
              <w:jc w:val="center"/>
              <w:rPr>
                <w:lang w:val="en-US"/>
              </w:rPr>
            </w:pPr>
          </w:p>
        </w:tc>
        <w:tc>
          <w:tcPr>
            <w:tcW w:w="898" w:type="dxa"/>
            <w:tcBorders>
              <w:top w:val="single" w:sz="4" w:space="0" w:color="auto"/>
              <w:left w:val="single" w:sz="4" w:space="0" w:color="auto"/>
              <w:right w:val="double" w:sz="4" w:space="0" w:color="auto"/>
            </w:tcBorders>
            <w:vAlign w:val="center"/>
          </w:tcPr>
          <w:p w14:paraId="70C4171D" w14:textId="77777777" w:rsidR="000101DC" w:rsidRPr="005D350F" w:rsidRDefault="000101DC" w:rsidP="00E55643">
            <w:pPr>
              <w:spacing w:line="276" w:lineRule="auto"/>
              <w:jc w:val="center"/>
              <w:rPr>
                <w:lang w:val="en-US"/>
              </w:rPr>
            </w:pPr>
          </w:p>
        </w:tc>
      </w:tr>
      <w:tr w:rsidR="000101DC" w:rsidRPr="005D350F" w14:paraId="270B054F"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7B322E82"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right w:val="single" w:sz="4" w:space="0" w:color="auto"/>
            </w:tcBorders>
          </w:tcPr>
          <w:p w14:paraId="4F2F27C3" w14:textId="77777777" w:rsidR="000101DC" w:rsidRPr="005D350F" w:rsidRDefault="000101DC" w:rsidP="00E55643">
            <w:pPr>
              <w:widowControl w:val="0"/>
              <w:spacing w:line="276" w:lineRule="auto"/>
              <w:ind w:left="57"/>
              <w:rPr>
                <w:lang w:val="en-US"/>
              </w:rPr>
            </w:pPr>
            <w:r w:rsidRPr="005D350F">
              <w:rPr>
                <w:lang w:val="en-US"/>
              </w:rPr>
              <w:t>B (humoral) immune response-stages, B cells activation, humoral immune response to T-independent and T-dependent Ag, effector mechanisms.</w:t>
            </w:r>
          </w:p>
        </w:tc>
        <w:tc>
          <w:tcPr>
            <w:tcW w:w="898" w:type="dxa"/>
            <w:tcBorders>
              <w:left w:val="single" w:sz="4" w:space="0" w:color="auto"/>
              <w:right w:val="single" w:sz="4" w:space="0" w:color="auto"/>
            </w:tcBorders>
          </w:tcPr>
          <w:p w14:paraId="5F154B77" w14:textId="77777777" w:rsidR="000101DC" w:rsidRPr="005D350F" w:rsidRDefault="000101DC" w:rsidP="00E55643">
            <w:pPr>
              <w:spacing w:line="276" w:lineRule="auto"/>
              <w:jc w:val="center"/>
              <w:rPr>
                <w:szCs w:val="20"/>
                <w:lang w:val="en-US"/>
              </w:rPr>
            </w:pPr>
            <w:r w:rsidRPr="005D350F">
              <w:rPr>
                <w:szCs w:val="20"/>
                <w:lang w:val="en-US"/>
              </w:rPr>
              <w:t>2</w:t>
            </w:r>
          </w:p>
        </w:tc>
        <w:tc>
          <w:tcPr>
            <w:tcW w:w="898" w:type="dxa"/>
            <w:tcBorders>
              <w:left w:val="single" w:sz="4" w:space="0" w:color="auto"/>
              <w:right w:val="single" w:sz="4" w:space="0" w:color="auto"/>
            </w:tcBorders>
            <w:vAlign w:val="center"/>
          </w:tcPr>
          <w:p w14:paraId="4EFCF616" w14:textId="77777777" w:rsidR="000101DC" w:rsidRPr="005D350F" w:rsidRDefault="000101DC" w:rsidP="00E55643">
            <w:pPr>
              <w:spacing w:line="276" w:lineRule="auto"/>
              <w:jc w:val="center"/>
              <w:rPr>
                <w:lang w:val="en-US"/>
              </w:rPr>
            </w:pPr>
          </w:p>
        </w:tc>
        <w:tc>
          <w:tcPr>
            <w:tcW w:w="898" w:type="dxa"/>
            <w:tcBorders>
              <w:top w:val="single" w:sz="4" w:space="0" w:color="auto"/>
              <w:left w:val="single" w:sz="4" w:space="0" w:color="auto"/>
              <w:right w:val="double" w:sz="4" w:space="0" w:color="auto"/>
            </w:tcBorders>
            <w:vAlign w:val="center"/>
          </w:tcPr>
          <w:p w14:paraId="59798C5F" w14:textId="77777777" w:rsidR="000101DC" w:rsidRPr="005D350F" w:rsidRDefault="000101DC" w:rsidP="00E55643">
            <w:pPr>
              <w:spacing w:line="276" w:lineRule="auto"/>
              <w:jc w:val="center"/>
              <w:rPr>
                <w:lang w:val="en-US"/>
              </w:rPr>
            </w:pPr>
          </w:p>
        </w:tc>
      </w:tr>
      <w:tr w:rsidR="000101DC" w:rsidRPr="005D350F" w14:paraId="2BAA5A85"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6CD777A5"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right w:val="single" w:sz="4" w:space="0" w:color="auto"/>
            </w:tcBorders>
          </w:tcPr>
          <w:p w14:paraId="2115EDE1" w14:textId="77777777" w:rsidR="000101DC" w:rsidRPr="004D2C9F" w:rsidRDefault="000101DC" w:rsidP="00E55643">
            <w:pPr>
              <w:pStyle w:val="PreformatatHTML"/>
              <w:shd w:val="clear" w:color="auto" w:fill="F8F9FA"/>
              <w:spacing w:line="276" w:lineRule="auto"/>
              <w:rPr>
                <w:rFonts w:ascii="Times New Roman" w:hAnsi="Times New Roman" w:cs="Times New Roman"/>
                <w:sz w:val="24"/>
                <w:szCs w:val="24"/>
                <w:lang w:val="en-US"/>
              </w:rPr>
            </w:pPr>
            <w:r w:rsidRPr="004D2C9F">
              <w:rPr>
                <w:rFonts w:ascii="Times New Roman" w:hAnsi="Times New Roman" w:cs="Times New Roman"/>
                <w:sz w:val="24"/>
                <w:szCs w:val="24"/>
                <w:lang w:val="en-US"/>
              </w:rPr>
              <w:t>Immunological methods of diagnosis.</w:t>
            </w:r>
          </w:p>
        </w:tc>
        <w:tc>
          <w:tcPr>
            <w:tcW w:w="898" w:type="dxa"/>
            <w:tcBorders>
              <w:left w:val="single" w:sz="4" w:space="0" w:color="auto"/>
              <w:right w:val="single" w:sz="4" w:space="0" w:color="auto"/>
            </w:tcBorders>
          </w:tcPr>
          <w:p w14:paraId="61538ACE" w14:textId="57699AA4" w:rsidR="000101DC" w:rsidRPr="005D350F" w:rsidRDefault="00E55643" w:rsidP="00E55643">
            <w:pPr>
              <w:spacing w:line="276" w:lineRule="auto"/>
              <w:jc w:val="center"/>
              <w:rPr>
                <w:szCs w:val="20"/>
                <w:lang w:val="en-US"/>
              </w:rPr>
            </w:pPr>
            <w:r>
              <w:rPr>
                <w:szCs w:val="20"/>
                <w:lang w:val="en-US"/>
              </w:rPr>
              <w:t>2</w:t>
            </w:r>
          </w:p>
        </w:tc>
        <w:tc>
          <w:tcPr>
            <w:tcW w:w="898" w:type="dxa"/>
            <w:tcBorders>
              <w:left w:val="single" w:sz="4" w:space="0" w:color="auto"/>
              <w:right w:val="single" w:sz="4" w:space="0" w:color="auto"/>
            </w:tcBorders>
            <w:vAlign w:val="center"/>
          </w:tcPr>
          <w:p w14:paraId="5D00F845" w14:textId="77777777" w:rsidR="000101DC" w:rsidRPr="005D350F" w:rsidRDefault="000101DC" w:rsidP="00E55643">
            <w:pPr>
              <w:spacing w:line="276" w:lineRule="auto"/>
              <w:jc w:val="center"/>
              <w:rPr>
                <w:lang w:val="en-US"/>
              </w:rPr>
            </w:pPr>
          </w:p>
        </w:tc>
        <w:tc>
          <w:tcPr>
            <w:tcW w:w="898" w:type="dxa"/>
            <w:tcBorders>
              <w:top w:val="single" w:sz="4" w:space="0" w:color="auto"/>
              <w:left w:val="single" w:sz="4" w:space="0" w:color="auto"/>
              <w:right w:val="double" w:sz="4" w:space="0" w:color="auto"/>
            </w:tcBorders>
            <w:vAlign w:val="center"/>
          </w:tcPr>
          <w:p w14:paraId="09415D70" w14:textId="77777777" w:rsidR="000101DC" w:rsidRPr="005D350F" w:rsidRDefault="000101DC" w:rsidP="00E55643">
            <w:pPr>
              <w:spacing w:line="276" w:lineRule="auto"/>
              <w:jc w:val="center"/>
              <w:rPr>
                <w:lang w:val="en-US"/>
              </w:rPr>
            </w:pPr>
          </w:p>
        </w:tc>
      </w:tr>
      <w:tr w:rsidR="000101DC" w:rsidRPr="005D350F" w14:paraId="3491D55E"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415F6912"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right w:val="single" w:sz="4" w:space="0" w:color="auto"/>
            </w:tcBorders>
          </w:tcPr>
          <w:p w14:paraId="044EBFB1" w14:textId="77777777" w:rsidR="000101DC" w:rsidRPr="004D2C9F" w:rsidRDefault="000101DC" w:rsidP="00E55643">
            <w:pPr>
              <w:pStyle w:val="PreformatatHTML"/>
              <w:shd w:val="clear" w:color="auto" w:fill="F8F9FA"/>
              <w:spacing w:line="276" w:lineRule="auto"/>
              <w:rPr>
                <w:rFonts w:ascii="Times New Roman" w:hAnsi="Times New Roman" w:cs="Times New Roman"/>
                <w:sz w:val="24"/>
                <w:szCs w:val="24"/>
                <w:lang w:val="en-US"/>
              </w:rPr>
            </w:pPr>
            <w:r w:rsidRPr="004D2C9F">
              <w:rPr>
                <w:rFonts w:ascii="Times New Roman" w:hAnsi="Times New Roman" w:cs="Times New Roman"/>
                <w:sz w:val="24"/>
                <w:szCs w:val="24"/>
                <w:lang w:val="en-US"/>
              </w:rPr>
              <w:t>Immune tolerance and pathological immune reactions (hypersensitivity, autoimmunity, immunodeficiencies).</w:t>
            </w:r>
          </w:p>
        </w:tc>
        <w:tc>
          <w:tcPr>
            <w:tcW w:w="898" w:type="dxa"/>
            <w:tcBorders>
              <w:left w:val="single" w:sz="4" w:space="0" w:color="auto"/>
              <w:right w:val="single" w:sz="4" w:space="0" w:color="auto"/>
            </w:tcBorders>
          </w:tcPr>
          <w:p w14:paraId="5C1CAF35" w14:textId="77777777" w:rsidR="000101DC" w:rsidRPr="005D350F" w:rsidRDefault="000101DC" w:rsidP="00E55643">
            <w:pPr>
              <w:spacing w:line="276" w:lineRule="auto"/>
              <w:jc w:val="center"/>
              <w:rPr>
                <w:lang w:val="en-US"/>
              </w:rPr>
            </w:pPr>
            <w:r w:rsidRPr="005D350F">
              <w:rPr>
                <w:szCs w:val="20"/>
                <w:lang w:val="en-US"/>
              </w:rPr>
              <w:t>2</w:t>
            </w:r>
          </w:p>
        </w:tc>
        <w:tc>
          <w:tcPr>
            <w:tcW w:w="898" w:type="dxa"/>
            <w:tcBorders>
              <w:left w:val="single" w:sz="4" w:space="0" w:color="auto"/>
              <w:right w:val="single" w:sz="4" w:space="0" w:color="auto"/>
            </w:tcBorders>
            <w:vAlign w:val="center"/>
          </w:tcPr>
          <w:p w14:paraId="537A7026" w14:textId="77777777" w:rsidR="000101DC" w:rsidRPr="005D350F" w:rsidRDefault="000101DC" w:rsidP="00E55643">
            <w:pPr>
              <w:spacing w:line="276" w:lineRule="auto"/>
              <w:jc w:val="center"/>
              <w:rPr>
                <w:lang w:val="en-US"/>
              </w:rPr>
            </w:pPr>
          </w:p>
        </w:tc>
        <w:tc>
          <w:tcPr>
            <w:tcW w:w="898" w:type="dxa"/>
            <w:tcBorders>
              <w:top w:val="single" w:sz="4" w:space="0" w:color="auto"/>
              <w:left w:val="single" w:sz="4" w:space="0" w:color="auto"/>
              <w:right w:val="double" w:sz="4" w:space="0" w:color="auto"/>
            </w:tcBorders>
            <w:vAlign w:val="center"/>
          </w:tcPr>
          <w:p w14:paraId="1B2D513A" w14:textId="77777777" w:rsidR="000101DC" w:rsidRPr="005D350F" w:rsidRDefault="000101DC" w:rsidP="00E55643">
            <w:pPr>
              <w:spacing w:line="276" w:lineRule="auto"/>
              <w:jc w:val="center"/>
              <w:rPr>
                <w:lang w:val="en-US"/>
              </w:rPr>
            </w:pPr>
          </w:p>
        </w:tc>
      </w:tr>
      <w:tr w:rsidR="000101DC" w:rsidRPr="005D350F" w14:paraId="4FB004F8"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9B352EF"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right w:val="single" w:sz="4" w:space="0" w:color="auto"/>
            </w:tcBorders>
          </w:tcPr>
          <w:p w14:paraId="3753ADAD" w14:textId="4F83E33F" w:rsidR="000101DC" w:rsidRPr="004D2C9F" w:rsidRDefault="000101DC" w:rsidP="00E55643">
            <w:pPr>
              <w:pStyle w:val="PreformatatHTML"/>
              <w:shd w:val="clear" w:color="auto" w:fill="F8F9FA"/>
              <w:spacing w:line="276" w:lineRule="auto"/>
              <w:rPr>
                <w:rFonts w:ascii="Times New Roman" w:hAnsi="Times New Roman" w:cs="Times New Roman"/>
                <w:sz w:val="24"/>
                <w:szCs w:val="24"/>
                <w:lang w:val="en-US"/>
              </w:rPr>
            </w:pPr>
            <w:r w:rsidRPr="004D2C9F">
              <w:rPr>
                <w:rFonts w:ascii="Times New Roman" w:hAnsi="Times New Roman" w:cs="Times New Roman"/>
                <w:color w:val="202124"/>
                <w:sz w:val="24"/>
                <w:szCs w:val="24"/>
                <w:lang w:val="en-US"/>
              </w:rPr>
              <w:t xml:space="preserve">Transplant immunity. Principles and types of </w:t>
            </w:r>
            <w:proofErr w:type="spellStart"/>
            <w:r w:rsidR="00E55643" w:rsidRPr="004D2C9F">
              <w:rPr>
                <w:rFonts w:ascii="Times New Roman" w:hAnsi="Times New Roman" w:cs="Times New Roman"/>
                <w:color w:val="202124"/>
                <w:sz w:val="24"/>
                <w:szCs w:val="24"/>
                <w:lang w:val="en-US"/>
              </w:rPr>
              <w:t>t</w:t>
            </w:r>
            <w:r w:rsidRPr="004D2C9F">
              <w:rPr>
                <w:rFonts w:ascii="Times New Roman" w:hAnsi="Times New Roman" w:cs="Times New Roman"/>
                <w:color w:val="202124"/>
                <w:sz w:val="24"/>
                <w:szCs w:val="24"/>
                <w:lang w:val="en-US"/>
              </w:rPr>
              <w:t>immunotherapy</w:t>
            </w:r>
            <w:proofErr w:type="spellEnd"/>
            <w:r w:rsidRPr="004D2C9F">
              <w:rPr>
                <w:rFonts w:ascii="Times New Roman" w:hAnsi="Times New Roman" w:cs="Times New Roman"/>
                <w:color w:val="202124"/>
                <w:sz w:val="24"/>
                <w:szCs w:val="24"/>
                <w:lang w:val="en-US"/>
              </w:rPr>
              <w:t>.</w:t>
            </w:r>
          </w:p>
        </w:tc>
        <w:tc>
          <w:tcPr>
            <w:tcW w:w="898" w:type="dxa"/>
            <w:tcBorders>
              <w:left w:val="single" w:sz="4" w:space="0" w:color="auto"/>
              <w:right w:val="single" w:sz="4" w:space="0" w:color="auto"/>
            </w:tcBorders>
          </w:tcPr>
          <w:p w14:paraId="203A9DD1" w14:textId="77777777" w:rsidR="000101DC" w:rsidRPr="005D350F" w:rsidRDefault="000101DC" w:rsidP="00E55643">
            <w:pPr>
              <w:spacing w:line="276" w:lineRule="auto"/>
              <w:jc w:val="center"/>
              <w:rPr>
                <w:szCs w:val="20"/>
                <w:lang w:val="en-US"/>
              </w:rPr>
            </w:pPr>
            <w:r w:rsidRPr="005D350F">
              <w:rPr>
                <w:szCs w:val="20"/>
                <w:lang w:val="en-US"/>
              </w:rPr>
              <w:t>2</w:t>
            </w:r>
          </w:p>
        </w:tc>
        <w:tc>
          <w:tcPr>
            <w:tcW w:w="898" w:type="dxa"/>
            <w:tcBorders>
              <w:left w:val="single" w:sz="4" w:space="0" w:color="auto"/>
              <w:right w:val="single" w:sz="4" w:space="0" w:color="auto"/>
            </w:tcBorders>
            <w:vAlign w:val="center"/>
          </w:tcPr>
          <w:p w14:paraId="03C517D9" w14:textId="77777777" w:rsidR="000101DC" w:rsidRPr="005D350F" w:rsidRDefault="000101DC" w:rsidP="00E55643">
            <w:pPr>
              <w:spacing w:line="276" w:lineRule="auto"/>
              <w:jc w:val="center"/>
              <w:rPr>
                <w:lang w:val="en-US"/>
              </w:rPr>
            </w:pPr>
          </w:p>
        </w:tc>
        <w:tc>
          <w:tcPr>
            <w:tcW w:w="898" w:type="dxa"/>
            <w:tcBorders>
              <w:top w:val="single" w:sz="4" w:space="0" w:color="auto"/>
              <w:left w:val="single" w:sz="4" w:space="0" w:color="auto"/>
              <w:right w:val="double" w:sz="4" w:space="0" w:color="auto"/>
            </w:tcBorders>
            <w:vAlign w:val="center"/>
          </w:tcPr>
          <w:p w14:paraId="3B3086CC" w14:textId="77777777" w:rsidR="000101DC" w:rsidRPr="005D350F" w:rsidRDefault="000101DC" w:rsidP="00E55643">
            <w:pPr>
              <w:spacing w:line="276" w:lineRule="auto"/>
              <w:jc w:val="center"/>
              <w:rPr>
                <w:lang w:val="en-US"/>
              </w:rPr>
            </w:pPr>
          </w:p>
        </w:tc>
      </w:tr>
      <w:tr w:rsidR="000101DC" w:rsidRPr="005D350F" w14:paraId="09A7D5BB"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EBB7529"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right w:val="single" w:sz="4" w:space="0" w:color="auto"/>
            </w:tcBorders>
          </w:tcPr>
          <w:p w14:paraId="688A8247" w14:textId="77777777" w:rsidR="000101DC" w:rsidRPr="004D2C9F" w:rsidRDefault="000101DC" w:rsidP="00E55643">
            <w:pPr>
              <w:pStyle w:val="PreformatatHTML"/>
              <w:shd w:val="clear" w:color="auto" w:fill="F8F9FA"/>
              <w:spacing w:line="276" w:lineRule="auto"/>
              <w:rPr>
                <w:lang w:val="en-US"/>
              </w:rPr>
            </w:pPr>
            <w:r w:rsidRPr="004D2C9F">
              <w:rPr>
                <w:rFonts w:ascii="Times New Roman" w:hAnsi="Times New Roman" w:cs="Times New Roman"/>
                <w:sz w:val="24"/>
                <w:szCs w:val="24"/>
                <w:lang w:val="en-US"/>
              </w:rPr>
              <w:t xml:space="preserve">Anti-tumor immunity. Principles and types of </w:t>
            </w:r>
            <w:proofErr w:type="gramStart"/>
            <w:r w:rsidRPr="004D2C9F">
              <w:rPr>
                <w:rFonts w:ascii="Times New Roman" w:hAnsi="Times New Roman" w:cs="Times New Roman"/>
                <w:sz w:val="24"/>
                <w:szCs w:val="24"/>
                <w:lang w:val="en-US"/>
              </w:rPr>
              <w:t>immunotherapy</w:t>
            </w:r>
            <w:proofErr w:type="gramEnd"/>
            <w:r w:rsidRPr="004D2C9F">
              <w:rPr>
                <w:rFonts w:ascii="Times New Roman" w:hAnsi="Times New Roman" w:cs="Times New Roman"/>
                <w:sz w:val="24"/>
                <w:szCs w:val="24"/>
                <w:lang w:val="en-US"/>
              </w:rPr>
              <w:t xml:space="preserve"> in tumors.</w:t>
            </w:r>
          </w:p>
        </w:tc>
        <w:tc>
          <w:tcPr>
            <w:tcW w:w="898" w:type="dxa"/>
            <w:tcBorders>
              <w:left w:val="single" w:sz="4" w:space="0" w:color="auto"/>
              <w:right w:val="single" w:sz="4" w:space="0" w:color="auto"/>
            </w:tcBorders>
            <w:vAlign w:val="center"/>
          </w:tcPr>
          <w:p w14:paraId="24B4DC93" w14:textId="77777777" w:rsidR="000101DC" w:rsidRPr="005D350F" w:rsidRDefault="000101DC" w:rsidP="00E55643">
            <w:pPr>
              <w:spacing w:line="276" w:lineRule="auto"/>
              <w:jc w:val="center"/>
              <w:rPr>
                <w:szCs w:val="20"/>
                <w:lang w:val="en-US"/>
              </w:rPr>
            </w:pPr>
            <w:r w:rsidRPr="005D350F">
              <w:rPr>
                <w:szCs w:val="20"/>
                <w:lang w:val="en-US"/>
              </w:rPr>
              <w:t>2</w:t>
            </w:r>
          </w:p>
        </w:tc>
        <w:tc>
          <w:tcPr>
            <w:tcW w:w="898" w:type="dxa"/>
            <w:tcBorders>
              <w:left w:val="single" w:sz="4" w:space="0" w:color="auto"/>
              <w:right w:val="single" w:sz="4" w:space="0" w:color="auto"/>
            </w:tcBorders>
            <w:vAlign w:val="center"/>
          </w:tcPr>
          <w:p w14:paraId="497EB3C4" w14:textId="77777777" w:rsidR="000101DC" w:rsidRPr="005D350F" w:rsidRDefault="000101DC" w:rsidP="00E55643">
            <w:pPr>
              <w:spacing w:line="276" w:lineRule="auto"/>
              <w:jc w:val="center"/>
              <w:rPr>
                <w:lang w:val="en-US"/>
              </w:rPr>
            </w:pPr>
          </w:p>
        </w:tc>
        <w:tc>
          <w:tcPr>
            <w:tcW w:w="898" w:type="dxa"/>
            <w:tcBorders>
              <w:top w:val="single" w:sz="4" w:space="0" w:color="auto"/>
              <w:left w:val="single" w:sz="4" w:space="0" w:color="auto"/>
              <w:right w:val="double" w:sz="4" w:space="0" w:color="auto"/>
            </w:tcBorders>
            <w:vAlign w:val="center"/>
          </w:tcPr>
          <w:p w14:paraId="1CC3412B" w14:textId="77777777" w:rsidR="000101DC" w:rsidRPr="005D350F" w:rsidRDefault="000101DC" w:rsidP="00E55643">
            <w:pPr>
              <w:spacing w:line="276" w:lineRule="auto"/>
              <w:jc w:val="center"/>
              <w:rPr>
                <w:lang w:val="en-US"/>
              </w:rPr>
            </w:pPr>
          </w:p>
        </w:tc>
      </w:tr>
      <w:tr w:rsidR="000101DC" w:rsidRPr="005D350F" w14:paraId="01AFC917"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6BF28E0" w14:textId="77777777" w:rsidR="000101DC" w:rsidRPr="005D350F" w:rsidRDefault="000101DC" w:rsidP="00061D6F">
            <w:pPr>
              <w:pStyle w:val="FR3"/>
              <w:numPr>
                <w:ilvl w:val="0"/>
                <w:numId w:val="3"/>
              </w:numPr>
              <w:spacing w:before="0"/>
              <w:ind w:left="113" w:firstLine="0"/>
              <w:rPr>
                <w:sz w:val="24"/>
                <w:szCs w:val="24"/>
              </w:rPr>
            </w:pPr>
          </w:p>
        </w:tc>
        <w:tc>
          <w:tcPr>
            <w:tcW w:w="6946" w:type="dxa"/>
            <w:tcBorders>
              <w:top w:val="single" w:sz="4" w:space="0" w:color="auto"/>
              <w:left w:val="single" w:sz="4" w:space="0" w:color="auto"/>
              <w:right w:val="single" w:sz="4" w:space="0" w:color="auto"/>
            </w:tcBorders>
          </w:tcPr>
          <w:p w14:paraId="6E8FC6DB" w14:textId="59365129" w:rsidR="000101DC" w:rsidRPr="004D2C9F" w:rsidRDefault="000101DC" w:rsidP="00061D6F">
            <w:pPr>
              <w:pStyle w:val="PreformatatHTML"/>
              <w:shd w:val="clear" w:color="auto" w:fill="F8F9FA"/>
              <w:rPr>
                <w:rFonts w:ascii="Times New Roman" w:hAnsi="Times New Roman" w:cs="Times New Roman"/>
                <w:sz w:val="24"/>
                <w:szCs w:val="24"/>
                <w:lang w:val="en-US"/>
              </w:rPr>
            </w:pPr>
            <w:proofErr w:type="spellStart"/>
            <w:r w:rsidRPr="004D2C9F">
              <w:rPr>
                <w:rFonts w:ascii="Times New Roman" w:hAnsi="Times New Roman" w:cs="Times New Roman"/>
                <w:sz w:val="24"/>
                <w:szCs w:val="24"/>
                <w:lang w:val="en-US"/>
              </w:rPr>
              <w:t>Immunogenesis</w:t>
            </w:r>
            <w:proofErr w:type="spellEnd"/>
            <w:r w:rsidRPr="004D2C9F">
              <w:rPr>
                <w:rFonts w:ascii="Times New Roman" w:hAnsi="Times New Roman" w:cs="Times New Roman"/>
                <w:sz w:val="24"/>
                <w:szCs w:val="24"/>
                <w:lang w:val="en-US"/>
              </w:rPr>
              <w:t xml:space="preserve">, immune memory, antigen types, APC, Major </w:t>
            </w:r>
            <w:proofErr w:type="spellStart"/>
            <w:r w:rsidRPr="004D2C9F">
              <w:rPr>
                <w:rFonts w:ascii="Times New Roman" w:hAnsi="Times New Roman" w:cs="Times New Roman"/>
                <w:sz w:val="24"/>
                <w:szCs w:val="24"/>
                <w:lang w:val="en-US"/>
              </w:rPr>
              <w:t>histocompatibilty</w:t>
            </w:r>
            <w:proofErr w:type="spellEnd"/>
            <w:r w:rsidRPr="004D2C9F">
              <w:rPr>
                <w:rFonts w:ascii="Times New Roman" w:hAnsi="Times New Roman" w:cs="Times New Roman"/>
                <w:sz w:val="24"/>
                <w:szCs w:val="24"/>
                <w:lang w:val="en-US"/>
              </w:rPr>
              <w:t xml:space="preserve"> complexes types I and types II (MHC),</w:t>
            </w:r>
            <w:r w:rsidR="00E55643" w:rsidRPr="004D2C9F">
              <w:rPr>
                <w:rFonts w:ascii="Times New Roman" w:hAnsi="Times New Roman" w:cs="Times New Roman"/>
                <w:sz w:val="24"/>
                <w:szCs w:val="24"/>
                <w:lang w:val="en-US"/>
              </w:rPr>
              <w:t xml:space="preserve"> </w:t>
            </w:r>
            <w:r w:rsidRPr="004D2C9F">
              <w:rPr>
                <w:rFonts w:ascii="Times New Roman" w:hAnsi="Times New Roman" w:cs="Times New Roman"/>
                <w:sz w:val="24"/>
                <w:szCs w:val="24"/>
                <w:lang w:val="en-US"/>
              </w:rPr>
              <w:t>complement cascade.</w:t>
            </w:r>
          </w:p>
        </w:tc>
        <w:tc>
          <w:tcPr>
            <w:tcW w:w="898" w:type="dxa"/>
            <w:tcBorders>
              <w:left w:val="single" w:sz="4" w:space="0" w:color="auto"/>
              <w:right w:val="single" w:sz="4" w:space="0" w:color="auto"/>
            </w:tcBorders>
            <w:vAlign w:val="center"/>
          </w:tcPr>
          <w:p w14:paraId="1CCCA337" w14:textId="74CE33F0" w:rsidR="000101DC" w:rsidRPr="005D350F" w:rsidRDefault="00E55643" w:rsidP="00061D6F">
            <w:pPr>
              <w:jc w:val="center"/>
              <w:rPr>
                <w:szCs w:val="20"/>
                <w:lang w:val="en-US"/>
              </w:rPr>
            </w:pPr>
            <w:r>
              <w:rPr>
                <w:szCs w:val="20"/>
                <w:lang w:val="en-US"/>
              </w:rPr>
              <w:t>-</w:t>
            </w:r>
          </w:p>
        </w:tc>
        <w:tc>
          <w:tcPr>
            <w:tcW w:w="898" w:type="dxa"/>
            <w:tcBorders>
              <w:left w:val="single" w:sz="4" w:space="0" w:color="auto"/>
              <w:right w:val="single" w:sz="4" w:space="0" w:color="auto"/>
            </w:tcBorders>
            <w:vAlign w:val="center"/>
          </w:tcPr>
          <w:p w14:paraId="719E3EEF" w14:textId="77777777" w:rsidR="000101DC" w:rsidRPr="005D350F" w:rsidRDefault="000101DC" w:rsidP="00061D6F">
            <w:pPr>
              <w:jc w:val="center"/>
              <w:rPr>
                <w:lang w:val="en-US"/>
              </w:rPr>
            </w:pPr>
            <w:r w:rsidRPr="005D350F">
              <w:rPr>
                <w:lang w:val="en-US"/>
              </w:rPr>
              <w:t>3</w:t>
            </w:r>
          </w:p>
        </w:tc>
        <w:tc>
          <w:tcPr>
            <w:tcW w:w="898" w:type="dxa"/>
            <w:tcBorders>
              <w:top w:val="single" w:sz="4" w:space="0" w:color="auto"/>
              <w:left w:val="single" w:sz="4" w:space="0" w:color="auto"/>
              <w:right w:val="double" w:sz="4" w:space="0" w:color="auto"/>
            </w:tcBorders>
            <w:vAlign w:val="center"/>
          </w:tcPr>
          <w:p w14:paraId="5EE13B60" w14:textId="77777777" w:rsidR="000101DC" w:rsidRPr="005D350F" w:rsidRDefault="000101DC" w:rsidP="00061D6F">
            <w:pPr>
              <w:jc w:val="center"/>
              <w:rPr>
                <w:lang w:val="en-US"/>
              </w:rPr>
            </w:pPr>
            <w:r w:rsidRPr="005D350F">
              <w:rPr>
                <w:lang w:val="en-US"/>
              </w:rPr>
              <w:t>5</w:t>
            </w:r>
          </w:p>
        </w:tc>
      </w:tr>
      <w:tr w:rsidR="000101DC" w:rsidRPr="005D350F" w14:paraId="07DCE7EB"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FC22A75" w14:textId="77777777" w:rsidR="000101DC" w:rsidRPr="005D350F" w:rsidRDefault="000101DC" w:rsidP="00061D6F">
            <w:pPr>
              <w:pStyle w:val="FR3"/>
              <w:numPr>
                <w:ilvl w:val="0"/>
                <w:numId w:val="3"/>
              </w:numPr>
              <w:spacing w:before="0"/>
              <w:ind w:left="113" w:firstLine="0"/>
              <w:rPr>
                <w:sz w:val="24"/>
                <w:szCs w:val="24"/>
              </w:rPr>
            </w:pPr>
          </w:p>
        </w:tc>
        <w:tc>
          <w:tcPr>
            <w:tcW w:w="6946" w:type="dxa"/>
            <w:tcBorders>
              <w:top w:val="single" w:sz="4" w:space="0" w:color="auto"/>
              <w:left w:val="single" w:sz="4" w:space="0" w:color="auto"/>
              <w:right w:val="single" w:sz="4" w:space="0" w:color="auto"/>
            </w:tcBorders>
          </w:tcPr>
          <w:p w14:paraId="66E39FB3" w14:textId="77777777" w:rsidR="000101DC" w:rsidRPr="004D2C9F" w:rsidRDefault="000101DC" w:rsidP="00061D6F">
            <w:pPr>
              <w:pStyle w:val="PreformatatHTML"/>
              <w:shd w:val="clear" w:color="auto" w:fill="F8F9FA"/>
              <w:rPr>
                <w:rFonts w:ascii="Times New Roman" w:hAnsi="Times New Roman" w:cs="Times New Roman"/>
                <w:sz w:val="24"/>
                <w:szCs w:val="24"/>
                <w:lang w:val="en-US"/>
              </w:rPr>
            </w:pPr>
            <w:r w:rsidRPr="004D2C9F">
              <w:rPr>
                <w:rFonts w:ascii="Times New Roman" w:hAnsi="Times New Roman" w:cs="Times New Roman"/>
                <w:sz w:val="24"/>
                <w:szCs w:val="24"/>
                <w:lang w:val="en-US"/>
              </w:rPr>
              <w:t>Cellular and humoral immune response. Principles of cooperation between T lymphocytes and B lymphocytes. Immune tolerance.</w:t>
            </w:r>
          </w:p>
        </w:tc>
        <w:tc>
          <w:tcPr>
            <w:tcW w:w="898" w:type="dxa"/>
            <w:tcBorders>
              <w:left w:val="single" w:sz="4" w:space="0" w:color="auto"/>
              <w:right w:val="single" w:sz="4" w:space="0" w:color="auto"/>
            </w:tcBorders>
            <w:vAlign w:val="center"/>
          </w:tcPr>
          <w:p w14:paraId="457274A9" w14:textId="6D223A11" w:rsidR="000101DC" w:rsidRPr="005D350F" w:rsidRDefault="00E55643" w:rsidP="00061D6F">
            <w:pPr>
              <w:jc w:val="center"/>
              <w:rPr>
                <w:szCs w:val="20"/>
                <w:lang w:val="en-US"/>
              </w:rPr>
            </w:pPr>
            <w:r>
              <w:rPr>
                <w:szCs w:val="20"/>
                <w:lang w:val="en-US"/>
              </w:rPr>
              <w:t>-</w:t>
            </w:r>
          </w:p>
        </w:tc>
        <w:tc>
          <w:tcPr>
            <w:tcW w:w="898" w:type="dxa"/>
            <w:tcBorders>
              <w:left w:val="single" w:sz="4" w:space="0" w:color="auto"/>
              <w:right w:val="single" w:sz="4" w:space="0" w:color="auto"/>
            </w:tcBorders>
            <w:vAlign w:val="center"/>
          </w:tcPr>
          <w:p w14:paraId="52F2610B" w14:textId="77777777" w:rsidR="000101DC" w:rsidRPr="005D350F" w:rsidRDefault="000101DC" w:rsidP="00061D6F">
            <w:pPr>
              <w:jc w:val="center"/>
              <w:rPr>
                <w:lang w:val="en-US"/>
              </w:rPr>
            </w:pPr>
            <w:r w:rsidRPr="005D350F">
              <w:rPr>
                <w:lang w:val="en-US"/>
              </w:rPr>
              <w:t>3</w:t>
            </w:r>
          </w:p>
        </w:tc>
        <w:tc>
          <w:tcPr>
            <w:tcW w:w="898" w:type="dxa"/>
            <w:tcBorders>
              <w:top w:val="single" w:sz="4" w:space="0" w:color="auto"/>
              <w:left w:val="single" w:sz="4" w:space="0" w:color="auto"/>
              <w:right w:val="double" w:sz="4" w:space="0" w:color="auto"/>
            </w:tcBorders>
            <w:vAlign w:val="center"/>
          </w:tcPr>
          <w:p w14:paraId="3781C12F" w14:textId="77777777" w:rsidR="000101DC" w:rsidRPr="005D350F" w:rsidRDefault="000101DC" w:rsidP="00061D6F">
            <w:pPr>
              <w:jc w:val="center"/>
              <w:rPr>
                <w:lang w:val="en-US"/>
              </w:rPr>
            </w:pPr>
            <w:r w:rsidRPr="005D350F">
              <w:rPr>
                <w:lang w:val="en-US"/>
              </w:rPr>
              <w:t>5</w:t>
            </w:r>
          </w:p>
        </w:tc>
      </w:tr>
      <w:tr w:rsidR="000101DC" w:rsidRPr="005D350F" w14:paraId="2367E281"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0B9CC8E" w14:textId="77777777" w:rsidR="000101DC" w:rsidRPr="005D350F" w:rsidRDefault="000101DC" w:rsidP="00E55643">
            <w:pPr>
              <w:pStyle w:val="FR3"/>
              <w:numPr>
                <w:ilvl w:val="0"/>
                <w:numId w:val="3"/>
              </w:numPr>
              <w:spacing w:before="0" w:line="276" w:lineRule="auto"/>
              <w:ind w:left="113" w:firstLine="0"/>
              <w:rPr>
                <w:sz w:val="24"/>
                <w:szCs w:val="24"/>
              </w:rPr>
            </w:pPr>
          </w:p>
        </w:tc>
        <w:tc>
          <w:tcPr>
            <w:tcW w:w="6946" w:type="dxa"/>
            <w:tcBorders>
              <w:top w:val="single" w:sz="4" w:space="0" w:color="auto"/>
              <w:left w:val="single" w:sz="4" w:space="0" w:color="auto"/>
              <w:right w:val="single" w:sz="4" w:space="0" w:color="auto"/>
            </w:tcBorders>
          </w:tcPr>
          <w:p w14:paraId="32E9478B" w14:textId="77777777" w:rsidR="000101DC" w:rsidRPr="004D2C9F" w:rsidRDefault="000101DC" w:rsidP="00E55643">
            <w:pPr>
              <w:pStyle w:val="PreformatatHTML"/>
              <w:shd w:val="clear" w:color="auto" w:fill="F8F9FA"/>
              <w:spacing w:line="276" w:lineRule="auto"/>
              <w:rPr>
                <w:rFonts w:ascii="Times New Roman" w:hAnsi="Times New Roman" w:cs="Times New Roman"/>
                <w:sz w:val="24"/>
                <w:szCs w:val="24"/>
                <w:lang w:val="en-US"/>
              </w:rPr>
            </w:pPr>
            <w:r w:rsidRPr="004D2C9F">
              <w:rPr>
                <w:rFonts w:ascii="Times New Roman" w:hAnsi="Times New Roman" w:cs="Times New Roman"/>
                <w:sz w:val="24"/>
                <w:szCs w:val="24"/>
                <w:lang w:val="en-US"/>
              </w:rPr>
              <w:t>Immunodiagnostic techniques: techniques based on Ag-Ab reaction: RA, RP, immunochromatography, RN, RIF, ELISA, ALFA, CLIA-principle, applications. Flow cytometry-principles, applications.</w:t>
            </w:r>
          </w:p>
        </w:tc>
        <w:tc>
          <w:tcPr>
            <w:tcW w:w="898" w:type="dxa"/>
            <w:tcBorders>
              <w:left w:val="single" w:sz="4" w:space="0" w:color="auto"/>
              <w:right w:val="single" w:sz="4" w:space="0" w:color="auto"/>
            </w:tcBorders>
            <w:vAlign w:val="center"/>
          </w:tcPr>
          <w:p w14:paraId="3A6A5ED0" w14:textId="77777777" w:rsidR="000101DC" w:rsidRPr="005D350F" w:rsidRDefault="000101DC" w:rsidP="00061D6F">
            <w:pPr>
              <w:jc w:val="center"/>
              <w:rPr>
                <w:szCs w:val="20"/>
                <w:lang w:val="en-US"/>
              </w:rPr>
            </w:pPr>
            <w:r w:rsidRPr="005D350F">
              <w:rPr>
                <w:szCs w:val="20"/>
                <w:lang w:val="en-US"/>
              </w:rPr>
              <w:t>-</w:t>
            </w:r>
          </w:p>
        </w:tc>
        <w:tc>
          <w:tcPr>
            <w:tcW w:w="898" w:type="dxa"/>
            <w:tcBorders>
              <w:left w:val="single" w:sz="4" w:space="0" w:color="auto"/>
              <w:right w:val="single" w:sz="4" w:space="0" w:color="auto"/>
            </w:tcBorders>
            <w:vAlign w:val="center"/>
          </w:tcPr>
          <w:p w14:paraId="1DC417B3" w14:textId="77777777" w:rsidR="000101DC" w:rsidRPr="005D350F" w:rsidRDefault="000101DC" w:rsidP="00061D6F">
            <w:pPr>
              <w:jc w:val="center"/>
              <w:rPr>
                <w:lang w:val="en-US"/>
              </w:rPr>
            </w:pPr>
            <w:r w:rsidRPr="005D350F">
              <w:rPr>
                <w:lang w:val="en-US"/>
              </w:rPr>
              <w:t>3</w:t>
            </w:r>
          </w:p>
        </w:tc>
        <w:tc>
          <w:tcPr>
            <w:tcW w:w="898" w:type="dxa"/>
            <w:tcBorders>
              <w:top w:val="single" w:sz="4" w:space="0" w:color="auto"/>
              <w:left w:val="single" w:sz="4" w:space="0" w:color="auto"/>
              <w:right w:val="double" w:sz="4" w:space="0" w:color="auto"/>
            </w:tcBorders>
            <w:vAlign w:val="center"/>
          </w:tcPr>
          <w:p w14:paraId="06CDE21B" w14:textId="77777777" w:rsidR="000101DC" w:rsidRPr="005D350F" w:rsidRDefault="000101DC" w:rsidP="00061D6F">
            <w:pPr>
              <w:jc w:val="center"/>
              <w:rPr>
                <w:lang w:val="en-US"/>
              </w:rPr>
            </w:pPr>
            <w:r w:rsidRPr="005D350F">
              <w:rPr>
                <w:lang w:val="en-US"/>
              </w:rPr>
              <w:t>5</w:t>
            </w:r>
          </w:p>
        </w:tc>
      </w:tr>
      <w:tr w:rsidR="000101DC" w:rsidRPr="005D350F" w14:paraId="3367E360"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3692748" w14:textId="77777777" w:rsidR="000101DC" w:rsidRPr="005D350F" w:rsidRDefault="000101DC" w:rsidP="00061D6F">
            <w:pPr>
              <w:pStyle w:val="FR3"/>
              <w:numPr>
                <w:ilvl w:val="0"/>
                <w:numId w:val="3"/>
              </w:numPr>
              <w:spacing w:before="0"/>
              <w:ind w:left="113" w:firstLine="0"/>
              <w:rPr>
                <w:sz w:val="24"/>
                <w:szCs w:val="24"/>
              </w:rPr>
            </w:pPr>
          </w:p>
        </w:tc>
        <w:tc>
          <w:tcPr>
            <w:tcW w:w="6946" w:type="dxa"/>
            <w:tcBorders>
              <w:top w:val="single" w:sz="4" w:space="0" w:color="auto"/>
              <w:left w:val="single" w:sz="4" w:space="0" w:color="auto"/>
              <w:right w:val="single" w:sz="4" w:space="0" w:color="auto"/>
            </w:tcBorders>
          </w:tcPr>
          <w:p w14:paraId="5414ECBE" w14:textId="77777777" w:rsidR="000101DC" w:rsidRPr="004D2C9F" w:rsidRDefault="000101DC" w:rsidP="00061D6F">
            <w:pPr>
              <w:pStyle w:val="PreformatatHTML"/>
              <w:shd w:val="clear" w:color="auto" w:fill="F8F9FA"/>
              <w:rPr>
                <w:rFonts w:ascii="Times New Roman" w:hAnsi="Times New Roman" w:cs="Times New Roman"/>
                <w:sz w:val="24"/>
                <w:szCs w:val="24"/>
                <w:lang w:val="en-US"/>
              </w:rPr>
            </w:pPr>
            <w:r w:rsidRPr="004D2C9F">
              <w:rPr>
                <w:rFonts w:ascii="Times New Roman" w:hAnsi="Times New Roman" w:cs="Times New Roman"/>
                <w:sz w:val="24"/>
                <w:szCs w:val="24"/>
                <w:lang w:val="en-US"/>
              </w:rPr>
              <w:t xml:space="preserve">Congenital and acquired </w:t>
            </w:r>
            <w:proofErr w:type="spellStart"/>
            <w:r w:rsidRPr="004D2C9F">
              <w:rPr>
                <w:rFonts w:ascii="Times New Roman" w:hAnsi="Times New Roman" w:cs="Times New Roman"/>
                <w:sz w:val="24"/>
                <w:szCs w:val="24"/>
                <w:lang w:val="en-US"/>
              </w:rPr>
              <w:t>immunodeficiences</w:t>
            </w:r>
            <w:proofErr w:type="spellEnd"/>
            <w:r w:rsidRPr="004D2C9F">
              <w:rPr>
                <w:rFonts w:ascii="Times New Roman" w:hAnsi="Times New Roman" w:cs="Times New Roman"/>
                <w:sz w:val="24"/>
                <w:szCs w:val="24"/>
                <w:lang w:val="en-US"/>
              </w:rPr>
              <w:t xml:space="preserve">. Incompetence of T lymphocytes, B lymphocytes, antibodies, compliment, phagocytosis. </w:t>
            </w:r>
            <w:proofErr w:type="spellStart"/>
            <w:r w:rsidRPr="004D2C9F">
              <w:rPr>
                <w:rFonts w:ascii="Times New Roman" w:hAnsi="Times New Roman" w:cs="Times New Roman"/>
                <w:sz w:val="24"/>
                <w:szCs w:val="24"/>
                <w:lang w:val="en-US"/>
              </w:rPr>
              <w:t>Immunosuppresion</w:t>
            </w:r>
            <w:proofErr w:type="spellEnd"/>
            <w:r w:rsidRPr="004D2C9F">
              <w:rPr>
                <w:rFonts w:ascii="Times New Roman" w:hAnsi="Times New Roman" w:cs="Times New Roman"/>
                <w:sz w:val="24"/>
                <w:szCs w:val="24"/>
                <w:lang w:val="en-US"/>
              </w:rPr>
              <w:t>. Anti-tumor and transplant immunity.</w:t>
            </w:r>
          </w:p>
        </w:tc>
        <w:tc>
          <w:tcPr>
            <w:tcW w:w="898" w:type="dxa"/>
            <w:tcBorders>
              <w:left w:val="single" w:sz="4" w:space="0" w:color="auto"/>
              <w:right w:val="single" w:sz="4" w:space="0" w:color="auto"/>
            </w:tcBorders>
            <w:vAlign w:val="center"/>
          </w:tcPr>
          <w:p w14:paraId="41CB0AF7" w14:textId="77777777" w:rsidR="000101DC" w:rsidRPr="005D350F" w:rsidRDefault="000101DC" w:rsidP="00061D6F">
            <w:pPr>
              <w:jc w:val="center"/>
              <w:rPr>
                <w:szCs w:val="20"/>
                <w:lang w:val="en-US"/>
              </w:rPr>
            </w:pPr>
            <w:r w:rsidRPr="005D350F">
              <w:rPr>
                <w:szCs w:val="20"/>
                <w:lang w:val="en-US"/>
              </w:rPr>
              <w:t>-</w:t>
            </w:r>
          </w:p>
        </w:tc>
        <w:tc>
          <w:tcPr>
            <w:tcW w:w="898" w:type="dxa"/>
            <w:tcBorders>
              <w:left w:val="single" w:sz="4" w:space="0" w:color="auto"/>
              <w:right w:val="single" w:sz="4" w:space="0" w:color="auto"/>
            </w:tcBorders>
            <w:vAlign w:val="center"/>
          </w:tcPr>
          <w:p w14:paraId="25708CAF" w14:textId="77777777" w:rsidR="000101DC" w:rsidRPr="005D350F" w:rsidRDefault="000101DC" w:rsidP="00061D6F">
            <w:pPr>
              <w:jc w:val="center"/>
              <w:rPr>
                <w:lang w:val="en-US"/>
              </w:rPr>
            </w:pPr>
            <w:r w:rsidRPr="005D350F">
              <w:rPr>
                <w:lang w:val="en-US"/>
              </w:rPr>
              <w:t>3</w:t>
            </w:r>
          </w:p>
        </w:tc>
        <w:tc>
          <w:tcPr>
            <w:tcW w:w="898" w:type="dxa"/>
            <w:tcBorders>
              <w:top w:val="single" w:sz="4" w:space="0" w:color="auto"/>
              <w:left w:val="single" w:sz="4" w:space="0" w:color="auto"/>
              <w:right w:val="double" w:sz="4" w:space="0" w:color="auto"/>
            </w:tcBorders>
            <w:vAlign w:val="center"/>
          </w:tcPr>
          <w:p w14:paraId="69D1DF14" w14:textId="77777777" w:rsidR="000101DC" w:rsidRPr="005D350F" w:rsidRDefault="000101DC" w:rsidP="00061D6F">
            <w:pPr>
              <w:jc w:val="center"/>
              <w:rPr>
                <w:lang w:val="en-US"/>
              </w:rPr>
            </w:pPr>
            <w:r w:rsidRPr="005D350F">
              <w:rPr>
                <w:lang w:val="en-US"/>
              </w:rPr>
              <w:t>5</w:t>
            </w:r>
          </w:p>
        </w:tc>
      </w:tr>
      <w:tr w:rsidR="000101DC" w:rsidRPr="005D350F" w14:paraId="14B145F1"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38A9CF0" w14:textId="77777777" w:rsidR="000101DC" w:rsidRPr="005D350F" w:rsidRDefault="000101DC" w:rsidP="00061D6F">
            <w:pPr>
              <w:pStyle w:val="FR3"/>
              <w:numPr>
                <w:ilvl w:val="0"/>
                <w:numId w:val="3"/>
              </w:numPr>
              <w:spacing w:before="0"/>
              <w:ind w:left="113" w:firstLine="0"/>
              <w:rPr>
                <w:sz w:val="24"/>
                <w:szCs w:val="24"/>
              </w:rPr>
            </w:pPr>
          </w:p>
        </w:tc>
        <w:tc>
          <w:tcPr>
            <w:tcW w:w="6946" w:type="dxa"/>
            <w:tcBorders>
              <w:top w:val="single" w:sz="4" w:space="0" w:color="auto"/>
              <w:left w:val="single" w:sz="4" w:space="0" w:color="auto"/>
              <w:right w:val="single" w:sz="4" w:space="0" w:color="auto"/>
            </w:tcBorders>
          </w:tcPr>
          <w:p w14:paraId="67B36C77" w14:textId="77777777" w:rsidR="000101DC" w:rsidRPr="004D2C9F" w:rsidRDefault="000101DC" w:rsidP="00061D6F">
            <w:pPr>
              <w:pStyle w:val="PreformatatHTML"/>
              <w:shd w:val="clear" w:color="auto" w:fill="F8F9FA"/>
              <w:rPr>
                <w:rFonts w:ascii="Times New Roman" w:hAnsi="Times New Roman" w:cs="Times New Roman"/>
                <w:sz w:val="24"/>
                <w:szCs w:val="24"/>
                <w:lang w:val="en-US"/>
              </w:rPr>
            </w:pPr>
            <w:r w:rsidRPr="004D2C9F">
              <w:rPr>
                <w:rFonts w:ascii="Times New Roman" w:hAnsi="Times New Roman" w:cs="Times New Roman"/>
                <w:sz w:val="24"/>
                <w:szCs w:val="24"/>
                <w:lang w:val="en-US"/>
              </w:rPr>
              <w:t>Hypersensitivity and autoimmune diseases (case presentations). The pathogenetic entity of type II, III, and IV hypersensitivity across of evolution of immune pathologies.</w:t>
            </w:r>
          </w:p>
        </w:tc>
        <w:tc>
          <w:tcPr>
            <w:tcW w:w="898" w:type="dxa"/>
            <w:tcBorders>
              <w:left w:val="single" w:sz="4" w:space="0" w:color="auto"/>
              <w:right w:val="single" w:sz="4" w:space="0" w:color="auto"/>
            </w:tcBorders>
            <w:vAlign w:val="center"/>
          </w:tcPr>
          <w:p w14:paraId="695503CB" w14:textId="77777777" w:rsidR="000101DC" w:rsidRPr="005D350F" w:rsidRDefault="000101DC" w:rsidP="00061D6F">
            <w:pPr>
              <w:jc w:val="center"/>
              <w:rPr>
                <w:szCs w:val="20"/>
                <w:lang w:val="en-US"/>
              </w:rPr>
            </w:pPr>
            <w:r w:rsidRPr="005D350F">
              <w:rPr>
                <w:szCs w:val="20"/>
                <w:lang w:val="en-US"/>
              </w:rPr>
              <w:t>-</w:t>
            </w:r>
          </w:p>
        </w:tc>
        <w:tc>
          <w:tcPr>
            <w:tcW w:w="898" w:type="dxa"/>
            <w:tcBorders>
              <w:left w:val="single" w:sz="4" w:space="0" w:color="auto"/>
              <w:right w:val="single" w:sz="4" w:space="0" w:color="auto"/>
            </w:tcBorders>
            <w:vAlign w:val="center"/>
          </w:tcPr>
          <w:p w14:paraId="7D7F7888" w14:textId="77777777" w:rsidR="000101DC" w:rsidRPr="005D350F" w:rsidRDefault="000101DC" w:rsidP="00061D6F">
            <w:pPr>
              <w:jc w:val="center"/>
              <w:rPr>
                <w:lang w:val="en-US"/>
              </w:rPr>
            </w:pPr>
            <w:r w:rsidRPr="005D350F">
              <w:rPr>
                <w:lang w:val="en-US"/>
              </w:rPr>
              <w:t>3</w:t>
            </w:r>
          </w:p>
        </w:tc>
        <w:tc>
          <w:tcPr>
            <w:tcW w:w="898" w:type="dxa"/>
            <w:tcBorders>
              <w:top w:val="single" w:sz="4" w:space="0" w:color="auto"/>
              <w:left w:val="single" w:sz="4" w:space="0" w:color="auto"/>
              <w:right w:val="double" w:sz="4" w:space="0" w:color="auto"/>
            </w:tcBorders>
            <w:vAlign w:val="center"/>
          </w:tcPr>
          <w:p w14:paraId="1E3FE7EE" w14:textId="77777777" w:rsidR="000101DC" w:rsidRPr="005D350F" w:rsidRDefault="000101DC" w:rsidP="00061D6F">
            <w:pPr>
              <w:jc w:val="center"/>
              <w:rPr>
                <w:lang w:val="en-US"/>
              </w:rPr>
            </w:pPr>
            <w:r w:rsidRPr="005D350F">
              <w:rPr>
                <w:lang w:val="en-US"/>
              </w:rPr>
              <w:t>5</w:t>
            </w:r>
          </w:p>
        </w:tc>
      </w:tr>
      <w:tr w:rsidR="000101DC" w:rsidRPr="005D350F" w14:paraId="5878B0D3" w14:textId="77777777" w:rsidTr="000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right w:val="single" w:sz="4" w:space="0" w:color="auto"/>
            </w:tcBorders>
            <w:vAlign w:val="center"/>
          </w:tcPr>
          <w:p w14:paraId="6FD4F608" w14:textId="77777777" w:rsidR="000101DC" w:rsidRPr="005D350F" w:rsidRDefault="000101DC" w:rsidP="00061D6F">
            <w:pPr>
              <w:pStyle w:val="FR3"/>
              <w:spacing w:before="0"/>
              <w:ind w:left="79"/>
              <w:rPr>
                <w:b/>
                <w:sz w:val="28"/>
                <w:szCs w:val="28"/>
              </w:rPr>
            </w:pPr>
            <w:r w:rsidRPr="005D350F">
              <w:rPr>
                <w:b/>
                <w:sz w:val="28"/>
                <w:szCs w:val="28"/>
              </w:rPr>
              <w:t xml:space="preserve">Total </w:t>
            </w:r>
          </w:p>
        </w:tc>
        <w:tc>
          <w:tcPr>
            <w:tcW w:w="898" w:type="dxa"/>
            <w:tcBorders>
              <w:top w:val="double" w:sz="4" w:space="0" w:color="auto"/>
              <w:left w:val="single" w:sz="4" w:space="0" w:color="auto"/>
              <w:bottom w:val="double" w:sz="4" w:space="0" w:color="auto"/>
              <w:right w:val="single" w:sz="4" w:space="0" w:color="auto"/>
            </w:tcBorders>
            <w:vAlign w:val="center"/>
          </w:tcPr>
          <w:p w14:paraId="57EF75AF" w14:textId="77777777" w:rsidR="000101DC" w:rsidRPr="005D350F" w:rsidRDefault="000101DC" w:rsidP="00061D6F">
            <w:pPr>
              <w:pStyle w:val="FR3"/>
              <w:spacing w:before="0"/>
              <w:ind w:left="79"/>
              <w:rPr>
                <w:b/>
                <w:sz w:val="28"/>
                <w:szCs w:val="28"/>
              </w:rPr>
            </w:pPr>
            <w:r w:rsidRPr="005D350F">
              <w:rPr>
                <w:b/>
                <w:sz w:val="28"/>
                <w:szCs w:val="28"/>
              </w:rPr>
              <w:t>20</w:t>
            </w:r>
          </w:p>
        </w:tc>
        <w:tc>
          <w:tcPr>
            <w:tcW w:w="898" w:type="dxa"/>
            <w:tcBorders>
              <w:top w:val="double" w:sz="4" w:space="0" w:color="auto"/>
              <w:left w:val="single" w:sz="4" w:space="0" w:color="auto"/>
              <w:bottom w:val="double" w:sz="4" w:space="0" w:color="auto"/>
              <w:right w:val="single" w:sz="4" w:space="0" w:color="auto"/>
            </w:tcBorders>
            <w:vAlign w:val="center"/>
          </w:tcPr>
          <w:p w14:paraId="1882A041" w14:textId="77777777" w:rsidR="000101DC" w:rsidRPr="005D350F" w:rsidRDefault="000101DC" w:rsidP="00061D6F">
            <w:pPr>
              <w:pStyle w:val="FR3"/>
              <w:spacing w:before="0"/>
              <w:ind w:left="79"/>
              <w:rPr>
                <w:b/>
                <w:sz w:val="28"/>
                <w:szCs w:val="28"/>
              </w:rPr>
            </w:pPr>
            <w:r w:rsidRPr="005D350F">
              <w:rPr>
                <w:b/>
                <w:sz w:val="28"/>
                <w:szCs w:val="28"/>
              </w:rPr>
              <w:t>15</w:t>
            </w:r>
          </w:p>
        </w:tc>
        <w:tc>
          <w:tcPr>
            <w:tcW w:w="898" w:type="dxa"/>
            <w:tcBorders>
              <w:top w:val="double" w:sz="4" w:space="0" w:color="auto"/>
              <w:left w:val="single" w:sz="4" w:space="0" w:color="auto"/>
              <w:bottom w:val="double" w:sz="4" w:space="0" w:color="auto"/>
              <w:right w:val="double" w:sz="4" w:space="0" w:color="auto"/>
            </w:tcBorders>
            <w:vAlign w:val="center"/>
          </w:tcPr>
          <w:p w14:paraId="664AA3BF" w14:textId="77777777" w:rsidR="000101DC" w:rsidRPr="005D350F" w:rsidRDefault="000101DC" w:rsidP="00061D6F">
            <w:pPr>
              <w:pStyle w:val="FR3"/>
              <w:spacing w:before="0"/>
              <w:ind w:left="79"/>
              <w:rPr>
                <w:b/>
                <w:sz w:val="28"/>
                <w:szCs w:val="28"/>
              </w:rPr>
            </w:pPr>
            <w:r w:rsidRPr="005D350F">
              <w:rPr>
                <w:b/>
                <w:sz w:val="28"/>
                <w:szCs w:val="28"/>
              </w:rPr>
              <w:t>25</w:t>
            </w:r>
          </w:p>
        </w:tc>
      </w:tr>
    </w:tbl>
    <w:p w14:paraId="55057D68" w14:textId="77777777" w:rsidR="005D350F" w:rsidRPr="005D350F" w:rsidRDefault="005D350F" w:rsidP="005D350F">
      <w:pPr>
        <w:pStyle w:val="Listparagraf"/>
        <w:widowControl w:val="0"/>
        <w:numPr>
          <w:ilvl w:val="0"/>
          <w:numId w:val="30"/>
        </w:numPr>
        <w:spacing w:before="360" w:after="240"/>
        <w:rPr>
          <w:b/>
          <w:caps/>
          <w:sz w:val="28"/>
          <w:lang w:val="en-US"/>
        </w:rPr>
      </w:pPr>
      <w:r w:rsidRPr="005D350F">
        <w:rPr>
          <w:b/>
          <w:caps/>
          <w:sz w:val="28"/>
          <w:lang w:val="en-US"/>
        </w:rPr>
        <w:lastRenderedPageBreak/>
        <w:t xml:space="preserve">REFERNCE OBJECTIVES AND UNITS OF CONTENT </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7047"/>
      </w:tblGrid>
      <w:tr w:rsidR="00746C4D" w:rsidRPr="005D350F" w14:paraId="731A2F68" w14:textId="77777777" w:rsidTr="00965478">
        <w:trPr>
          <w:trHeight w:val="247"/>
          <w:tblHeader/>
          <w:jc w:val="center"/>
        </w:trPr>
        <w:tc>
          <w:tcPr>
            <w:tcW w:w="3183" w:type="dxa"/>
            <w:tcBorders>
              <w:top w:val="single" w:sz="4" w:space="0" w:color="auto"/>
              <w:left w:val="single" w:sz="4" w:space="0" w:color="auto"/>
              <w:bottom w:val="single" w:sz="4" w:space="0" w:color="auto"/>
              <w:right w:val="single" w:sz="4" w:space="0" w:color="auto"/>
            </w:tcBorders>
          </w:tcPr>
          <w:p w14:paraId="072AAE77" w14:textId="77777777" w:rsidR="003F3EBD" w:rsidRPr="005D350F" w:rsidRDefault="00656629" w:rsidP="003F3EBD">
            <w:pPr>
              <w:tabs>
                <w:tab w:val="left" w:pos="170"/>
              </w:tabs>
              <w:spacing w:before="120" w:after="120"/>
              <w:jc w:val="center"/>
              <w:rPr>
                <w:b/>
                <w:iCs/>
                <w:spacing w:val="-4"/>
                <w:lang w:val="en-US"/>
              </w:rPr>
            </w:pPr>
            <w:r w:rsidRPr="005D350F">
              <w:rPr>
                <w:b/>
                <w:bCs/>
                <w:sz w:val="22"/>
                <w:szCs w:val="22"/>
                <w:lang w:val="en-US"/>
              </w:rPr>
              <w:t>Objectives</w:t>
            </w:r>
          </w:p>
        </w:tc>
        <w:tc>
          <w:tcPr>
            <w:tcW w:w="7047" w:type="dxa"/>
            <w:tcBorders>
              <w:top w:val="single" w:sz="4" w:space="0" w:color="auto"/>
              <w:left w:val="single" w:sz="4" w:space="0" w:color="auto"/>
              <w:bottom w:val="single" w:sz="4" w:space="0" w:color="auto"/>
              <w:right w:val="single" w:sz="4" w:space="0" w:color="auto"/>
            </w:tcBorders>
          </w:tcPr>
          <w:p w14:paraId="0B73C35B" w14:textId="77777777" w:rsidR="003F3EBD" w:rsidRPr="005D350F" w:rsidRDefault="00656629" w:rsidP="003F3EBD">
            <w:pPr>
              <w:tabs>
                <w:tab w:val="left" w:pos="170"/>
              </w:tabs>
              <w:spacing w:before="120" w:after="120"/>
              <w:jc w:val="center"/>
              <w:rPr>
                <w:b/>
                <w:iCs/>
                <w:spacing w:val="-4"/>
                <w:lang w:val="en-US"/>
              </w:rPr>
            </w:pPr>
            <w:r w:rsidRPr="005D350F">
              <w:rPr>
                <w:b/>
                <w:bCs/>
                <w:sz w:val="22"/>
                <w:szCs w:val="22"/>
                <w:lang w:val="en-US"/>
              </w:rPr>
              <w:t>Content units</w:t>
            </w:r>
          </w:p>
        </w:tc>
      </w:tr>
      <w:tr w:rsidR="00746C4D" w:rsidRPr="00F46BC1" w14:paraId="7417C9C7" w14:textId="77777777" w:rsidTr="00E70B08">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4E998F35" w14:textId="6716418A" w:rsidR="00F33AAE" w:rsidRPr="005D350F" w:rsidRDefault="005D350F" w:rsidP="00984493">
            <w:pPr>
              <w:autoSpaceDE w:val="0"/>
              <w:autoSpaceDN w:val="0"/>
              <w:adjustRightInd w:val="0"/>
              <w:rPr>
                <w:i/>
                <w:iCs/>
                <w:spacing w:val="-4"/>
                <w:lang w:val="en-US"/>
              </w:rPr>
            </w:pPr>
            <w:r w:rsidRPr="005D350F">
              <w:rPr>
                <w:b/>
                <w:bCs/>
                <w:spacing w:val="-4"/>
                <w:lang w:val="en-US"/>
              </w:rPr>
              <w:t>Topic (</w:t>
            </w:r>
            <w:proofErr w:type="spellStart"/>
            <w:r w:rsidRPr="005D350F">
              <w:rPr>
                <w:b/>
                <w:bCs/>
                <w:spacing w:val="-4"/>
                <w:lang w:val="en-US"/>
              </w:rPr>
              <w:t>I</w:t>
            </w:r>
            <w:r w:rsidRPr="005D350F">
              <w:rPr>
                <w:b/>
                <w:bCs/>
                <w:spacing w:val="-4"/>
                <w:vertAlign w:val="superscript"/>
                <w:lang w:val="en-US"/>
              </w:rPr>
              <w:t>st</w:t>
            </w:r>
            <w:proofErr w:type="spellEnd"/>
            <w:r w:rsidRPr="005D350F">
              <w:rPr>
                <w:b/>
                <w:bCs/>
                <w:spacing w:val="-4"/>
                <w:lang w:val="en-US"/>
              </w:rPr>
              <w:t xml:space="preserve"> chapter). Over</w:t>
            </w:r>
            <w:r w:rsidRPr="005D350F">
              <w:rPr>
                <w:b/>
                <w:lang w:val="en-US"/>
              </w:rPr>
              <w:t>view of the Immune System (IS). Innate immunity.</w:t>
            </w:r>
            <w:r w:rsidR="00E55643">
              <w:rPr>
                <w:b/>
                <w:lang w:val="en-US"/>
              </w:rPr>
              <w:t xml:space="preserve"> </w:t>
            </w:r>
            <w:r w:rsidRPr="005D350F">
              <w:rPr>
                <w:b/>
                <w:lang w:val="en-US"/>
              </w:rPr>
              <w:t>Innate immune system-feature, components, recognition of foreign structures.</w:t>
            </w:r>
          </w:p>
        </w:tc>
      </w:tr>
      <w:tr w:rsidR="005D350F" w:rsidRPr="005D350F" w14:paraId="77755170"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4FA4DC37" w14:textId="5CF4CA6C" w:rsidR="005D350F" w:rsidRPr="005D350F" w:rsidRDefault="005D350F" w:rsidP="005D350F">
            <w:pPr>
              <w:numPr>
                <w:ilvl w:val="0"/>
                <w:numId w:val="5"/>
              </w:numPr>
              <w:rPr>
                <w:lang w:val="en-US"/>
              </w:rPr>
            </w:pPr>
            <w:r w:rsidRPr="005D350F">
              <w:rPr>
                <w:lang w:val="en-US"/>
              </w:rPr>
              <w:t>To define</w:t>
            </w:r>
          </w:p>
        </w:tc>
        <w:tc>
          <w:tcPr>
            <w:tcW w:w="7047" w:type="dxa"/>
            <w:tcBorders>
              <w:top w:val="single" w:sz="4" w:space="0" w:color="auto"/>
              <w:left w:val="single" w:sz="4" w:space="0" w:color="auto"/>
              <w:bottom w:val="single" w:sz="4" w:space="0" w:color="auto"/>
              <w:right w:val="single" w:sz="4" w:space="0" w:color="auto"/>
            </w:tcBorders>
          </w:tcPr>
          <w:p w14:paraId="02A10CD1" w14:textId="31B36DA4" w:rsidR="005D350F" w:rsidRPr="005D350F" w:rsidRDefault="005D350F" w:rsidP="005D350F">
            <w:pPr>
              <w:jc w:val="both"/>
              <w:rPr>
                <w:iCs/>
                <w:spacing w:val="-4"/>
                <w:lang w:val="en-US"/>
              </w:rPr>
            </w:pPr>
            <w:r w:rsidRPr="005D350F">
              <w:rPr>
                <w:iCs/>
                <w:spacing w:val="-4"/>
                <w:lang w:val="en-US"/>
              </w:rPr>
              <w:t xml:space="preserve">General notions of immunity and its types. Innate immunity. </w:t>
            </w:r>
          </w:p>
        </w:tc>
      </w:tr>
      <w:tr w:rsidR="005D350F" w:rsidRPr="00F46BC1" w14:paraId="43722AD5"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6AC239A3" w14:textId="5500D6C5" w:rsidR="005D350F" w:rsidRPr="005D350F" w:rsidRDefault="005D350F" w:rsidP="005D350F">
            <w:pPr>
              <w:numPr>
                <w:ilvl w:val="0"/>
                <w:numId w:val="5"/>
              </w:numPr>
              <w:rPr>
                <w:lang w:val="en-US"/>
              </w:rPr>
            </w:pPr>
            <w:r w:rsidRPr="005D350F">
              <w:rPr>
                <w:lang w:val="en-US"/>
              </w:rPr>
              <w:t>To know</w:t>
            </w:r>
          </w:p>
        </w:tc>
        <w:tc>
          <w:tcPr>
            <w:tcW w:w="7047" w:type="dxa"/>
            <w:tcBorders>
              <w:top w:val="single" w:sz="4" w:space="0" w:color="auto"/>
              <w:left w:val="single" w:sz="4" w:space="0" w:color="auto"/>
              <w:bottom w:val="single" w:sz="4" w:space="0" w:color="auto"/>
              <w:right w:val="single" w:sz="4" w:space="0" w:color="auto"/>
            </w:tcBorders>
          </w:tcPr>
          <w:p w14:paraId="48217D63" w14:textId="77777777" w:rsidR="005D350F" w:rsidRPr="005D350F" w:rsidRDefault="005D350F" w:rsidP="005D350F">
            <w:pPr>
              <w:pStyle w:val="Lista2"/>
              <w:widowControl/>
              <w:ind w:left="0" w:firstLine="0"/>
              <w:rPr>
                <w:szCs w:val="24"/>
                <w:lang w:val="en-US"/>
              </w:rPr>
            </w:pPr>
            <w:r w:rsidRPr="005D350F">
              <w:rPr>
                <w:szCs w:val="24"/>
                <w:lang w:val="en-US"/>
              </w:rPr>
              <w:t>Innate immunity. Mechanisms of natural immunity. Barrier factors.</w:t>
            </w:r>
          </w:p>
          <w:p w14:paraId="47D40E77" w14:textId="77777777" w:rsidR="005D350F" w:rsidRPr="005D350F" w:rsidRDefault="005D350F" w:rsidP="005D350F">
            <w:pPr>
              <w:pStyle w:val="Lista2"/>
              <w:widowControl/>
              <w:ind w:left="0" w:firstLine="0"/>
              <w:rPr>
                <w:szCs w:val="24"/>
                <w:lang w:val="en-US"/>
              </w:rPr>
            </w:pPr>
            <w:r w:rsidRPr="005D350F">
              <w:rPr>
                <w:szCs w:val="24"/>
                <w:lang w:val="en-US"/>
              </w:rPr>
              <w:t>Cellular factors of innate immunity. Pathogen recognition.</w:t>
            </w:r>
          </w:p>
          <w:p w14:paraId="2D3BBA5B" w14:textId="77777777" w:rsidR="005D350F" w:rsidRPr="005D350F" w:rsidRDefault="005D350F" w:rsidP="005D350F">
            <w:pPr>
              <w:pStyle w:val="Lista2"/>
              <w:widowControl/>
              <w:ind w:left="0" w:firstLine="0"/>
              <w:rPr>
                <w:szCs w:val="24"/>
                <w:lang w:val="en-US"/>
              </w:rPr>
            </w:pPr>
            <w:r w:rsidRPr="005D350F">
              <w:rPr>
                <w:szCs w:val="24"/>
                <w:lang w:val="en-US"/>
              </w:rPr>
              <w:t>Phagocytic cells. Phagocytosis. The role of phagocytosis in acquired immunity.</w:t>
            </w:r>
          </w:p>
          <w:p w14:paraId="676907B4" w14:textId="77777777" w:rsidR="005D350F" w:rsidRPr="005D350F" w:rsidRDefault="005D350F" w:rsidP="005D350F">
            <w:pPr>
              <w:pStyle w:val="Lista2"/>
              <w:widowControl/>
              <w:ind w:left="0" w:firstLine="0"/>
              <w:rPr>
                <w:szCs w:val="24"/>
                <w:lang w:val="en-US"/>
              </w:rPr>
            </w:pPr>
            <w:r w:rsidRPr="005D350F">
              <w:rPr>
                <w:szCs w:val="24"/>
                <w:lang w:val="en-US"/>
              </w:rPr>
              <w:t xml:space="preserve">Humoral factors of innate immunity (lysozyme, </w:t>
            </w:r>
            <w:proofErr w:type="spellStart"/>
            <w:r w:rsidRPr="005D350F">
              <w:rPr>
                <w:szCs w:val="24"/>
                <w:lang w:val="en-US"/>
              </w:rPr>
              <w:t>lysines</w:t>
            </w:r>
            <w:proofErr w:type="spellEnd"/>
            <w:r w:rsidRPr="005D350F">
              <w:rPr>
                <w:szCs w:val="24"/>
                <w:lang w:val="en-US"/>
              </w:rPr>
              <w:t>, interferons, etc.). Compliment-nature, features, pathways of activation.</w:t>
            </w:r>
          </w:p>
          <w:p w14:paraId="70B74F82" w14:textId="43596BA4" w:rsidR="005D350F" w:rsidRPr="005D350F" w:rsidRDefault="005D350F" w:rsidP="005D350F">
            <w:pPr>
              <w:pStyle w:val="Lista2"/>
              <w:widowControl/>
              <w:ind w:left="0" w:firstLine="0"/>
              <w:rPr>
                <w:szCs w:val="24"/>
                <w:lang w:val="en-US"/>
              </w:rPr>
            </w:pPr>
            <w:r w:rsidRPr="005D350F">
              <w:rPr>
                <w:szCs w:val="24"/>
                <w:lang w:val="en-US"/>
              </w:rPr>
              <w:t>The role of innate immunity in defense against infections, in cooperation with acquired defense mechanisms in the elimination of non-</w:t>
            </w:r>
            <w:proofErr w:type="spellStart"/>
            <w:r w:rsidRPr="005D350F">
              <w:rPr>
                <w:szCs w:val="24"/>
                <w:lang w:val="en-US"/>
              </w:rPr>
              <w:t>self agents</w:t>
            </w:r>
            <w:proofErr w:type="spellEnd"/>
            <w:r w:rsidRPr="005D350F">
              <w:rPr>
                <w:szCs w:val="24"/>
                <w:lang w:val="en-US"/>
              </w:rPr>
              <w:t>, in activating the adaptive immune system.</w:t>
            </w:r>
          </w:p>
        </w:tc>
      </w:tr>
      <w:tr w:rsidR="005D350F" w:rsidRPr="00F46BC1" w14:paraId="186204B4"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0DE209EB" w14:textId="1DDE7C92" w:rsidR="005D350F" w:rsidRPr="005D350F" w:rsidRDefault="005D350F" w:rsidP="005D350F">
            <w:pPr>
              <w:numPr>
                <w:ilvl w:val="0"/>
                <w:numId w:val="5"/>
              </w:numPr>
              <w:rPr>
                <w:lang w:val="en-US"/>
              </w:rPr>
            </w:pPr>
            <w:r w:rsidRPr="005D350F">
              <w:rPr>
                <w:lang w:val="en-US"/>
              </w:rPr>
              <w:t>To demonstrate</w:t>
            </w:r>
          </w:p>
        </w:tc>
        <w:tc>
          <w:tcPr>
            <w:tcW w:w="7047" w:type="dxa"/>
            <w:tcBorders>
              <w:top w:val="single" w:sz="4" w:space="0" w:color="auto"/>
              <w:left w:val="single" w:sz="4" w:space="0" w:color="auto"/>
              <w:bottom w:val="single" w:sz="4" w:space="0" w:color="auto"/>
              <w:right w:val="single" w:sz="4" w:space="0" w:color="auto"/>
            </w:tcBorders>
          </w:tcPr>
          <w:p w14:paraId="51D83A24" w14:textId="77777777" w:rsidR="005D350F" w:rsidRPr="005D350F" w:rsidRDefault="005D350F" w:rsidP="005D350F">
            <w:pPr>
              <w:jc w:val="both"/>
              <w:rPr>
                <w:rFonts w:ascii="inherit" w:hAnsi="inherit"/>
                <w:color w:val="202124"/>
                <w:sz w:val="42"/>
                <w:szCs w:val="42"/>
                <w:lang w:val="en-US"/>
              </w:rPr>
            </w:pPr>
            <w:r w:rsidRPr="005D350F">
              <w:rPr>
                <w:iCs/>
                <w:spacing w:val="-4"/>
                <w:lang w:val="en-US"/>
              </w:rPr>
              <w:t>Abilities to understand mechanisms of recognition involved in activating the innate immune response.</w:t>
            </w:r>
          </w:p>
          <w:p w14:paraId="6F3B6119" w14:textId="5BDD2FE9" w:rsidR="005D350F" w:rsidRPr="005D350F" w:rsidRDefault="005D350F" w:rsidP="005D350F">
            <w:pPr>
              <w:jc w:val="both"/>
              <w:rPr>
                <w:rFonts w:ascii="inherit" w:hAnsi="inherit"/>
                <w:color w:val="202124"/>
                <w:sz w:val="42"/>
                <w:szCs w:val="42"/>
                <w:lang w:val="en-US"/>
              </w:rPr>
            </w:pPr>
            <w:r w:rsidRPr="005D350F">
              <w:rPr>
                <w:iCs/>
                <w:spacing w:val="-4"/>
                <w:lang w:val="en-US"/>
              </w:rPr>
              <w:t>Knowledge of pathogen-associated molecular pat</w:t>
            </w:r>
            <w:r w:rsidR="00E55643">
              <w:rPr>
                <w:iCs/>
                <w:spacing w:val="-4"/>
                <w:lang w:val="en-US"/>
              </w:rPr>
              <w:t>t</w:t>
            </w:r>
            <w:r w:rsidRPr="005D350F">
              <w:rPr>
                <w:iCs/>
                <w:spacing w:val="-4"/>
                <w:lang w:val="en-US"/>
              </w:rPr>
              <w:t>erns (PAMP) and pathogen recognition receptors (PRRs).</w:t>
            </w:r>
          </w:p>
          <w:p w14:paraId="3B1E66FE" w14:textId="5408FD1C" w:rsidR="005D350F" w:rsidRPr="005D350F" w:rsidRDefault="005D350F" w:rsidP="005D350F">
            <w:pPr>
              <w:jc w:val="both"/>
              <w:rPr>
                <w:iCs/>
                <w:spacing w:val="-4"/>
                <w:lang w:val="en-US"/>
              </w:rPr>
            </w:pPr>
            <w:r w:rsidRPr="005D350F">
              <w:rPr>
                <w:iCs/>
                <w:spacing w:val="-4"/>
                <w:lang w:val="en-US"/>
              </w:rPr>
              <w:t xml:space="preserve">Abilities to understand the effector mechanisms of innate immunity. </w:t>
            </w:r>
          </w:p>
        </w:tc>
      </w:tr>
      <w:tr w:rsidR="005D350F" w:rsidRPr="00F46BC1" w14:paraId="5FE95E3B"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035B2C7C" w14:textId="57A7D3BA" w:rsidR="005D350F" w:rsidRPr="005D350F" w:rsidRDefault="005D350F" w:rsidP="005D350F">
            <w:pPr>
              <w:numPr>
                <w:ilvl w:val="0"/>
                <w:numId w:val="5"/>
              </w:numPr>
              <w:rPr>
                <w:lang w:val="en-US"/>
              </w:rPr>
            </w:pPr>
            <w:r w:rsidRPr="005D350F">
              <w:rPr>
                <w:lang w:val="en-US"/>
              </w:rPr>
              <w:t>To apply</w:t>
            </w:r>
          </w:p>
        </w:tc>
        <w:tc>
          <w:tcPr>
            <w:tcW w:w="7047" w:type="dxa"/>
            <w:tcBorders>
              <w:top w:val="single" w:sz="4" w:space="0" w:color="auto"/>
              <w:left w:val="single" w:sz="4" w:space="0" w:color="auto"/>
              <w:bottom w:val="single" w:sz="4" w:space="0" w:color="auto"/>
              <w:right w:val="single" w:sz="4" w:space="0" w:color="auto"/>
            </w:tcBorders>
          </w:tcPr>
          <w:p w14:paraId="5BC64246" w14:textId="2E534681" w:rsidR="005D350F" w:rsidRPr="005D350F" w:rsidRDefault="005D350F" w:rsidP="005D350F">
            <w:pPr>
              <w:jc w:val="both"/>
              <w:rPr>
                <w:iCs/>
                <w:spacing w:val="-4"/>
                <w:lang w:val="en-US"/>
              </w:rPr>
            </w:pPr>
            <w:r w:rsidRPr="005D350F">
              <w:rPr>
                <w:iCs/>
                <w:spacing w:val="-4"/>
                <w:lang w:val="en-US"/>
              </w:rPr>
              <w:t>Knowledge of the role of innate immune factors in eliminating non-</w:t>
            </w:r>
            <w:proofErr w:type="spellStart"/>
            <w:r w:rsidRPr="005D350F">
              <w:rPr>
                <w:iCs/>
                <w:spacing w:val="-4"/>
                <w:lang w:val="en-US"/>
              </w:rPr>
              <w:t>self agents</w:t>
            </w:r>
            <w:proofErr w:type="spellEnd"/>
            <w:r w:rsidRPr="005D350F">
              <w:rPr>
                <w:iCs/>
                <w:spacing w:val="-4"/>
                <w:lang w:val="en-US"/>
              </w:rPr>
              <w:t xml:space="preserve"> and in assessing immune status. </w:t>
            </w:r>
          </w:p>
        </w:tc>
      </w:tr>
      <w:tr w:rsidR="005D350F" w:rsidRPr="00F46BC1" w14:paraId="6FAAED06"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16D0DF5E" w14:textId="4CE5634B" w:rsidR="005D350F" w:rsidRPr="005D350F" w:rsidRDefault="005D350F" w:rsidP="005D350F">
            <w:pPr>
              <w:numPr>
                <w:ilvl w:val="0"/>
                <w:numId w:val="5"/>
              </w:numPr>
              <w:rPr>
                <w:lang w:val="en-US"/>
              </w:rPr>
            </w:pPr>
            <w:r w:rsidRPr="005D350F">
              <w:rPr>
                <w:lang w:val="en-US"/>
              </w:rPr>
              <w:t xml:space="preserve">To integrate </w:t>
            </w:r>
          </w:p>
        </w:tc>
        <w:tc>
          <w:tcPr>
            <w:tcW w:w="7047" w:type="dxa"/>
            <w:tcBorders>
              <w:top w:val="single" w:sz="4" w:space="0" w:color="auto"/>
              <w:left w:val="single" w:sz="4" w:space="0" w:color="auto"/>
              <w:bottom w:val="single" w:sz="4" w:space="0" w:color="auto"/>
              <w:right w:val="single" w:sz="4" w:space="0" w:color="auto"/>
            </w:tcBorders>
          </w:tcPr>
          <w:p w14:paraId="6615DC22" w14:textId="1BD9C5C6" w:rsidR="005D350F" w:rsidRPr="005D350F" w:rsidRDefault="005D350F" w:rsidP="005D350F">
            <w:pPr>
              <w:jc w:val="both"/>
              <w:rPr>
                <w:iCs/>
                <w:spacing w:val="-4"/>
                <w:lang w:val="en-US"/>
              </w:rPr>
            </w:pPr>
            <w:r w:rsidRPr="005D350F">
              <w:rPr>
                <w:iCs/>
                <w:spacing w:val="-4"/>
                <w:lang w:val="en-US"/>
              </w:rPr>
              <w:t xml:space="preserve">Knowledge of the role of innate immunity factors in initiating of acquired (adaptive) immunity. </w:t>
            </w:r>
          </w:p>
        </w:tc>
      </w:tr>
      <w:tr w:rsidR="00746C4D" w:rsidRPr="00F46BC1" w14:paraId="2F0C14B3" w14:textId="77777777" w:rsidTr="00192570">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0B53F5DF" w14:textId="3A73B6D1" w:rsidR="0077366C" w:rsidRPr="005D350F" w:rsidRDefault="005D350F" w:rsidP="00F82B17">
            <w:pPr>
              <w:rPr>
                <w:b/>
                <w:iCs/>
                <w:spacing w:val="-4"/>
                <w:lang w:val="en-US"/>
              </w:rPr>
            </w:pPr>
            <w:r w:rsidRPr="005D350F">
              <w:rPr>
                <w:b/>
                <w:bCs/>
                <w:spacing w:val="-4"/>
                <w:lang w:val="en-US"/>
              </w:rPr>
              <w:t>Topic (chapter) 2.</w:t>
            </w:r>
            <w:r w:rsidR="00E55643">
              <w:rPr>
                <w:b/>
                <w:bCs/>
                <w:spacing w:val="-4"/>
                <w:lang w:val="en-US"/>
              </w:rPr>
              <w:t xml:space="preserve"> </w:t>
            </w:r>
            <w:r w:rsidRPr="005D350F">
              <w:rPr>
                <w:b/>
                <w:lang w:val="en-US"/>
              </w:rPr>
              <w:t xml:space="preserve">Adaptive immune system, characteristic, components. Organs and tissues of IS. Ontogenesis of T and B lymphocytes. </w:t>
            </w:r>
          </w:p>
        </w:tc>
      </w:tr>
      <w:tr w:rsidR="005D350F" w:rsidRPr="005D350F" w14:paraId="5D28E569"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7D82E2B4" w14:textId="0366AF41" w:rsidR="005D350F" w:rsidRPr="005D350F" w:rsidRDefault="005D350F" w:rsidP="005D350F">
            <w:pPr>
              <w:numPr>
                <w:ilvl w:val="0"/>
                <w:numId w:val="5"/>
              </w:numPr>
              <w:rPr>
                <w:i/>
                <w:lang w:val="en-US"/>
              </w:rPr>
            </w:pPr>
            <w:r w:rsidRPr="005D350F">
              <w:rPr>
                <w:lang w:val="en-US"/>
              </w:rPr>
              <w:t>To define</w:t>
            </w:r>
          </w:p>
        </w:tc>
        <w:tc>
          <w:tcPr>
            <w:tcW w:w="7047" w:type="dxa"/>
            <w:tcBorders>
              <w:top w:val="single" w:sz="4" w:space="0" w:color="auto"/>
              <w:left w:val="single" w:sz="4" w:space="0" w:color="auto"/>
              <w:bottom w:val="single" w:sz="4" w:space="0" w:color="auto"/>
              <w:right w:val="single" w:sz="4" w:space="0" w:color="auto"/>
            </w:tcBorders>
          </w:tcPr>
          <w:p w14:paraId="2B6BAF18" w14:textId="50D5CECA" w:rsidR="005D350F" w:rsidRPr="005D350F" w:rsidRDefault="005D350F" w:rsidP="005D350F">
            <w:pPr>
              <w:pStyle w:val="Lista2"/>
              <w:widowControl/>
              <w:ind w:left="0" w:firstLine="0"/>
              <w:jc w:val="left"/>
              <w:rPr>
                <w:szCs w:val="24"/>
                <w:lang w:val="en-US"/>
              </w:rPr>
            </w:pPr>
            <w:r w:rsidRPr="005D350F">
              <w:rPr>
                <w:szCs w:val="24"/>
                <w:lang w:val="en-US"/>
              </w:rPr>
              <w:t xml:space="preserve">Notion of acquired immunity (adaptive). Types of acquired immunity (humoral and cellular, natural, artificial). Immunocompetent cells. Antigen receptors, somatic recombination. </w:t>
            </w:r>
          </w:p>
        </w:tc>
      </w:tr>
      <w:tr w:rsidR="005D350F" w:rsidRPr="00F46BC1" w14:paraId="764CA867"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04F5E81B" w14:textId="4893C7CF" w:rsidR="005D350F" w:rsidRPr="005D350F" w:rsidRDefault="005D350F" w:rsidP="005D350F">
            <w:pPr>
              <w:pStyle w:val="z1Char"/>
              <w:numPr>
                <w:ilvl w:val="0"/>
                <w:numId w:val="5"/>
              </w:numPr>
              <w:tabs>
                <w:tab w:val="left" w:pos="170"/>
              </w:tabs>
              <w:rPr>
                <w:color w:val="auto"/>
                <w:spacing w:val="-4"/>
                <w:sz w:val="24"/>
                <w:szCs w:val="24"/>
                <w:lang w:val="en-US"/>
              </w:rPr>
            </w:pPr>
            <w:r w:rsidRPr="005D350F">
              <w:rPr>
                <w:color w:val="auto"/>
                <w:sz w:val="24"/>
                <w:szCs w:val="24"/>
                <w:lang w:val="en-US"/>
              </w:rPr>
              <w:t>To know</w:t>
            </w:r>
          </w:p>
        </w:tc>
        <w:tc>
          <w:tcPr>
            <w:tcW w:w="7047" w:type="dxa"/>
            <w:tcBorders>
              <w:top w:val="single" w:sz="4" w:space="0" w:color="auto"/>
              <w:left w:val="single" w:sz="4" w:space="0" w:color="auto"/>
              <w:bottom w:val="single" w:sz="4" w:space="0" w:color="auto"/>
              <w:right w:val="single" w:sz="4" w:space="0" w:color="auto"/>
            </w:tcBorders>
          </w:tcPr>
          <w:p w14:paraId="68D60A0E" w14:textId="35297BB5" w:rsidR="005D350F" w:rsidRPr="005D350F" w:rsidRDefault="005D350F" w:rsidP="005D350F">
            <w:pPr>
              <w:pStyle w:val="Lista2"/>
              <w:widowControl/>
              <w:ind w:left="0" w:firstLine="0"/>
              <w:rPr>
                <w:szCs w:val="24"/>
                <w:lang w:val="en-US"/>
              </w:rPr>
            </w:pPr>
            <w:r w:rsidRPr="005D350F">
              <w:rPr>
                <w:szCs w:val="24"/>
                <w:lang w:val="en-US"/>
              </w:rPr>
              <w:t>The immune system (IS). Features of the adaptive immune response. Organs and tissues of IS. Primary</w:t>
            </w:r>
            <w:r w:rsidR="00E55643">
              <w:rPr>
                <w:szCs w:val="24"/>
                <w:lang w:val="en-US"/>
              </w:rPr>
              <w:t xml:space="preserve"> </w:t>
            </w:r>
            <w:r w:rsidRPr="005D350F">
              <w:rPr>
                <w:szCs w:val="24"/>
                <w:lang w:val="en-US"/>
              </w:rPr>
              <w:t xml:space="preserve">(central) and secondary (peripheral) lymphoid organs. B and T lymphocytes. Origin, </w:t>
            </w:r>
            <w:proofErr w:type="spellStart"/>
            <w:r w:rsidRPr="005D350F">
              <w:rPr>
                <w:szCs w:val="24"/>
                <w:lang w:val="en-US"/>
              </w:rPr>
              <w:t>maturatuion</w:t>
            </w:r>
            <w:proofErr w:type="spellEnd"/>
            <w:r w:rsidRPr="005D350F">
              <w:rPr>
                <w:szCs w:val="24"/>
                <w:lang w:val="en-US"/>
              </w:rPr>
              <w:t xml:space="preserve"> selection, biological role. Antigen receptors of B and T lymphocytes. The structure of BCR and TCR and associated membrane molecules, mechanisms of production of structural diversity of receptors. </w:t>
            </w:r>
          </w:p>
        </w:tc>
      </w:tr>
      <w:tr w:rsidR="005D350F" w:rsidRPr="00F46BC1" w14:paraId="7252D53D"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75E57824" w14:textId="415A11A1" w:rsidR="005D350F" w:rsidRPr="005D350F" w:rsidRDefault="005D350F" w:rsidP="005D350F">
            <w:pPr>
              <w:pStyle w:val="Listparagraf"/>
              <w:numPr>
                <w:ilvl w:val="0"/>
                <w:numId w:val="5"/>
              </w:numPr>
              <w:rPr>
                <w:b/>
                <w:bCs/>
                <w:spacing w:val="-4"/>
                <w:lang w:val="en-US"/>
              </w:rPr>
            </w:pPr>
            <w:r w:rsidRPr="005D350F">
              <w:rPr>
                <w:lang w:val="en-US"/>
              </w:rPr>
              <w:t>To demonstrate</w:t>
            </w:r>
          </w:p>
        </w:tc>
        <w:tc>
          <w:tcPr>
            <w:tcW w:w="7047" w:type="dxa"/>
            <w:tcBorders>
              <w:top w:val="single" w:sz="4" w:space="0" w:color="auto"/>
              <w:left w:val="single" w:sz="4" w:space="0" w:color="auto"/>
              <w:bottom w:val="single" w:sz="4" w:space="0" w:color="auto"/>
              <w:right w:val="single" w:sz="4" w:space="0" w:color="auto"/>
            </w:tcBorders>
          </w:tcPr>
          <w:p w14:paraId="72B789E0" w14:textId="77777777" w:rsidR="005D350F" w:rsidRPr="005D350F" w:rsidRDefault="005D350F" w:rsidP="005D350F">
            <w:pPr>
              <w:jc w:val="both"/>
              <w:rPr>
                <w:iCs/>
                <w:spacing w:val="-4"/>
                <w:lang w:val="en-US"/>
              </w:rPr>
            </w:pPr>
            <w:r w:rsidRPr="005D350F">
              <w:rPr>
                <w:iCs/>
                <w:spacing w:val="-4"/>
                <w:lang w:val="en-US"/>
              </w:rPr>
              <w:t>Abilities to understand the role of the adaptive immune system in recogni</w:t>
            </w:r>
            <w:r w:rsidRPr="005D350F">
              <w:rPr>
                <w:rFonts w:ascii="Calibri" w:hAnsi="Calibri" w:cs="Calibri"/>
                <w:iCs/>
                <w:spacing w:val="-4"/>
                <w:lang w:val="en-US"/>
              </w:rPr>
              <w:t>z</w:t>
            </w:r>
            <w:r w:rsidRPr="005D350F">
              <w:rPr>
                <w:iCs/>
                <w:spacing w:val="-4"/>
                <w:lang w:val="en-US"/>
              </w:rPr>
              <w:t>ing and eliminating of non-</w:t>
            </w:r>
            <w:proofErr w:type="spellStart"/>
            <w:r w:rsidRPr="005D350F">
              <w:rPr>
                <w:iCs/>
                <w:spacing w:val="-4"/>
                <w:lang w:val="en-US"/>
              </w:rPr>
              <w:t>self elements</w:t>
            </w:r>
            <w:proofErr w:type="spellEnd"/>
            <w:r w:rsidRPr="005D350F">
              <w:rPr>
                <w:iCs/>
                <w:spacing w:val="-4"/>
                <w:lang w:val="en-US"/>
              </w:rPr>
              <w:t xml:space="preserve">. </w:t>
            </w:r>
          </w:p>
          <w:p w14:paraId="063139F5" w14:textId="77777777" w:rsidR="005D350F" w:rsidRPr="005D350F" w:rsidRDefault="005D350F" w:rsidP="005D350F">
            <w:pPr>
              <w:jc w:val="both"/>
              <w:rPr>
                <w:rFonts w:ascii="inherit" w:hAnsi="inherit"/>
                <w:color w:val="202124"/>
                <w:sz w:val="42"/>
                <w:szCs w:val="42"/>
                <w:lang w:val="en-US"/>
              </w:rPr>
            </w:pPr>
            <w:r w:rsidRPr="005D350F">
              <w:rPr>
                <w:iCs/>
                <w:spacing w:val="-4"/>
                <w:lang w:val="en-US"/>
              </w:rPr>
              <w:t>Abilities to differentiate the processes of T and B lymphocytes ontogenesis and their role in the development of humoral and cellular immune response.</w:t>
            </w:r>
          </w:p>
          <w:p w14:paraId="29892EEB" w14:textId="31F897DB" w:rsidR="005D350F" w:rsidRPr="005D350F" w:rsidRDefault="005D350F" w:rsidP="005D350F">
            <w:pPr>
              <w:jc w:val="both"/>
              <w:rPr>
                <w:rFonts w:ascii="inherit" w:hAnsi="inherit"/>
                <w:color w:val="202124"/>
                <w:sz w:val="42"/>
                <w:szCs w:val="42"/>
                <w:lang w:val="en-US"/>
              </w:rPr>
            </w:pPr>
            <w:r w:rsidRPr="005D350F">
              <w:rPr>
                <w:iCs/>
                <w:spacing w:val="-4"/>
                <w:lang w:val="en-US"/>
              </w:rPr>
              <w:t>Abilities to describe the migration of monocytes, granulocytes, naive lymphocytes under homeostatic conditions.</w:t>
            </w:r>
          </w:p>
          <w:p w14:paraId="0ED9A8B8" w14:textId="77777777" w:rsidR="005D350F" w:rsidRPr="005D350F" w:rsidRDefault="005D350F" w:rsidP="005D350F">
            <w:pPr>
              <w:jc w:val="both"/>
              <w:rPr>
                <w:rFonts w:ascii="inherit" w:hAnsi="inherit"/>
                <w:color w:val="202124"/>
                <w:sz w:val="42"/>
                <w:szCs w:val="42"/>
                <w:lang w:val="en-US"/>
              </w:rPr>
            </w:pPr>
            <w:r w:rsidRPr="005D350F">
              <w:rPr>
                <w:iCs/>
                <w:spacing w:val="-4"/>
                <w:lang w:val="en-US"/>
              </w:rPr>
              <w:t xml:space="preserve">Abilities to explain the usefulness of lymphocyte recirculation through the </w:t>
            </w:r>
            <w:proofErr w:type="spellStart"/>
            <w:r w:rsidRPr="005D350F">
              <w:rPr>
                <w:iCs/>
                <w:spacing w:val="-4"/>
                <w:lang w:val="en-US"/>
              </w:rPr>
              <w:t>sple</w:t>
            </w:r>
            <w:proofErr w:type="spellEnd"/>
            <w:r w:rsidRPr="005D350F">
              <w:rPr>
                <w:iCs/>
                <w:spacing w:val="-4"/>
                <w:lang w:val="en-US"/>
              </w:rPr>
              <w:t>, lymph nodes, MALT.</w:t>
            </w:r>
          </w:p>
          <w:p w14:paraId="2D56B462" w14:textId="4F2A48ED" w:rsidR="005D350F" w:rsidRPr="005D350F" w:rsidRDefault="005D350F" w:rsidP="005D350F">
            <w:pPr>
              <w:jc w:val="both"/>
              <w:rPr>
                <w:iCs/>
                <w:spacing w:val="-4"/>
                <w:lang w:val="en-US"/>
              </w:rPr>
            </w:pPr>
            <w:r w:rsidRPr="005D350F">
              <w:rPr>
                <w:iCs/>
                <w:spacing w:val="-4"/>
                <w:lang w:val="en-US"/>
              </w:rPr>
              <w:t xml:space="preserve">Ability to understand the features of antigen recognition through BCR and TCR. </w:t>
            </w:r>
          </w:p>
        </w:tc>
      </w:tr>
      <w:tr w:rsidR="00987FE5" w:rsidRPr="00F46BC1" w14:paraId="4654C4AB"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6ECB7A7F" w14:textId="2AF00266" w:rsidR="00987FE5" w:rsidRPr="005D350F" w:rsidRDefault="00987FE5" w:rsidP="00987FE5">
            <w:pPr>
              <w:pStyle w:val="z1Char"/>
              <w:numPr>
                <w:ilvl w:val="0"/>
                <w:numId w:val="5"/>
              </w:numPr>
              <w:tabs>
                <w:tab w:val="left" w:pos="170"/>
              </w:tabs>
              <w:rPr>
                <w:color w:val="auto"/>
                <w:spacing w:val="-4"/>
                <w:sz w:val="24"/>
                <w:szCs w:val="24"/>
                <w:lang w:val="en-US"/>
              </w:rPr>
            </w:pPr>
            <w:r w:rsidRPr="005D350F">
              <w:rPr>
                <w:color w:val="auto"/>
                <w:sz w:val="24"/>
                <w:szCs w:val="24"/>
                <w:lang w:val="en-US"/>
              </w:rPr>
              <w:lastRenderedPageBreak/>
              <w:t>To apply</w:t>
            </w:r>
          </w:p>
        </w:tc>
        <w:tc>
          <w:tcPr>
            <w:tcW w:w="7047" w:type="dxa"/>
            <w:tcBorders>
              <w:top w:val="single" w:sz="4" w:space="0" w:color="auto"/>
              <w:left w:val="single" w:sz="4" w:space="0" w:color="auto"/>
              <w:bottom w:val="single" w:sz="4" w:space="0" w:color="auto"/>
              <w:right w:val="single" w:sz="4" w:space="0" w:color="auto"/>
            </w:tcBorders>
          </w:tcPr>
          <w:p w14:paraId="02B07BCD" w14:textId="77777777" w:rsidR="00987FE5" w:rsidRPr="005D350F" w:rsidRDefault="00987FE5" w:rsidP="00987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US"/>
              </w:rPr>
            </w:pPr>
            <w:r w:rsidRPr="005D350F">
              <w:rPr>
                <w:color w:val="202124"/>
                <w:lang w:val="en-US"/>
              </w:rPr>
              <w:t>Knowledge of the structure and functions of the central and peripheral lymphoid organs in understanding how to achieve the immune response.</w:t>
            </w:r>
          </w:p>
          <w:p w14:paraId="709CB190" w14:textId="478A0991" w:rsidR="00987FE5" w:rsidRPr="005D350F" w:rsidRDefault="00987FE5" w:rsidP="00987FE5">
            <w:pPr>
              <w:jc w:val="both"/>
              <w:rPr>
                <w:iCs/>
                <w:spacing w:val="-4"/>
                <w:lang w:val="en-US"/>
              </w:rPr>
            </w:pPr>
            <w:r w:rsidRPr="005D350F">
              <w:rPr>
                <w:color w:val="202124"/>
                <w:lang w:val="en-US"/>
              </w:rPr>
              <w:t>Knowledge of the stages of differentiation and maturation of T and B lymphocytes in understanding the type of immune response initiated.</w:t>
            </w:r>
          </w:p>
        </w:tc>
      </w:tr>
      <w:tr w:rsidR="00987FE5" w:rsidRPr="00F46BC1" w14:paraId="46BCBBF7"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3D09A891" w14:textId="61A63D09" w:rsidR="00987FE5" w:rsidRPr="005D350F" w:rsidRDefault="00987FE5" w:rsidP="00987FE5">
            <w:pPr>
              <w:pStyle w:val="Listparagraf"/>
              <w:numPr>
                <w:ilvl w:val="0"/>
                <w:numId w:val="5"/>
              </w:numPr>
              <w:rPr>
                <w:b/>
                <w:bCs/>
                <w:spacing w:val="-4"/>
                <w:lang w:val="en-US"/>
              </w:rPr>
            </w:pPr>
            <w:r w:rsidRPr="005D350F">
              <w:rPr>
                <w:lang w:val="en-US"/>
              </w:rPr>
              <w:t>To integrate</w:t>
            </w:r>
          </w:p>
        </w:tc>
        <w:tc>
          <w:tcPr>
            <w:tcW w:w="7047" w:type="dxa"/>
            <w:tcBorders>
              <w:top w:val="single" w:sz="4" w:space="0" w:color="auto"/>
              <w:left w:val="single" w:sz="4" w:space="0" w:color="auto"/>
              <w:bottom w:val="single" w:sz="4" w:space="0" w:color="auto"/>
              <w:right w:val="single" w:sz="4" w:space="0" w:color="auto"/>
            </w:tcBorders>
          </w:tcPr>
          <w:p w14:paraId="7579E2E8" w14:textId="77777777" w:rsidR="00987FE5" w:rsidRPr="005D350F" w:rsidRDefault="00987FE5" w:rsidP="00987FE5">
            <w:pPr>
              <w:pStyle w:val="PreformatatHTML"/>
              <w:shd w:val="clear" w:color="auto" w:fill="F8F9FA"/>
              <w:rPr>
                <w:rStyle w:val="y2iqfc"/>
                <w:rFonts w:ascii="Times New Roman" w:hAnsi="Times New Roman" w:cs="Times New Roman"/>
                <w:color w:val="202124"/>
                <w:sz w:val="24"/>
                <w:szCs w:val="24"/>
                <w:lang w:val="en-US"/>
              </w:rPr>
            </w:pPr>
            <w:r w:rsidRPr="005D350F">
              <w:rPr>
                <w:rStyle w:val="y2iqfc"/>
                <w:rFonts w:ascii="Times New Roman" w:hAnsi="Times New Roman" w:cs="Times New Roman"/>
                <w:color w:val="202124"/>
                <w:sz w:val="24"/>
                <w:szCs w:val="24"/>
                <w:lang w:val="en-US"/>
              </w:rPr>
              <w:t>Knowledge of the organs and tissues of the immune system.</w:t>
            </w:r>
          </w:p>
          <w:p w14:paraId="6002E7EC" w14:textId="77777777" w:rsidR="00987FE5" w:rsidRPr="005D350F" w:rsidRDefault="00987FE5" w:rsidP="00987FE5">
            <w:pPr>
              <w:pStyle w:val="PreformatatHTML"/>
              <w:shd w:val="clear" w:color="auto" w:fill="F8F9FA"/>
              <w:rPr>
                <w:rStyle w:val="y2iqfc"/>
                <w:rFonts w:ascii="Times New Roman" w:hAnsi="Times New Roman" w:cs="Times New Roman"/>
                <w:color w:val="202124"/>
                <w:sz w:val="24"/>
                <w:szCs w:val="24"/>
                <w:lang w:val="en-US"/>
              </w:rPr>
            </w:pPr>
            <w:r w:rsidRPr="005D350F">
              <w:rPr>
                <w:rStyle w:val="y2iqfc"/>
                <w:rFonts w:ascii="Times New Roman" w:hAnsi="Times New Roman" w:cs="Times New Roman"/>
                <w:color w:val="202124"/>
                <w:sz w:val="24"/>
                <w:szCs w:val="24"/>
                <w:lang w:val="en-US"/>
              </w:rPr>
              <w:t>Knowledge of the ontogenesis of T and B lymphocytes.</w:t>
            </w:r>
          </w:p>
          <w:p w14:paraId="139142CF" w14:textId="6A883C7F" w:rsidR="00987FE5" w:rsidRPr="005D350F" w:rsidRDefault="00987FE5" w:rsidP="00987FE5">
            <w:pPr>
              <w:jc w:val="both"/>
              <w:rPr>
                <w:iCs/>
                <w:spacing w:val="-4"/>
                <w:lang w:val="en-US"/>
              </w:rPr>
            </w:pPr>
            <w:r w:rsidRPr="005D350F">
              <w:rPr>
                <w:rStyle w:val="y2iqfc"/>
                <w:color w:val="202124"/>
                <w:lang w:val="en-US"/>
              </w:rPr>
              <w:t>Knowledge of T lymphocyte (TCR) and B (BCR) antigen receptors</w:t>
            </w:r>
            <w:r w:rsidRPr="005D350F">
              <w:rPr>
                <w:iCs/>
                <w:spacing w:val="-4"/>
                <w:lang w:val="en-US"/>
              </w:rPr>
              <w:t xml:space="preserve"> </w:t>
            </w:r>
          </w:p>
        </w:tc>
      </w:tr>
      <w:tr w:rsidR="00987FE5" w:rsidRPr="00F46BC1" w14:paraId="4A14DA26" w14:textId="77777777" w:rsidTr="00965478">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5183D87B" w14:textId="4A3C002D" w:rsidR="00987FE5" w:rsidRPr="005D350F" w:rsidRDefault="00987FE5" w:rsidP="00987FE5">
            <w:pPr>
              <w:tabs>
                <w:tab w:val="left" w:pos="170"/>
              </w:tabs>
              <w:spacing w:before="60" w:after="60"/>
              <w:rPr>
                <w:b/>
                <w:bCs/>
                <w:spacing w:val="-4"/>
                <w:lang w:val="en-US"/>
              </w:rPr>
            </w:pPr>
            <w:r w:rsidRPr="005D350F">
              <w:rPr>
                <w:b/>
                <w:bCs/>
                <w:spacing w:val="-4"/>
                <w:lang w:val="en-US"/>
              </w:rPr>
              <w:t>Topic (</w:t>
            </w:r>
            <w:proofErr w:type="gramStart"/>
            <w:r w:rsidRPr="005D350F">
              <w:rPr>
                <w:b/>
                <w:bCs/>
                <w:spacing w:val="-4"/>
                <w:lang w:val="en-US"/>
              </w:rPr>
              <w:t xml:space="preserve">chapter)   </w:t>
            </w:r>
            <w:proofErr w:type="gramEnd"/>
            <w:r w:rsidRPr="005D350F">
              <w:rPr>
                <w:b/>
                <w:bCs/>
                <w:spacing w:val="-4"/>
                <w:lang w:val="en-US"/>
              </w:rPr>
              <w:t xml:space="preserve">3. </w:t>
            </w:r>
            <w:r w:rsidRPr="005D350F">
              <w:rPr>
                <w:b/>
                <w:lang w:val="en-US"/>
              </w:rPr>
              <w:t>Antigen</w:t>
            </w:r>
            <w:r w:rsidR="00E05D62">
              <w:rPr>
                <w:b/>
                <w:lang w:val="en-US"/>
              </w:rPr>
              <w:t>s</w:t>
            </w:r>
            <w:r w:rsidRPr="005D350F">
              <w:rPr>
                <w:b/>
                <w:lang w:val="en-US"/>
              </w:rPr>
              <w:t>. Antibodies (</w:t>
            </w:r>
            <w:proofErr w:type="spellStart"/>
            <w:r w:rsidRPr="005D350F">
              <w:rPr>
                <w:b/>
                <w:lang w:val="en-US"/>
              </w:rPr>
              <w:t>imunoglobulines</w:t>
            </w:r>
            <w:proofErr w:type="spellEnd"/>
            <w:r w:rsidRPr="005D350F">
              <w:rPr>
                <w:b/>
                <w:lang w:val="en-US"/>
              </w:rPr>
              <w:t>).</w:t>
            </w:r>
          </w:p>
        </w:tc>
      </w:tr>
      <w:tr w:rsidR="00987FE5" w:rsidRPr="00F46BC1" w14:paraId="335B1E4B"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1D01BA20" w14:textId="38A4C362" w:rsidR="00987FE5" w:rsidRPr="005D350F" w:rsidRDefault="00987FE5" w:rsidP="00987FE5">
            <w:pPr>
              <w:pStyle w:val="z1Char"/>
              <w:numPr>
                <w:ilvl w:val="0"/>
                <w:numId w:val="11"/>
              </w:numPr>
              <w:tabs>
                <w:tab w:val="left" w:pos="170"/>
              </w:tabs>
              <w:rPr>
                <w:color w:val="auto"/>
                <w:spacing w:val="-4"/>
                <w:sz w:val="24"/>
                <w:szCs w:val="24"/>
                <w:lang w:val="en-US"/>
              </w:rPr>
            </w:pPr>
            <w:r w:rsidRPr="005D350F">
              <w:rPr>
                <w:color w:val="auto"/>
                <w:lang w:val="en-US"/>
              </w:rPr>
              <w:t xml:space="preserve">To define </w:t>
            </w:r>
          </w:p>
        </w:tc>
        <w:tc>
          <w:tcPr>
            <w:tcW w:w="7047" w:type="dxa"/>
            <w:tcBorders>
              <w:top w:val="single" w:sz="4" w:space="0" w:color="auto"/>
              <w:left w:val="single" w:sz="4" w:space="0" w:color="auto"/>
              <w:bottom w:val="single" w:sz="4" w:space="0" w:color="auto"/>
              <w:right w:val="single" w:sz="4" w:space="0" w:color="auto"/>
            </w:tcBorders>
          </w:tcPr>
          <w:p w14:paraId="23A08E0C" w14:textId="77777777" w:rsidR="00987FE5" w:rsidRPr="005D350F" w:rsidRDefault="00987FE5" w:rsidP="00987FE5">
            <w:pPr>
              <w:pStyle w:val="PreformatatHTML"/>
              <w:shd w:val="clear" w:color="auto" w:fill="F8F9FA"/>
              <w:rPr>
                <w:rStyle w:val="y2iqfc"/>
                <w:rFonts w:ascii="Times New Roman" w:hAnsi="Times New Roman" w:cs="Times New Roman"/>
                <w:color w:val="202124"/>
                <w:sz w:val="24"/>
                <w:szCs w:val="24"/>
                <w:lang w:val="en-US"/>
              </w:rPr>
            </w:pPr>
            <w:r w:rsidRPr="005D350F">
              <w:rPr>
                <w:rFonts w:ascii="Times New Roman" w:hAnsi="Times New Roman" w:cs="Times New Roman"/>
                <w:iCs/>
                <w:spacing w:val="-4"/>
                <w:sz w:val="24"/>
                <w:szCs w:val="24"/>
                <w:lang w:val="en-US"/>
              </w:rPr>
              <w:t>Definition</w:t>
            </w:r>
            <w:r w:rsidRPr="005D350F">
              <w:rPr>
                <w:rStyle w:val="y2iqfc"/>
                <w:rFonts w:ascii="Times New Roman" w:hAnsi="Times New Roman" w:cs="Times New Roman"/>
                <w:color w:val="202124"/>
                <w:sz w:val="24"/>
                <w:szCs w:val="24"/>
                <w:lang w:val="en-US"/>
              </w:rPr>
              <w:t xml:space="preserve"> of antigen, epitope, immunogenicity, antigenicity (specificity), antigen valence, affinity and avidity.</w:t>
            </w:r>
          </w:p>
          <w:p w14:paraId="5D62D390" w14:textId="617617DB" w:rsidR="00987FE5" w:rsidRPr="005D350F" w:rsidRDefault="00987FE5" w:rsidP="00987FE5">
            <w:pPr>
              <w:tabs>
                <w:tab w:val="left" w:pos="170"/>
              </w:tabs>
              <w:rPr>
                <w:iCs/>
                <w:spacing w:val="-4"/>
                <w:lang w:val="en-US"/>
              </w:rPr>
            </w:pPr>
            <w:r w:rsidRPr="005D350F">
              <w:rPr>
                <w:rStyle w:val="y2iqfc"/>
                <w:color w:val="202124"/>
                <w:lang w:val="en-US"/>
              </w:rPr>
              <w:t>Notions of antibodies (Ig), complete and incomplete antibodies</w:t>
            </w:r>
          </w:p>
        </w:tc>
      </w:tr>
      <w:tr w:rsidR="00987FE5" w:rsidRPr="00F46BC1" w14:paraId="4A80FBA1"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49A5FB10" w14:textId="23C1DAF2" w:rsidR="00987FE5" w:rsidRPr="005D350F" w:rsidRDefault="00987FE5" w:rsidP="00987FE5">
            <w:pPr>
              <w:pStyle w:val="z1Char"/>
              <w:numPr>
                <w:ilvl w:val="0"/>
                <w:numId w:val="11"/>
              </w:numPr>
              <w:tabs>
                <w:tab w:val="left" w:pos="170"/>
              </w:tabs>
              <w:rPr>
                <w:color w:val="auto"/>
                <w:spacing w:val="-4"/>
                <w:sz w:val="24"/>
                <w:szCs w:val="24"/>
                <w:lang w:val="en-US"/>
              </w:rPr>
            </w:pPr>
            <w:r w:rsidRPr="005D350F">
              <w:rPr>
                <w:color w:val="auto"/>
                <w:sz w:val="24"/>
                <w:szCs w:val="24"/>
                <w:lang w:val="en-US"/>
              </w:rPr>
              <w:t xml:space="preserve">To know </w:t>
            </w:r>
          </w:p>
        </w:tc>
        <w:tc>
          <w:tcPr>
            <w:tcW w:w="7047" w:type="dxa"/>
            <w:tcBorders>
              <w:top w:val="single" w:sz="4" w:space="0" w:color="auto"/>
              <w:left w:val="single" w:sz="4" w:space="0" w:color="auto"/>
              <w:bottom w:val="single" w:sz="4" w:space="0" w:color="auto"/>
              <w:right w:val="single" w:sz="4" w:space="0" w:color="auto"/>
            </w:tcBorders>
          </w:tcPr>
          <w:p w14:paraId="48AC4D58" w14:textId="77777777" w:rsidR="005D350F" w:rsidRDefault="00987FE5" w:rsidP="00987FE5">
            <w:pPr>
              <w:pStyle w:val="Lista2"/>
              <w:ind w:left="283"/>
              <w:rPr>
                <w:szCs w:val="24"/>
                <w:lang w:val="en-US"/>
              </w:rPr>
            </w:pPr>
            <w:r w:rsidRPr="005D350F">
              <w:rPr>
                <w:szCs w:val="24"/>
                <w:lang w:val="en-US"/>
              </w:rPr>
              <w:t>Antigens and their characteristic. Types of antigens. Complete and</w:t>
            </w:r>
          </w:p>
          <w:p w14:paraId="1D3BF360" w14:textId="502F7BC6" w:rsidR="00987FE5" w:rsidRPr="005D350F" w:rsidRDefault="00987FE5" w:rsidP="00987FE5">
            <w:pPr>
              <w:pStyle w:val="Lista2"/>
              <w:ind w:left="283"/>
              <w:rPr>
                <w:szCs w:val="24"/>
                <w:lang w:val="en-US"/>
              </w:rPr>
            </w:pPr>
            <w:r w:rsidRPr="005D350F">
              <w:rPr>
                <w:szCs w:val="24"/>
                <w:lang w:val="en-US"/>
              </w:rPr>
              <w:t>incomplete (haptene) antigens.</w:t>
            </w:r>
          </w:p>
          <w:p w14:paraId="3EE9EDF5" w14:textId="77777777" w:rsidR="005D350F" w:rsidRDefault="00987FE5" w:rsidP="00987FE5">
            <w:pPr>
              <w:pStyle w:val="Lista2"/>
              <w:widowControl/>
              <w:ind w:left="283"/>
              <w:rPr>
                <w:szCs w:val="24"/>
                <w:lang w:val="en-US"/>
              </w:rPr>
            </w:pPr>
            <w:r w:rsidRPr="005D350F">
              <w:rPr>
                <w:szCs w:val="24"/>
                <w:lang w:val="en-US"/>
              </w:rPr>
              <w:t>Types of epitopes and valence of antigens. T-dependent and T</w:t>
            </w:r>
          </w:p>
          <w:p w14:paraId="1FF46299" w14:textId="0A3218B1" w:rsidR="00987FE5" w:rsidRPr="005D350F" w:rsidRDefault="00987FE5" w:rsidP="00987FE5">
            <w:pPr>
              <w:pStyle w:val="Lista2"/>
              <w:widowControl/>
              <w:ind w:left="283"/>
              <w:rPr>
                <w:szCs w:val="24"/>
                <w:lang w:val="en-US"/>
              </w:rPr>
            </w:pPr>
            <w:r w:rsidRPr="005D350F">
              <w:rPr>
                <w:szCs w:val="24"/>
                <w:lang w:val="en-US"/>
              </w:rPr>
              <w:t>independent antigens. Antigenic structure of bacteria and viruses.</w:t>
            </w:r>
          </w:p>
          <w:p w14:paraId="48737225" w14:textId="77777777" w:rsidR="005D350F" w:rsidRDefault="00987FE5" w:rsidP="005D350F">
            <w:pPr>
              <w:pStyle w:val="Lista2"/>
              <w:ind w:left="283"/>
              <w:rPr>
                <w:szCs w:val="24"/>
                <w:lang w:val="en-US"/>
              </w:rPr>
            </w:pPr>
            <w:r w:rsidRPr="005D350F">
              <w:rPr>
                <w:szCs w:val="24"/>
                <w:lang w:val="en-US"/>
              </w:rPr>
              <w:t>Ways of recognizing antigens by B and T lymphocytes.</w:t>
            </w:r>
            <w:r w:rsidR="005D350F">
              <w:rPr>
                <w:szCs w:val="24"/>
                <w:lang w:val="en-US"/>
              </w:rPr>
              <w:t xml:space="preserve"> A</w:t>
            </w:r>
            <w:r w:rsidRPr="005D350F">
              <w:rPr>
                <w:szCs w:val="24"/>
                <w:lang w:val="en-US"/>
              </w:rPr>
              <w:t>ntibodies</w:t>
            </w:r>
          </w:p>
          <w:p w14:paraId="105E0CCE" w14:textId="77777777" w:rsidR="005D350F" w:rsidRDefault="00987FE5" w:rsidP="005D350F">
            <w:pPr>
              <w:pStyle w:val="Lista2"/>
              <w:ind w:left="283"/>
              <w:rPr>
                <w:szCs w:val="24"/>
                <w:lang w:val="en-US"/>
              </w:rPr>
            </w:pPr>
            <w:r w:rsidRPr="005D350F">
              <w:rPr>
                <w:szCs w:val="24"/>
                <w:lang w:val="en-US"/>
              </w:rPr>
              <w:t xml:space="preserve">(immunoglobulins), their structure. Immunoglobulin classes and </w:t>
            </w:r>
            <w:proofErr w:type="gramStart"/>
            <w:r w:rsidRPr="005D350F">
              <w:rPr>
                <w:szCs w:val="24"/>
                <w:lang w:val="en-US"/>
              </w:rPr>
              <w:t>their</w:t>
            </w:r>
            <w:proofErr w:type="gramEnd"/>
          </w:p>
          <w:p w14:paraId="469B2FAE" w14:textId="59619A01" w:rsidR="00987FE5" w:rsidRPr="005D350F" w:rsidRDefault="00987FE5" w:rsidP="005D350F">
            <w:pPr>
              <w:pStyle w:val="Lista2"/>
              <w:ind w:left="283"/>
              <w:rPr>
                <w:szCs w:val="24"/>
                <w:lang w:val="en-US"/>
              </w:rPr>
            </w:pPr>
            <w:r w:rsidRPr="005D350F">
              <w:rPr>
                <w:szCs w:val="24"/>
                <w:lang w:val="en-US"/>
              </w:rPr>
              <w:t>biological functions. Complete and incomplete antibodies.</w:t>
            </w:r>
          </w:p>
        </w:tc>
      </w:tr>
      <w:tr w:rsidR="00987FE5" w:rsidRPr="00F46BC1" w14:paraId="391A0182"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51422C06" w14:textId="20A17EE1" w:rsidR="00987FE5" w:rsidRPr="005D350F" w:rsidRDefault="00987FE5" w:rsidP="00987FE5">
            <w:pPr>
              <w:pStyle w:val="z1Char"/>
              <w:numPr>
                <w:ilvl w:val="0"/>
                <w:numId w:val="11"/>
              </w:numPr>
              <w:tabs>
                <w:tab w:val="left" w:pos="170"/>
              </w:tabs>
              <w:rPr>
                <w:color w:val="auto"/>
                <w:spacing w:val="-4"/>
                <w:sz w:val="24"/>
                <w:szCs w:val="24"/>
                <w:lang w:val="en-US"/>
              </w:rPr>
            </w:pPr>
            <w:r w:rsidRPr="005D350F">
              <w:rPr>
                <w:color w:val="auto"/>
                <w:lang w:val="en-US"/>
              </w:rPr>
              <w:t>To demonstrate</w:t>
            </w:r>
          </w:p>
        </w:tc>
        <w:tc>
          <w:tcPr>
            <w:tcW w:w="7047" w:type="dxa"/>
            <w:tcBorders>
              <w:top w:val="single" w:sz="4" w:space="0" w:color="auto"/>
              <w:left w:val="single" w:sz="4" w:space="0" w:color="auto"/>
              <w:bottom w:val="single" w:sz="4" w:space="0" w:color="auto"/>
              <w:right w:val="single" w:sz="4" w:space="0" w:color="auto"/>
            </w:tcBorders>
          </w:tcPr>
          <w:p w14:paraId="3949E0CB" w14:textId="77777777" w:rsidR="00987FE5" w:rsidRPr="005D350F" w:rsidRDefault="00987FE5" w:rsidP="00987FE5">
            <w:pPr>
              <w:tabs>
                <w:tab w:val="left" w:pos="170"/>
              </w:tabs>
              <w:jc w:val="both"/>
              <w:rPr>
                <w:iCs/>
                <w:spacing w:val="-4"/>
                <w:lang w:val="en-US"/>
              </w:rPr>
            </w:pPr>
            <w:r w:rsidRPr="005D350F">
              <w:rPr>
                <w:iCs/>
                <w:spacing w:val="-4"/>
                <w:lang w:val="en-US"/>
              </w:rPr>
              <w:t>Abilities to distinguish between T-dependent and T-independent antigens.</w:t>
            </w:r>
          </w:p>
          <w:p w14:paraId="62418FB4" w14:textId="77777777" w:rsidR="00987FE5" w:rsidRPr="005D350F" w:rsidRDefault="00987FE5" w:rsidP="00987FE5">
            <w:pPr>
              <w:tabs>
                <w:tab w:val="left" w:pos="170"/>
              </w:tabs>
              <w:jc w:val="both"/>
              <w:rPr>
                <w:iCs/>
                <w:spacing w:val="-4"/>
                <w:lang w:val="en-US"/>
              </w:rPr>
            </w:pPr>
            <w:r w:rsidRPr="005D350F">
              <w:rPr>
                <w:iCs/>
                <w:spacing w:val="-4"/>
                <w:lang w:val="en-US"/>
              </w:rPr>
              <w:t>Ability to understand the differences in antigen recognition by B and T lymphocytes.</w:t>
            </w:r>
          </w:p>
          <w:p w14:paraId="13B8F19E" w14:textId="0832E2EE" w:rsidR="00987FE5" w:rsidRPr="005D350F" w:rsidRDefault="00987FE5" w:rsidP="00987FE5">
            <w:pPr>
              <w:tabs>
                <w:tab w:val="left" w:pos="170"/>
              </w:tabs>
              <w:jc w:val="both"/>
              <w:rPr>
                <w:iCs/>
                <w:spacing w:val="-4"/>
                <w:lang w:val="en-US"/>
              </w:rPr>
            </w:pPr>
            <w:r w:rsidRPr="005D350F">
              <w:rPr>
                <w:iCs/>
                <w:spacing w:val="-4"/>
                <w:lang w:val="en-US"/>
              </w:rPr>
              <w:t xml:space="preserve">Abilities to differentiate immunoglobulin classes (isotypes). </w:t>
            </w:r>
          </w:p>
        </w:tc>
      </w:tr>
      <w:tr w:rsidR="00987FE5" w:rsidRPr="00F46BC1" w14:paraId="21D10D40"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35B89A2A" w14:textId="4A692C52" w:rsidR="00987FE5" w:rsidRPr="005D350F" w:rsidRDefault="00987FE5" w:rsidP="00987FE5">
            <w:pPr>
              <w:pStyle w:val="z1Char"/>
              <w:numPr>
                <w:ilvl w:val="0"/>
                <w:numId w:val="11"/>
              </w:numPr>
              <w:tabs>
                <w:tab w:val="left" w:pos="170"/>
              </w:tabs>
              <w:rPr>
                <w:color w:val="auto"/>
                <w:spacing w:val="-4"/>
                <w:sz w:val="24"/>
                <w:szCs w:val="24"/>
                <w:lang w:val="en-US"/>
              </w:rPr>
            </w:pPr>
            <w:r w:rsidRPr="005D350F">
              <w:rPr>
                <w:color w:val="auto"/>
                <w:sz w:val="24"/>
                <w:szCs w:val="24"/>
                <w:lang w:val="en-US"/>
              </w:rPr>
              <w:t>To apply</w:t>
            </w:r>
          </w:p>
        </w:tc>
        <w:tc>
          <w:tcPr>
            <w:tcW w:w="7047" w:type="dxa"/>
            <w:tcBorders>
              <w:top w:val="single" w:sz="4" w:space="0" w:color="auto"/>
              <w:left w:val="single" w:sz="4" w:space="0" w:color="auto"/>
              <w:bottom w:val="single" w:sz="4" w:space="0" w:color="auto"/>
              <w:right w:val="single" w:sz="4" w:space="0" w:color="auto"/>
            </w:tcBorders>
          </w:tcPr>
          <w:p w14:paraId="170C1832" w14:textId="77777777" w:rsidR="00987FE5" w:rsidRPr="005D350F" w:rsidRDefault="00987FE5" w:rsidP="00987FE5">
            <w:pPr>
              <w:tabs>
                <w:tab w:val="left" w:pos="170"/>
              </w:tabs>
              <w:jc w:val="both"/>
              <w:rPr>
                <w:iCs/>
                <w:spacing w:val="-4"/>
                <w:lang w:val="en-US"/>
              </w:rPr>
            </w:pPr>
            <w:r w:rsidRPr="005D350F">
              <w:rPr>
                <w:iCs/>
                <w:spacing w:val="-4"/>
                <w:lang w:val="en-US"/>
              </w:rPr>
              <w:t>Knowledge of the antigenic structure of bacteria and viruses in establishing the etiological diagnosis of infections caused.</w:t>
            </w:r>
          </w:p>
          <w:p w14:paraId="253FF61A" w14:textId="4608E6CB" w:rsidR="00987FE5" w:rsidRPr="005D350F" w:rsidRDefault="00987FE5" w:rsidP="00987FE5">
            <w:pPr>
              <w:tabs>
                <w:tab w:val="left" w:pos="170"/>
              </w:tabs>
              <w:jc w:val="both"/>
              <w:rPr>
                <w:iCs/>
                <w:spacing w:val="-4"/>
                <w:lang w:val="en-US"/>
              </w:rPr>
            </w:pPr>
            <w:r w:rsidRPr="005D350F">
              <w:rPr>
                <w:iCs/>
                <w:spacing w:val="-4"/>
                <w:lang w:val="en-US"/>
              </w:rPr>
              <w:t>Knowledge of the properties of immunoglobulin classes in understanding the humoral immune response.</w:t>
            </w:r>
          </w:p>
        </w:tc>
      </w:tr>
      <w:tr w:rsidR="00987FE5" w:rsidRPr="00F46BC1" w14:paraId="2B83CAB6" w14:textId="77777777" w:rsidTr="0096547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6BF626DD" w14:textId="0E3A5ACC" w:rsidR="00987FE5" w:rsidRPr="005D350F" w:rsidRDefault="00987FE5" w:rsidP="00987FE5">
            <w:pPr>
              <w:pStyle w:val="z1Char"/>
              <w:numPr>
                <w:ilvl w:val="0"/>
                <w:numId w:val="11"/>
              </w:numPr>
              <w:tabs>
                <w:tab w:val="left" w:pos="170"/>
              </w:tabs>
              <w:rPr>
                <w:color w:val="auto"/>
                <w:spacing w:val="-4"/>
                <w:sz w:val="24"/>
                <w:szCs w:val="24"/>
                <w:lang w:val="en-US"/>
              </w:rPr>
            </w:pPr>
            <w:r w:rsidRPr="005D350F">
              <w:rPr>
                <w:color w:val="auto"/>
                <w:lang w:val="en-US"/>
              </w:rPr>
              <w:t>To integrate</w:t>
            </w:r>
          </w:p>
        </w:tc>
        <w:tc>
          <w:tcPr>
            <w:tcW w:w="7047" w:type="dxa"/>
            <w:tcBorders>
              <w:top w:val="single" w:sz="4" w:space="0" w:color="auto"/>
              <w:left w:val="single" w:sz="4" w:space="0" w:color="auto"/>
              <w:bottom w:val="single" w:sz="4" w:space="0" w:color="auto"/>
              <w:right w:val="single" w:sz="4" w:space="0" w:color="auto"/>
            </w:tcBorders>
          </w:tcPr>
          <w:p w14:paraId="5D3DEB96" w14:textId="4E3C1191" w:rsidR="00987FE5" w:rsidRPr="005D350F" w:rsidRDefault="00987FE5" w:rsidP="00987FE5">
            <w:pPr>
              <w:tabs>
                <w:tab w:val="left" w:pos="170"/>
              </w:tabs>
              <w:jc w:val="both"/>
              <w:rPr>
                <w:iCs/>
                <w:spacing w:val="-4"/>
                <w:lang w:val="en-US"/>
              </w:rPr>
            </w:pPr>
            <w:r w:rsidRPr="005D350F">
              <w:rPr>
                <w:iCs/>
                <w:spacing w:val="-4"/>
                <w:lang w:val="en-US"/>
              </w:rPr>
              <w:t>Knowledge of antigens and antibodies in understanding and mastering the subject taught in the disciplines of epidemiology, infectious diseases, allergology, oncology, etc.</w:t>
            </w:r>
          </w:p>
        </w:tc>
      </w:tr>
    </w:tbl>
    <w:tbl>
      <w:tblPr>
        <w:tblStyle w:val="Tabelgril"/>
        <w:tblW w:w="10230" w:type="dxa"/>
        <w:tblLook w:val="01E0" w:firstRow="1" w:lastRow="1" w:firstColumn="1" w:lastColumn="1" w:noHBand="0" w:noVBand="0"/>
      </w:tblPr>
      <w:tblGrid>
        <w:gridCol w:w="3183"/>
        <w:gridCol w:w="7047"/>
      </w:tblGrid>
      <w:tr w:rsidR="00987FE5" w:rsidRPr="00F46BC1" w14:paraId="3E161867" w14:textId="77777777" w:rsidTr="000839CD">
        <w:trPr>
          <w:trHeight w:val="247"/>
        </w:trPr>
        <w:tc>
          <w:tcPr>
            <w:tcW w:w="10230" w:type="dxa"/>
            <w:gridSpan w:val="2"/>
          </w:tcPr>
          <w:p w14:paraId="7DF86A61" w14:textId="7860156D" w:rsidR="00987FE5" w:rsidRPr="005D350F" w:rsidRDefault="00987FE5" w:rsidP="000839CD">
            <w:pPr>
              <w:tabs>
                <w:tab w:val="left" w:pos="170"/>
              </w:tabs>
              <w:spacing w:before="60" w:after="60"/>
              <w:rPr>
                <w:b/>
                <w:bCs/>
                <w:spacing w:val="-4"/>
                <w:lang w:val="en-US"/>
              </w:rPr>
            </w:pPr>
            <w:r w:rsidRPr="005D350F">
              <w:rPr>
                <w:b/>
                <w:bCs/>
                <w:spacing w:val="-4"/>
                <w:lang w:val="en-US"/>
              </w:rPr>
              <w:t>Topic (</w:t>
            </w:r>
            <w:proofErr w:type="gramStart"/>
            <w:r w:rsidRPr="005D350F">
              <w:rPr>
                <w:b/>
                <w:bCs/>
                <w:spacing w:val="-4"/>
                <w:lang w:val="en-US"/>
              </w:rPr>
              <w:t xml:space="preserve">chapter)   </w:t>
            </w:r>
            <w:proofErr w:type="gramEnd"/>
            <w:r w:rsidRPr="005D350F">
              <w:rPr>
                <w:b/>
                <w:bCs/>
                <w:spacing w:val="-4"/>
                <w:lang w:val="en-US"/>
              </w:rPr>
              <w:t>4.  Presentation and recognition of antigen</w:t>
            </w:r>
            <w:r w:rsidR="00E05D62">
              <w:rPr>
                <w:b/>
                <w:bCs/>
                <w:spacing w:val="-4"/>
                <w:lang w:val="en-US"/>
              </w:rPr>
              <w:t>s</w:t>
            </w:r>
            <w:r w:rsidRPr="005D350F">
              <w:rPr>
                <w:b/>
                <w:bCs/>
                <w:spacing w:val="-4"/>
                <w:lang w:val="en-US"/>
              </w:rPr>
              <w:t>. Major Complex of Histocompatibility</w:t>
            </w:r>
            <w:r w:rsidRPr="005D350F">
              <w:rPr>
                <w:b/>
                <w:bCs/>
                <w:lang w:val="en-US"/>
              </w:rPr>
              <w:t xml:space="preserve"> (MCH), antigen presenting cells (APC).</w:t>
            </w:r>
          </w:p>
        </w:tc>
      </w:tr>
      <w:tr w:rsidR="00987FE5" w:rsidRPr="005D350F" w14:paraId="3A40F009" w14:textId="77777777" w:rsidTr="000839CD">
        <w:trPr>
          <w:trHeight w:val="349"/>
        </w:trPr>
        <w:tc>
          <w:tcPr>
            <w:tcW w:w="3183" w:type="dxa"/>
          </w:tcPr>
          <w:p w14:paraId="70B30959" w14:textId="77777777" w:rsidR="00987FE5" w:rsidRPr="005D350F" w:rsidRDefault="00987FE5" w:rsidP="00987FE5">
            <w:pPr>
              <w:pStyle w:val="z1Char"/>
              <w:numPr>
                <w:ilvl w:val="0"/>
                <w:numId w:val="12"/>
              </w:numPr>
              <w:tabs>
                <w:tab w:val="left" w:pos="170"/>
              </w:tabs>
              <w:rPr>
                <w:color w:val="auto"/>
                <w:spacing w:val="-4"/>
                <w:sz w:val="24"/>
                <w:szCs w:val="24"/>
                <w:lang w:val="en-US"/>
              </w:rPr>
            </w:pPr>
            <w:r w:rsidRPr="005D350F">
              <w:rPr>
                <w:color w:val="auto"/>
                <w:lang w:val="en-US"/>
              </w:rPr>
              <w:t>To define</w:t>
            </w:r>
          </w:p>
        </w:tc>
        <w:tc>
          <w:tcPr>
            <w:tcW w:w="7047" w:type="dxa"/>
          </w:tcPr>
          <w:p w14:paraId="1F7A84AF" w14:textId="77777777" w:rsidR="00987FE5" w:rsidRPr="005D350F" w:rsidRDefault="00987FE5" w:rsidP="000839CD">
            <w:pPr>
              <w:tabs>
                <w:tab w:val="left" w:pos="170"/>
              </w:tabs>
              <w:jc w:val="both"/>
              <w:rPr>
                <w:iCs/>
                <w:spacing w:val="-4"/>
                <w:lang w:val="en-US"/>
              </w:rPr>
            </w:pPr>
            <w:r w:rsidRPr="005D350F">
              <w:rPr>
                <w:iCs/>
                <w:spacing w:val="-4"/>
                <w:lang w:val="en-US"/>
              </w:rPr>
              <w:t>Definition of major histocompatibility complex. Definition of antigen presenting cell. Definition of HLA genes.</w:t>
            </w:r>
          </w:p>
        </w:tc>
      </w:tr>
      <w:tr w:rsidR="00987FE5" w:rsidRPr="00F46BC1" w14:paraId="56997168" w14:textId="77777777" w:rsidTr="000839CD">
        <w:trPr>
          <w:trHeight w:val="349"/>
        </w:trPr>
        <w:tc>
          <w:tcPr>
            <w:tcW w:w="3183" w:type="dxa"/>
          </w:tcPr>
          <w:p w14:paraId="68456787" w14:textId="77777777" w:rsidR="00987FE5" w:rsidRPr="005D350F" w:rsidRDefault="00987FE5" w:rsidP="00987FE5">
            <w:pPr>
              <w:pStyle w:val="z1Char"/>
              <w:numPr>
                <w:ilvl w:val="0"/>
                <w:numId w:val="12"/>
              </w:numPr>
              <w:tabs>
                <w:tab w:val="left" w:pos="170"/>
              </w:tabs>
              <w:rPr>
                <w:color w:val="auto"/>
                <w:spacing w:val="-4"/>
                <w:lang w:val="en-US"/>
              </w:rPr>
            </w:pPr>
            <w:r w:rsidRPr="005D350F">
              <w:rPr>
                <w:color w:val="auto"/>
                <w:lang w:val="en-US"/>
              </w:rPr>
              <w:t>To know</w:t>
            </w:r>
          </w:p>
        </w:tc>
        <w:tc>
          <w:tcPr>
            <w:tcW w:w="7047" w:type="dxa"/>
          </w:tcPr>
          <w:p w14:paraId="49A19337" w14:textId="77777777" w:rsidR="00987FE5" w:rsidRPr="005D350F" w:rsidRDefault="00987FE5" w:rsidP="000839CD">
            <w:pPr>
              <w:tabs>
                <w:tab w:val="left" w:pos="170"/>
              </w:tabs>
              <w:jc w:val="both"/>
              <w:rPr>
                <w:iCs/>
                <w:spacing w:val="-4"/>
                <w:lang w:val="en-US"/>
              </w:rPr>
            </w:pPr>
            <w:r w:rsidRPr="005D350F">
              <w:rPr>
                <w:iCs/>
                <w:spacing w:val="-4"/>
                <w:lang w:val="en-US"/>
              </w:rPr>
              <w:t xml:space="preserve">Cells that engage MHC type I and type II, as well as patterns of functioning in adaptive immunity. Professional immunocompetent antigen presenting cells, function, main classes, and imminent locations in the body. The role of MHC in </w:t>
            </w:r>
            <w:proofErr w:type="spellStart"/>
            <w:r w:rsidRPr="005D350F">
              <w:rPr>
                <w:iCs/>
                <w:spacing w:val="-4"/>
                <w:lang w:val="en-US"/>
              </w:rPr>
              <w:t>allo</w:t>
            </w:r>
            <w:proofErr w:type="spellEnd"/>
            <w:r w:rsidRPr="005D350F">
              <w:rPr>
                <w:iCs/>
                <w:spacing w:val="-4"/>
                <w:lang w:val="en-US"/>
              </w:rPr>
              <w:t>-antigen recognition and graft rejection.</w:t>
            </w:r>
          </w:p>
        </w:tc>
      </w:tr>
      <w:tr w:rsidR="00987FE5" w:rsidRPr="00F46BC1" w14:paraId="02FAB169" w14:textId="77777777" w:rsidTr="000839CD">
        <w:trPr>
          <w:trHeight w:val="349"/>
        </w:trPr>
        <w:tc>
          <w:tcPr>
            <w:tcW w:w="3183" w:type="dxa"/>
          </w:tcPr>
          <w:p w14:paraId="57A0871C" w14:textId="77777777" w:rsidR="00987FE5" w:rsidRPr="005D350F" w:rsidRDefault="00987FE5" w:rsidP="00987FE5">
            <w:pPr>
              <w:pStyle w:val="z1Char"/>
              <w:numPr>
                <w:ilvl w:val="0"/>
                <w:numId w:val="12"/>
              </w:numPr>
              <w:tabs>
                <w:tab w:val="left" w:pos="170"/>
              </w:tabs>
              <w:rPr>
                <w:color w:val="auto"/>
                <w:spacing w:val="-4"/>
                <w:sz w:val="24"/>
                <w:szCs w:val="24"/>
                <w:lang w:val="en-US"/>
              </w:rPr>
            </w:pPr>
            <w:r w:rsidRPr="005D350F">
              <w:rPr>
                <w:color w:val="auto"/>
                <w:lang w:val="en-US"/>
              </w:rPr>
              <w:t>To demonstrate</w:t>
            </w:r>
          </w:p>
        </w:tc>
        <w:tc>
          <w:tcPr>
            <w:tcW w:w="7047" w:type="dxa"/>
          </w:tcPr>
          <w:p w14:paraId="446C1F54" w14:textId="77777777" w:rsidR="00987FE5" w:rsidRPr="005D350F" w:rsidRDefault="00987FE5" w:rsidP="000839CD">
            <w:pPr>
              <w:tabs>
                <w:tab w:val="left" w:pos="170"/>
              </w:tabs>
              <w:jc w:val="both"/>
              <w:rPr>
                <w:iCs/>
                <w:spacing w:val="-4"/>
                <w:lang w:val="en-US"/>
              </w:rPr>
            </w:pPr>
            <w:r w:rsidRPr="005D350F">
              <w:rPr>
                <w:iCs/>
                <w:spacing w:val="-4"/>
                <w:lang w:val="en-US"/>
              </w:rPr>
              <w:t>Ability to distinguish between the T-CD</w:t>
            </w:r>
            <w:r w:rsidRPr="005D350F">
              <w:rPr>
                <w:iCs/>
                <w:spacing w:val="-4"/>
                <w:vertAlign w:val="subscript"/>
                <w:lang w:val="en-US"/>
              </w:rPr>
              <w:t xml:space="preserve">8 </w:t>
            </w:r>
            <w:r w:rsidRPr="005D350F">
              <w:rPr>
                <w:iCs/>
                <w:spacing w:val="-4"/>
                <w:lang w:val="en-US"/>
              </w:rPr>
              <w:t>cell antigen presentation model by MHC I-expressing nuclear cells and the T-CD</w:t>
            </w:r>
            <w:r w:rsidRPr="005D350F">
              <w:rPr>
                <w:iCs/>
                <w:spacing w:val="-4"/>
                <w:vertAlign w:val="subscript"/>
                <w:lang w:val="en-US"/>
              </w:rPr>
              <w:t>4</w:t>
            </w:r>
            <w:r w:rsidRPr="005D350F">
              <w:rPr>
                <w:iCs/>
                <w:spacing w:val="-4"/>
                <w:lang w:val="en-US"/>
              </w:rPr>
              <w:t xml:space="preserve"> cell by MHC-expressing APC.</w:t>
            </w:r>
          </w:p>
        </w:tc>
      </w:tr>
      <w:tr w:rsidR="00987FE5" w:rsidRPr="00F46BC1" w14:paraId="6526F1B1" w14:textId="77777777" w:rsidTr="000839CD">
        <w:trPr>
          <w:trHeight w:val="349"/>
        </w:trPr>
        <w:tc>
          <w:tcPr>
            <w:tcW w:w="3183" w:type="dxa"/>
          </w:tcPr>
          <w:p w14:paraId="6674BF17" w14:textId="77777777" w:rsidR="00987FE5" w:rsidRPr="005D350F" w:rsidRDefault="00987FE5" w:rsidP="00987FE5">
            <w:pPr>
              <w:pStyle w:val="z1Char"/>
              <w:numPr>
                <w:ilvl w:val="0"/>
                <w:numId w:val="12"/>
              </w:numPr>
              <w:tabs>
                <w:tab w:val="left" w:pos="170"/>
              </w:tabs>
              <w:rPr>
                <w:color w:val="auto"/>
                <w:spacing w:val="-4"/>
                <w:lang w:val="en-US"/>
              </w:rPr>
            </w:pPr>
            <w:r w:rsidRPr="005D350F">
              <w:rPr>
                <w:color w:val="auto"/>
                <w:lang w:val="en-US"/>
              </w:rPr>
              <w:t>To apply</w:t>
            </w:r>
          </w:p>
        </w:tc>
        <w:tc>
          <w:tcPr>
            <w:tcW w:w="7047" w:type="dxa"/>
          </w:tcPr>
          <w:p w14:paraId="27D3CD2C" w14:textId="77777777" w:rsidR="00987FE5" w:rsidRPr="005D350F" w:rsidRDefault="00987FE5" w:rsidP="000839CD">
            <w:pPr>
              <w:tabs>
                <w:tab w:val="left" w:pos="170"/>
              </w:tabs>
              <w:jc w:val="both"/>
              <w:rPr>
                <w:iCs/>
                <w:spacing w:val="-4"/>
                <w:lang w:val="en-US"/>
              </w:rPr>
            </w:pPr>
            <w:r w:rsidRPr="005D350F">
              <w:rPr>
                <w:iCs/>
                <w:spacing w:val="-4"/>
                <w:lang w:val="en-US"/>
              </w:rPr>
              <w:t xml:space="preserve">Knowledge of the polygenic and </w:t>
            </w:r>
            <w:proofErr w:type="spellStart"/>
            <w:r w:rsidRPr="005D350F">
              <w:rPr>
                <w:iCs/>
                <w:spacing w:val="-4"/>
                <w:lang w:val="en-US"/>
              </w:rPr>
              <w:t>polymorphological</w:t>
            </w:r>
            <w:proofErr w:type="spellEnd"/>
            <w:r w:rsidRPr="005D350F">
              <w:rPr>
                <w:iCs/>
                <w:spacing w:val="-4"/>
                <w:lang w:val="en-US"/>
              </w:rPr>
              <w:t xml:space="preserve"> aspects of MHC in order to activate T-CD8 cells and trigger the immune response by activating T-CD4 by APC, including in the cooperation interface of B lymphocytes and T-CD4 lymphocytes (Th1 and Th2) important in regulating the synthesis of antibodies and immunoglobulins.</w:t>
            </w:r>
          </w:p>
          <w:p w14:paraId="0372C61D" w14:textId="77777777" w:rsidR="00987FE5" w:rsidRPr="005D350F" w:rsidRDefault="00987FE5" w:rsidP="000839CD">
            <w:pPr>
              <w:tabs>
                <w:tab w:val="left" w:pos="170"/>
              </w:tabs>
              <w:jc w:val="both"/>
              <w:rPr>
                <w:iCs/>
                <w:spacing w:val="-4"/>
                <w:lang w:val="en-US"/>
              </w:rPr>
            </w:pPr>
            <w:r w:rsidRPr="005D350F">
              <w:rPr>
                <w:iCs/>
                <w:spacing w:val="-4"/>
                <w:lang w:val="en-US"/>
              </w:rPr>
              <w:lastRenderedPageBreak/>
              <w:t>Knowledge of T lymphocyte receptors involved in antigen recognition and B lymphocytes involved in promoting humoral immunity.</w:t>
            </w:r>
          </w:p>
        </w:tc>
      </w:tr>
      <w:tr w:rsidR="00987FE5" w:rsidRPr="00F46BC1" w14:paraId="09A4AF28" w14:textId="77777777" w:rsidTr="000839CD">
        <w:trPr>
          <w:trHeight w:val="349"/>
        </w:trPr>
        <w:tc>
          <w:tcPr>
            <w:tcW w:w="3183" w:type="dxa"/>
          </w:tcPr>
          <w:p w14:paraId="2213051E" w14:textId="77777777" w:rsidR="00987FE5" w:rsidRPr="005D350F" w:rsidRDefault="00987FE5" w:rsidP="00987FE5">
            <w:pPr>
              <w:pStyle w:val="z1Char"/>
              <w:numPr>
                <w:ilvl w:val="0"/>
                <w:numId w:val="12"/>
              </w:numPr>
              <w:tabs>
                <w:tab w:val="left" w:pos="170"/>
              </w:tabs>
              <w:rPr>
                <w:color w:val="auto"/>
                <w:spacing w:val="-4"/>
                <w:sz w:val="24"/>
                <w:szCs w:val="24"/>
                <w:lang w:val="en-US"/>
              </w:rPr>
            </w:pPr>
            <w:r w:rsidRPr="005D350F">
              <w:rPr>
                <w:color w:val="auto"/>
                <w:lang w:val="en-US"/>
              </w:rPr>
              <w:lastRenderedPageBreak/>
              <w:t>To integrate</w:t>
            </w:r>
          </w:p>
        </w:tc>
        <w:tc>
          <w:tcPr>
            <w:tcW w:w="7047" w:type="dxa"/>
          </w:tcPr>
          <w:p w14:paraId="4EB8265D" w14:textId="77777777" w:rsidR="00987FE5" w:rsidRPr="005D350F" w:rsidRDefault="00987FE5" w:rsidP="000839CD">
            <w:pPr>
              <w:tabs>
                <w:tab w:val="left" w:pos="170"/>
              </w:tabs>
              <w:jc w:val="both"/>
              <w:rPr>
                <w:iCs/>
                <w:spacing w:val="-4"/>
                <w:lang w:val="en-US"/>
              </w:rPr>
            </w:pPr>
            <w:r w:rsidRPr="005D350F">
              <w:rPr>
                <w:iCs/>
                <w:spacing w:val="-4"/>
                <w:lang w:val="en-US"/>
              </w:rPr>
              <w:t>Knowledge of the functionality of MHC I and MHC II regarding the processing and presentation of T-CD8 and T-CD4 cell antigen in understanding and mastering the subject taught in the disciplines of epidemiology, infectious diseases, allergology, oncology, etc.</w:t>
            </w:r>
          </w:p>
        </w:tc>
      </w:tr>
      <w:tr w:rsidR="005D049F" w:rsidRPr="00F46BC1" w14:paraId="2D6D2433" w14:textId="77777777" w:rsidTr="000839CD">
        <w:trPr>
          <w:trHeight w:val="349"/>
        </w:trPr>
        <w:tc>
          <w:tcPr>
            <w:tcW w:w="10230" w:type="dxa"/>
            <w:gridSpan w:val="2"/>
          </w:tcPr>
          <w:p w14:paraId="49005942" w14:textId="77777777" w:rsidR="005D049F" w:rsidRPr="005D350F" w:rsidRDefault="005D049F" w:rsidP="000839CD">
            <w:pPr>
              <w:pStyle w:val="z1Char"/>
              <w:tabs>
                <w:tab w:val="clear" w:pos="227"/>
                <w:tab w:val="left" w:pos="170"/>
              </w:tabs>
              <w:rPr>
                <w:b/>
                <w:bCs/>
                <w:color w:val="auto"/>
                <w:spacing w:val="-4"/>
                <w:lang w:val="en-US"/>
              </w:rPr>
            </w:pPr>
            <w:r w:rsidRPr="005D350F">
              <w:rPr>
                <w:b/>
                <w:bCs/>
                <w:color w:val="auto"/>
                <w:spacing w:val="-4"/>
                <w:sz w:val="24"/>
                <w:szCs w:val="24"/>
                <w:lang w:val="en-US"/>
              </w:rPr>
              <w:t>Topic (chapter) 5. T cell immune response</w:t>
            </w:r>
            <w:r w:rsidRPr="005D350F">
              <w:rPr>
                <w:b/>
                <w:bCs/>
                <w:color w:val="auto"/>
                <w:sz w:val="24"/>
                <w:szCs w:val="24"/>
                <w:lang w:val="en-US"/>
              </w:rPr>
              <w:t xml:space="preserve"> (cellular) – stages, activation of T cells by APC, consequences of T cell activation, differentiation of T cells, T effector mechanisms (Th, Tc).</w:t>
            </w:r>
          </w:p>
        </w:tc>
      </w:tr>
      <w:tr w:rsidR="005D049F" w:rsidRPr="00F46BC1" w14:paraId="3B6D90B9" w14:textId="77777777" w:rsidTr="000839CD">
        <w:trPr>
          <w:trHeight w:val="349"/>
        </w:trPr>
        <w:tc>
          <w:tcPr>
            <w:tcW w:w="3183" w:type="dxa"/>
          </w:tcPr>
          <w:p w14:paraId="4F128F98" w14:textId="77777777" w:rsidR="005D049F" w:rsidRPr="005D350F" w:rsidRDefault="005D049F" w:rsidP="005D049F">
            <w:pPr>
              <w:pStyle w:val="z1Char"/>
              <w:numPr>
                <w:ilvl w:val="0"/>
                <w:numId w:val="13"/>
              </w:numPr>
              <w:tabs>
                <w:tab w:val="left" w:pos="170"/>
              </w:tabs>
              <w:rPr>
                <w:color w:val="auto"/>
                <w:spacing w:val="-4"/>
                <w:sz w:val="24"/>
                <w:szCs w:val="24"/>
                <w:lang w:val="en-US"/>
              </w:rPr>
            </w:pPr>
            <w:r w:rsidRPr="005D350F">
              <w:rPr>
                <w:color w:val="auto"/>
                <w:lang w:val="en-US"/>
              </w:rPr>
              <w:t>To define</w:t>
            </w:r>
          </w:p>
        </w:tc>
        <w:tc>
          <w:tcPr>
            <w:tcW w:w="7047" w:type="dxa"/>
          </w:tcPr>
          <w:p w14:paraId="161B969C" w14:textId="77777777" w:rsidR="005D049F" w:rsidRPr="005D350F" w:rsidRDefault="005D049F" w:rsidP="000839CD">
            <w:pPr>
              <w:tabs>
                <w:tab w:val="left" w:pos="170"/>
              </w:tabs>
              <w:jc w:val="both"/>
              <w:rPr>
                <w:spacing w:val="-4"/>
                <w:lang w:val="en-US"/>
              </w:rPr>
            </w:pPr>
            <w:r w:rsidRPr="005D350F">
              <w:rPr>
                <w:spacing w:val="-4"/>
                <w:lang w:val="en-US"/>
              </w:rPr>
              <w:t>Definition of cellular immune response. Definition of T lymphocyte population and imminent subtypes.</w:t>
            </w:r>
          </w:p>
        </w:tc>
      </w:tr>
      <w:tr w:rsidR="005D049F" w:rsidRPr="00F46BC1" w14:paraId="1826D2A4" w14:textId="77777777" w:rsidTr="000839CD">
        <w:trPr>
          <w:trHeight w:val="349"/>
        </w:trPr>
        <w:tc>
          <w:tcPr>
            <w:tcW w:w="3183" w:type="dxa"/>
          </w:tcPr>
          <w:p w14:paraId="7555EFEE" w14:textId="77777777" w:rsidR="005D049F" w:rsidRPr="005D350F" w:rsidRDefault="005D049F" w:rsidP="005D049F">
            <w:pPr>
              <w:pStyle w:val="z1Char"/>
              <w:numPr>
                <w:ilvl w:val="0"/>
                <w:numId w:val="13"/>
              </w:numPr>
              <w:tabs>
                <w:tab w:val="left" w:pos="170"/>
              </w:tabs>
              <w:rPr>
                <w:color w:val="auto"/>
                <w:spacing w:val="-4"/>
                <w:lang w:val="en-US"/>
              </w:rPr>
            </w:pPr>
            <w:r w:rsidRPr="005D350F">
              <w:rPr>
                <w:color w:val="auto"/>
                <w:lang w:val="en-US"/>
              </w:rPr>
              <w:t>To know</w:t>
            </w:r>
          </w:p>
        </w:tc>
        <w:tc>
          <w:tcPr>
            <w:tcW w:w="7047" w:type="dxa"/>
          </w:tcPr>
          <w:p w14:paraId="7CE27EC9" w14:textId="77777777" w:rsidR="005D049F" w:rsidRPr="005D350F" w:rsidRDefault="005D049F" w:rsidP="000839CD">
            <w:pPr>
              <w:tabs>
                <w:tab w:val="left" w:pos="170"/>
              </w:tabs>
              <w:jc w:val="both"/>
              <w:rPr>
                <w:spacing w:val="-4"/>
                <w:lang w:val="en-US"/>
              </w:rPr>
            </w:pPr>
            <w:r w:rsidRPr="005D350F">
              <w:rPr>
                <w:spacing w:val="-4"/>
                <w:lang w:val="en-US"/>
              </w:rPr>
              <w:t>Mechanisms, stages of T lymphocyte activation and inherent consequences. Initial signaling step by recognition of APC antigen by glycoprotein receptors of T-CD4 and T-CD8. The stage of proliferation of T lymphocytes that engage specific co-stimulation molecules, such as CD28 on the T-CD4 surface that binds CD80 and CD86-APC-MHC II or CD70 and CD137 expressed on CD-8. The extent of T lymphocyte differentiation in Th1 and Th2 subpopulations. The mechanism of promoting the cellular immune response through CD-4 (Th1 and Th2), which through cytokines cooperates with B lymphocytes and ensures the inflammatory response or through CD-8 which induces apoptosis and cytolysis of infected cells (cytotoxic lymphocytes).</w:t>
            </w:r>
          </w:p>
        </w:tc>
      </w:tr>
      <w:tr w:rsidR="005D049F" w:rsidRPr="00F46BC1" w14:paraId="0857F552" w14:textId="77777777" w:rsidTr="000839CD">
        <w:trPr>
          <w:trHeight w:val="349"/>
        </w:trPr>
        <w:tc>
          <w:tcPr>
            <w:tcW w:w="3183" w:type="dxa"/>
          </w:tcPr>
          <w:p w14:paraId="246BAD87" w14:textId="77777777" w:rsidR="005D049F" w:rsidRPr="005D350F" w:rsidRDefault="005D049F" w:rsidP="005D049F">
            <w:pPr>
              <w:pStyle w:val="z1Char"/>
              <w:numPr>
                <w:ilvl w:val="0"/>
                <w:numId w:val="13"/>
              </w:numPr>
              <w:tabs>
                <w:tab w:val="left" w:pos="170"/>
              </w:tabs>
              <w:rPr>
                <w:color w:val="auto"/>
                <w:spacing w:val="-4"/>
                <w:sz w:val="24"/>
                <w:szCs w:val="24"/>
                <w:lang w:val="en-US"/>
              </w:rPr>
            </w:pPr>
            <w:r w:rsidRPr="005D350F">
              <w:rPr>
                <w:color w:val="auto"/>
                <w:lang w:val="en-US"/>
              </w:rPr>
              <w:t>To demonstrate</w:t>
            </w:r>
          </w:p>
        </w:tc>
        <w:tc>
          <w:tcPr>
            <w:tcW w:w="7047" w:type="dxa"/>
          </w:tcPr>
          <w:p w14:paraId="51ECE69D" w14:textId="77777777" w:rsidR="005D049F" w:rsidRPr="005D350F" w:rsidRDefault="005D049F" w:rsidP="000839CD">
            <w:pPr>
              <w:tabs>
                <w:tab w:val="left" w:pos="170"/>
              </w:tabs>
              <w:jc w:val="both"/>
              <w:rPr>
                <w:spacing w:val="-4"/>
                <w:lang w:val="en-US"/>
              </w:rPr>
            </w:pPr>
            <w:r w:rsidRPr="005D350F">
              <w:rPr>
                <w:spacing w:val="-4"/>
                <w:lang w:val="en-US"/>
              </w:rPr>
              <w:t>Abilities to distinguish between T-CD4 and T-CD8 lymphocyte activation patterns, as well as the role of these 2 classes of lymphocytes in promoting the cellular immune response.</w:t>
            </w:r>
          </w:p>
        </w:tc>
      </w:tr>
      <w:tr w:rsidR="005D049F" w:rsidRPr="00F46BC1" w14:paraId="30C6D76A" w14:textId="77777777" w:rsidTr="000839CD">
        <w:trPr>
          <w:trHeight w:val="349"/>
        </w:trPr>
        <w:tc>
          <w:tcPr>
            <w:tcW w:w="3183" w:type="dxa"/>
          </w:tcPr>
          <w:p w14:paraId="316B0DED" w14:textId="77777777" w:rsidR="005D049F" w:rsidRPr="005D350F" w:rsidRDefault="005D049F" w:rsidP="005D049F">
            <w:pPr>
              <w:pStyle w:val="z1Char"/>
              <w:numPr>
                <w:ilvl w:val="0"/>
                <w:numId w:val="13"/>
              </w:numPr>
              <w:tabs>
                <w:tab w:val="left" w:pos="170"/>
              </w:tabs>
              <w:rPr>
                <w:color w:val="auto"/>
                <w:spacing w:val="-4"/>
                <w:sz w:val="24"/>
                <w:szCs w:val="24"/>
                <w:lang w:val="en-US"/>
              </w:rPr>
            </w:pPr>
            <w:r w:rsidRPr="005D350F">
              <w:rPr>
                <w:color w:val="auto"/>
                <w:sz w:val="24"/>
                <w:szCs w:val="24"/>
                <w:lang w:val="en-US"/>
              </w:rPr>
              <w:t>To apply</w:t>
            </w:r>
          </w:p>
        </w:tc>
        <w:tc>
          <w:tcPr>
            <w:tcW w:w="7047" w:type="dxa"/>
          </w:tcPr>
          <w:p w14:paraId="73020D58" w14:textId="1922ECC3" w:rsidR="005D049F" w:rsidRPr="005D350F" w:rsidRDefault="005D049F" w:rsidP="000839CD">
            <w:pPr>
              <w:tabs>
                <w:tab w:val="left" w:pos="170"/>
              </w:tabs>
              <w:jc w:val="both"/>
              <w:rPr>
                <w:spacing w:val="-4"/>
                <w:lang w:val="en-US"/>
              </w:rPr>
            </w:pPr>
            <w:r w:rsidRPr="005D350F">
              <w:rPr>
                <w:spacing w:val="-4"/>
                <w:lang w:val="en-US"/>
              </w:rPr>
              <w:t>Knowledge related to the activation, proliferation and differentiation of T lymphocytes in ensuring the cellular immune response, aimed at the elimination of pathogenic antigen.</w:t>
            </w:r>
          </w:p>
        </w:tc>
      </w:tr>
      <w:tr w:rsidR="005D049F" w:rsidRPr="00F46BC1" w14:paraId="3E64BD30" w14:textId="77777777" w:rsidTr="000839CD">
        <w:trPr>
          <w:trHeight w:val="349"/>
        </w:trPr>
        <w:tc>
          <w:tcPr>
            <w:tcW w:w="3183" w:type="dxa"/>
          </w:tcPr>
          <w:p w14:paraId="5742CD75" w14:textId="77777777" w:rsidR="005D049F" w:rsidRPr="005D350F" w:rsidRDefault="005D049F" w:rsidP="005D049F">
            <w:pPr>
              <w:pStyle w:val="z1Char"/>
              <w:numPr>
                <w:ilvl w:val="0"/>
                <w:numId w:val="13"/>
              </w:numPr>
              <w:tabs>
                <w:tab w:val="left" w:pos="170"/>
              </w:tabs>
              <w:rPr>
                <w:color w:val="auto"/>
                <w:spacing w:val="-4"/>
                <w:sz w:val="24"/>
                <w:szCs w:val="24"/>
                <w:lang w:val="en-US"/>
              </w:rPr>
            </w:pPr>
            <w:r w:rsidRPr="005D350F">
              <w:rPr>
                <w:color w:val="auto"/>
                <w:lang w:val="en-US"/>
              </w:rPr>
              <w:t>To integrate</w:t>
            </w:r>
          </w:p>
        </w:tc>
        <w:tc>
          <w:tcPr>
            <w:tcW w:w="7047" w:type="dxa"/>
          </w:tcPr>
          <w:p w14:paraId="38D0D413" w14:textId="77777777" w:rsidR="005D049F" w:rsidRPr="005D350F" w:rsidRDefault="005D049F" w:rsidP="000839CD">
            <w:pPr>
              <w:tabs>
                <w:tab w:val="left" w:pos="170"/>
              </w:tabs>
              <w:jc w:val="both"/>
              <w:rPr>
                <w:spacing w:val="-4"/>
                <w:lang w:val="en-US"/>
              </w:rPr>
            </w:pPr>
            <w:r w:rsidRPr="005D350F">
              <w:rPr>
                <w:spacing w:val="-4"/>
                <w:lang w:val="en-US"/>
              </w:rPr>
              <w:t>Knowledge about the entity of the cellular immune response in understanding and mastering adaptive immunity, as well as the conceptual support of delayed hypersensitivity.</w:t>
            </w:r>
          </w:p>
        </w:tc>
      </w:tr>
      <w:tr w:rsidR="00C262AD" w:rsidRPr="00F46BC1" w14:paraId="7F5C5AC6" w14:textId="77777777" w:rsidTr="000839CD">
        <w:trPr>
          <w:trHeight w:val="349"/>
        </w:trPr>
        <w:tc>
          <w:tcPr>
            <w:tcW w:w="10230" w:type="dxa"/>
            <w:gridSpan w:val="2"/>
          </w:tcPr>
          <w:p w14:paraId="765393DC" w14:textId="18F4049B" w:rsidR="00C262AD" w:rsidRPr="005D350F" w:rsidRDefault="00C262AD" w:rsidP="000839CD">
            <w:pPr>
              <w:pStyle w:val="z1Char"/>
              <w:tabs>
                <w:tab w:val="clear" w:pos="227"/>
                <w:tab w:val="left" w:pos="170"/>
              </w:tabs>
              <w:rPr>
                <w:b/>
                <w:bCs/>
                <w:i/>
                <w:iCs/>
                <w:color w:val="auto"/>
                <w:spacing w:val="-4"/>
                <w:sz w:val="24"/>
                <w:szCs w:val="24"/>
                <w:lang w:val="en-US"/>
              </w:rPr>
            </w:pPr>
            <w:r w:rsidRPr="005D350F">
              <w:rPr>
                <w:b/>
                <w:bCs/>
                <w:color w:val="auto"/>
                <w:spacing w:val="-4"/>
                <w:sz w:val="24"/>
                <w:szCs w:val="24"/>
                <w:lang w:val="en-US"/>
              </w:rPr>
              <w:t>Topic (chapter) 6. B cell immune response</w:t>
            </w:r>
            <w:r w:rsidRPr="005D350F">
              <w:rPr>
                <w:b/>
                <w:bCs/>
                <w:color w:val="auto"/>
                <w:sz w:val="24"/>
                <w:szCs w:val="24"/>
                <w:lang w:val="en-US"/>
              </w:rPr>
              <w:t xml:space="preserve"> (humoral) – stages, activation of B cells, humoral immune response to T-independent and T-dependent antigens, effector mechanisms</w:t>
            </w:r>
          </w:p>
        </w:tc>
      </w:tr>
      <w:tr w:rsidR="00C262AD" w:rsidRPr="005D350F" w14:paraId="13AB353B" w14:textId="77777777" w:rsidTr="000839CD">
        <w:trPr>
          <w:trHeight w:val="349"/>
        </w:trPr>
        <w:tc>
          <w:tcPr>
            <w:tcW w:w="3183" w:type="dxa"/>
          </w:tcPr>
          <w:p w14:paraId="151367E0" w14:textId="77777777" w:rsidR="00C262AD" w:rsidRPr="005D350F" w:rsidRDefault="00C262AD" w:rsidP="00C262AD">
            <w:pPr>
              <w:pStyle w:val="z1Char"/>
              <w:numPr>
                <w:ilvl w:val="0"/>
                <w:numId w:val="14"/>
              </w:numPr>
              <w:tabs>
                <w:tab w:val="left" w:pos="170"/>
              </w:tabs>
              <w:rPr>
                <w:color w:val="auto"/>
                <w:spacing w:val="-4"/>
                <w:lang w:val="en-US"/>
              </w:rPr>
            </w:pPr>
            <w:r w:rsidRPr="005D350F">
              <w:rPr>
                <w:color w:val="auto"/>
                <w:lang w:val="en-US"/>
              </w:rPr>
              <w:t>To define</w:t>
            </w:r>
          </w:p>
        </w:tc>
        <w:tc>
          <w:tcPr>
            <w:tcW w:w="7047" w:type="dxa"/>
          </w:tcPr>
          <w:p w14:paraId="2484BF4A" w14:textId="77777777" w:rsidR="00C262AD" w:rsidRPr="005D350F" w:rsidRDefault="00C262AD" w:rsidP="000839CD">
            <w:pPr>
              <w:tabs>
                <w:tab w:val="left" w:pos="170"/>
              </w:tabs>
              <w:jc w:val="both"/>
              <w:rPr>
                <w:spacing w:val="-4"/>
                <w:lang w:val="en-US"/>
              </w:rPr>
            </w:pPr>
            <w:r w:rsidRPr="005D350F">
              <w:rPr>
                <w:spacing w:val="-4"/>
                <w:lang w:val="en-US"/>
              </w:rPr>
              <w:t>Definition of humoral immune response. Definition of B lymphocytes, plasma cells, immunoglobulins and antibodies. Definition of T-independent and T-dependent antigens.</w:t>
            </w:r>
          </w:p>
        </w:tc>
      </w:tr>
      <w:tr w:rsidR="00C262AD" w:rsidRPr="00F46BC1" w14:paraId="2A9DF45B" w14:textId="77777777" w:rsidTr="000839CD">
        <w:trPr>
          <w:trHeight w:val="349"/>
        </w:trPr>
        <w:tc>
          <w:tcPr>
            <w:tcW w:w="3183" w:type="dxa"/>
          </w:tcPr>
          <w:p w14:paraId="2A25C684" w14:textId="77777777" w:rsidR="00C262AD" w:rsidRPr="005D350F" w:rsidRDefault="00C262AD" w:rsidP="00C262AD">
            <w:pPr>
              <w:pStyle w:val="z1Char"/>
              <w:numPr>
                <w:ilvl w:val="0"/>
                <w:numId w:val="14"/>
              </w:numPr>
              <w:tabs>
                <w:tab w:val="left" w:pos="170"/>
              </w:tabs>
              <w:rPr>
                <w:color w:val="auto"/>
                <w:spacing w:val="-4"/>
                <w:lang w:val="en-US"/>
              </w:rPr>
            </w:pPr>
            <w:r w:rsidRPr="005D350F">
              <w:rPr>
                <w:color w:val="auto"/>
                <w:lang w:val="en-US"/>
              </w:rPr>
              <w:t>To know</w:t>
            </w:r>
          </w:p>
        </w:tc>
        <w:tc>
          <w:tcPr>
            <w:tcW w:w="7047" w:type="dxa"/>
          </w:tcPr>
          <w:p w14:paraId="063D84A2" w14:textId="77777777" w:rsidR="00C262AD" w:rsidRPr="005D350F" w:rsidRDefault="00C262AD" w:rsidP="000839CD">
            <w:pPr>
              <w:tabs>
                <w:tab w:val="left" w:pos="170"/>
              </w:tabs>
              <w:jc w:val="both"/>
              <w:rPr>
                <w:spacing w:val="-4"/>
                <w:lang w:val="en-US"/>
              </w:rPr>
            </w:pPr>
            <w:r w:rsidRPr="005D350F">
              <w:rPr>
                <w:spacing w:val="-4"/>
                <w:lang w:val="en-US"/>
              </w:rPr>
              <w:t>The mechanism of B lymphocyte activation, the role of T lymphocyte and other cell cytokines in plasma cell differentiation and segregation of the synthesized antibody type. The role of CD40, IL-4 and IL-21 in the activation of B lymphocytes in the action of T-dependent Ag, stopped by MHC II. The phenomenon of blast-transformation (proliferation) of B lymphocytes, the formation in the lymphoid tissue of populations of B-memory lymphocytes and antibody-producing plasma cells in adaptive immunity.</w:t>
            </w:r>
          </w:p>
          <w:p w14:paraId="0115E3B1" w14:textId="77777777" w:rsidR="00C262AD" w:rsidRPr="005D350F" w:rsidRDefault="00C262AD" w:rsidP="000839CD">
            <w:pPr>
              <w:tabs>
                <w:tab w:val="left" w:pos="170"/>
              </w:tabs>
              <w:jc w:val="both"/>
              <w:rPr>
                <w:spacing w:val="-4"/>
                <w:lang w:val="en-US"/>
              </w:rPr>
            </w:pPr>
            <w:r w:rsidRPr="005D350F">
              <w:rPr>
                <w:spacing w:val="-4"/>
                <w:lang w:val="en-US"/>
              </w:rPr>
              <w:t>Mechanism of B lymphocyte activation unassisted by T lymphocytes (independent Ag T represented primarily by bacterial polysaccharides).</w:t>
            </w:r>
          </w:p>
          <w:p w14:paraId="3FCCB08D" w14:textId="77777777" w:rsidR="00C262AD" w:rsidRPr="005D350F" w:rsidRDefault="00C262AD" w:rsidP="000839CD">
            <w:pPr>
              <w:tabs>
                <w:tab w:val="left" w:pos="170"/>
              </w:tabs>
              <w:jc w:val="both"/>
              <w:rPr>
                <w:spacing w:val="-4"/>
                <w:lang w:val="en-US"/>
              </w:rPr>
            </w:pPr>
            <w:r w:rsidRPr="005D350F">
              <w:rPr>
                <w:spacing w:val="-4"/>
                <w:lang w:val="en-US"/>
              </w:rPr>
              <w:t xml:space="preserve">Functional characteristic of the 5 classes of antibodies. </w:t>
            </w:r>
          </w:p>
        </w:tc>
      </w:tr>
      <w:tr w:rsidR="00C262AD" w:rsidRPr="005D350F" w14:paraId="0A237555" w14:textId="77777777" w:rsidTr="000839CD">
        <w:trPr>
          <w:trHeight w:val="349"/>
        </w:trPr>
        <w:tc>
          <w:tcPr>
            <w:tcW w:w="3183" w:type="dxa"/>
          </w:tcPr>
          <w:p w14:paraId="08B411EA" w14:textId="77777777" w:rsidR="00C262AD" w:rsidRPr="005D350F" w:rsidRDefault="00C262AD" w:rsidP="000839CD">
            <w:pPr>
              <w:pStyle w:val="z1Char"/>
              <w:tabs>
                <w:tab w:val="clear" w:pos="227"/>
                <w:tab w:val="left" w:pos="170"/>
              </w:tabs>
              <w:ind w:left="720" w:firstLine="0"/>
              <w:jc w:val="center"/>
              <w:rPr>
                <w:b/>
                <w:color w:val="auto"/>
                <w:lang w:val="en-US"/>
              </w:rPr>
            </w:pPr>
            <w:r w:rsidRPr="005D350F">
              <w:rPr>
                <w:b/>
                <w:color w:val="auto"/>
                <w:lang w:val="en-US"/>
              </w:rPr>
              <w:t>Objectives</w:t>
            </w:r>
          </w:p>
        </w:tc>
        <w:tc>
          <w:tcPr>
            <w:tcW w:w="7047" w:type="dxa"/>
          </w:tcPr>
          <w:p w14:paraId="7F200317" w14:textId="77777777" w:rsidR="00C262AD" w:rsidRPr="005D350F" w:rsidRDefault="00C262AD" w:rsidP="000839CD">
            <w:pPr>
              <w:tabs>
                <w:tab w:val="left" w:pos="170"/>
              </w:tabs>
              <w:jc w:val="center"/>
              <w:rPr>
                <w:b/>
                <w:spacing w:val="-4"/>
                <w:lang w:val="en-US"/>
              </w:rPr>
            </w:pPr>
            <w:r w:rsidRPr="005D350F">
              <w:rPr>
                <w:b/>
                <w:spacing w:val="-4"/>
                <w:lang w:val="en-US"/>
              </w:rPr>
              <w:t>Units of content</w:t>
            </w:r>
          </w:p>
        </w:tc>
      </w:tr>
      <w:tr w:rsidR="00C262AD" w:rsidRPr="00F46BC1" w14:paraId="1AB95005" w14:textId="77777777" w:rsidTr="000839CD">
        <w:trPr>
          <w:trHeight w:val="349"/>
        </w:trPr>
        <w:tc>
          <w:tcPr>
            <w:tcW w:w="3183" w:type="dxa"/>
          </w:tcPr>
          <w:p w14:paraId="0D58E79E" w14:textId="77777777" w:rsidR="00C262AD" w:rsidRPr="005D350F" w:rsidRDefault="00C262AD" w:rsidP="00C262AD">
            <w:pPr>
              <w:pStyle w:val="z1Char"/>
              <w:numPr>
                <w:ilvl w:val="0"/>
                <w:numId w:val="14"/>
              </w:numPr>
              <w:tabs>
                <w:tab w:val="left" w:pos="170"/>
              </w:tabs>
              <w:rPr>
                <w:color w:val="auto"/>
                <w:spacing w:val="-4"/>
                <w:lang w:val="en-US"/>
              </w:rPr>
            </w:pPr>
            <w:r w:rsidRPr="005D350F">
              <w:rPr>
                <w:color w:val="auto"/>
                <w:lang w:val="en-US"/>
              </w:rPr>
              <w:lastRenderedPageBreak/>
              <w:t>To demonstrate</w:t>
            </w:r>
          </w:p>
        </w:tc>
        <w:tc>
          <w:tcPr>
            <w:tcW w:w="7047" w:type="dxa"/>
          </w:tcPr>
          <w:p w14:paraId="26BA528B" w14:textId="77777777" w:rsidR="00C262AD" w:rsidRPr="005D350F" w:rsidRDefault="00C262AD" w:rsidP="000839CD">
            <w:pPr>
              <w:tabs>
                <w:tab w:val="left" w:pos="170"/>
              </w:tabs>
              <w:jc w:val="both"/>
              <w:rPr>
                <w:spacing w:val="-4"/>
                <w:lang w:val="en-US"/>
              </w:rPr>
            </w:pPr>
            <w:r w:rsidRPr="005D350F">
              <w:rPr>
                <w:spacing w:val="-4"/>
                <w:lang w:val="en-US"/>
              </w:rPr>
              <w:t>Abilities to distinguish between patterns of activation of B lymphocytes by the action of T-dependent and T-independent antigens.</w:t>
            </w:r>
          </w:p>
          <w:p w14:paraId="54FD7689" w14:textId="77777777" w:rsidR="00C262AD" w:rsidRPr="005D350F" w:rsidRDefault="00C262AD" w:rsidP="000839CD">
            <w:pPr>
              <w:tabs>
                <w:tab w:val="left" w:pos="170"/>
              </w:tabs>
              <w:jc w:val="both"/>
              <w:rPr>
                <w:spacing w:val="-4"/>
                <w:lang w:val="en-US"/>
              </w:rPr>
            </w:pPr>
            <w:r w:rsidRPr="005D350F">
              <w:rPr>
                <w:spacing w:val="-4"/>
                <w:lang w:val="en-US"/>
              </w:rPr>
              <w:t>Abilities to highlight the time of humoral immune response to the action of T-dependent and T-independent antigens, as well as the functional feasibility of antibodies in these 2 patterns of B lymphocyte activation.</w:t>
            </w:r>
          </w:p>
        </w:tc>
      </w:tr>
      <w:tr w:rsidR="00C262AD" w:rsidRPr="00F46BC1" w14:paraId="07413EF2" w14:textId="77777777" w:rsidTr="000839CD">
        <w:trPr>
          <w:trHeight w:val="349"/>
        </w:trPr>
        <w:tc>
          <w:tcPr>
            <w:tcW w:w="3183" w:type="dxa"/>
          </w:tcPr>
          <w:p w14:paraId="523F9905" w14:textId="77777777" w:rsidR="00C262AD" w:rsidRPr="005D350F" w:rsidRDefault="00C262AD" w:rsidP="00C262AD">
            <w:pPr>
              <w:pStyle w:val="z1Char"/>
              <w:numPr>
                <w:ilvl w:val="0"/>
                <w:numId w:val="14"/>
              </w:numPr>
              <w:tabs>
                <w:tab w:val="left" w:pos="170"/>
              </w:tabs>
              <w:rPr>
                <w:color w:val="auto"/>
                <w:spacing w:val="-4"/>
                <w:lang w:val="en-US"/>
              </w:rPr>
            </w:pPr>
            <w:r w:rsidRPr="005D350F">
              <w:rPr>
                <w:color w:val="auto"/>
                <w:lang w:val="en-US"/>
              </w:rPr>
              <w:t>To apply</w:t>
            </w:r>
          </w:p>
        </w:tc>
        <w:tc>
          <w:tcPr>
            <w:tcW w:w="7047" w:type="dxa"/>
          </w:tcPr>
          <w:p w14:paraId="6CDE4069" w14:textId="77777777" w:rsidR="00C262AD" w:rsidRPr="005D350F" w:rsidRDefault="00C262AD" w:rsidP="000839CD">
            <w:pPr>
              <w:tabs>
                <w:tab w:val="left" w:pos="170"/>
              </w:tabs>
              <w:jc w:val="both"/>
              <w:rPr>
                <w:spacing w:val="-4"/>
                <w:lang w:val="en-US"/>
              </w:rPr>
            </w:pPr>
            <w:r w:rsidRPr="005D350F">
              <w:rPr>
                <w:spacing w:val="-4"/>
                <w:lang w:val="en-US"/>
              </w:rPr>
              <w:t>Knowledge of imminent B lymphocyte activation and promotion of humoral immune response, including in the assistance of T lymphocytes.</w:t>
            </w:r>
          </w:p>
          <w:p w14:paraId="2559F60E" w14:textId="77777777" w:rsidR="00C262AD" w:rsidRPr="005D350F" w:rsidRDefault="00C262AD" w:rsidP="000839CD">
            <w:pPr>
              <w:tabs>
                <w:tab w:val="left" w:pos="170"/>
              </w:tabs>
              <w:jc w:val="both"/>
              <w:rPr>
                <w:spacing w:val="-4"/>
                <w:lang w:val="en-US"/>
              </w:rPr>
            </w:pPr>
            <w:r w:rsidRPr="005D350F">
              <w:rPr>
                <w:spacing w:val="-4"/>
                <w:lang w:val="en-US"/>
              </w:rPr>
              <w:t>Knowledge of the functional feasibility of memory B lymphocytes and plasma cells, as well as the 5 classes of antibodies.</w:t>
            </w:r>
          </w:p>
        </w:tc>
      </w:tr>
      <w:tr w:rsidR="00C262AD" w:rsidRPr="00F46BC1" w14:paraId="3978C7A4" w14:textId="77777777" w:rsidTr="000839CD">
        <w:trPr>
          <w:trHeight w:val="349"/>
        </w:trPr>
        <w:tc>
          <w:tcPr>
            <w:tcW w:w="3183" w:type="dxa"/>
          </w:tcPr>
          <w:p w14:paraId="6D1884CE" w14:textId="77777777" w:rsidR="00C262AD" w:rsidRPr="005D350F" w:rsidRDefault="00C262AD" w:rsidP="00C262AD">
            <w:pPr>
              <w:pStyle w:val="z1Char"/>
              <w:numPr>
                <w:ilvl w:val="0"/>
                <w:numId w:val="14"/>
              </w:numPr>
              <w:tabs>
                <w:tab w:val="left" w:pos="170"/>
              </w:tabs>
              <w:rPr>
                <w:color w:val="auto"/>
                <w:spacing w:val="-4"/>
                <w:lang w:val="en-US"/>
              </w:rPr>
            </w:pPr>
            <w:r w:rsidRPr="005D350F">
              <w:rPr>
                <w:color w:val="auto"/>
                <w:lang w:val="en-US"/>
              </w:rPr>
              <w:t>To integrate</w:t>
            </w:r>
          </w:p>
        </w:tc>
        <w:tc>
          <w:tcPr>
            <w:tcW w:w="7047" w:type="dxa"/>
          </w:tcPr>
          <w:p w14:paraId="60ABCA32" w14:textId="77777777" w:rsidR="00C262AD" w:rsidRPr="005D350F" w:rsidRDefault="00C262AD" w:rsidP="000839CD">
            <w:pPr>
              <w:tabs>
                <w:tab w:val="left" w:pos="170"/>
              </w:tabs>
              <w:jc w:val="both"/>
              <w:rPr>
                <w:spacing w:val="-4"/>
                <w:lang w:val="en-US"/>
              </w:rPr>
            </w:pPr>
            <w:r w:rsidRPr="005D350F">
              <w:rPr>
                <w:spacing w:val="-4"/>
                <w:lang w:val="en-US"/>
              </w:rPr>
              <w:t>Knowledge of triggering the humoral immune response to the action of pathogenic antigen, as well as the interaction of antigen and antibodies in the study and understanding of autoimmune processes, endocrine, nervous diseases, etc.</w:t>
            </w:r>
          </w:p>
        </w:tc>
      </w:tr>
      <w:tr w:rsidR="00C262AD" w:rsidRPr="00F46BC1" w14:paraId="6B58530E" w14:textId="77777777" w:rsidTr="000839CD">
        <w:trPr>
          <w:trHeight w:val="349"/>
        </w:trPr>
        <w:tc>
          <w:tcPr>
            <w:tcW w:w="10230" w:type="dxa"/>
            <w:gridSpan w:val="2"/>
          </w:tcPr>
          <w:p w14:paraId="6BAD1DAC" w14:textId="77777777" w:rsidR="00C262AD" w:rsidRPr="005D350F" w:rsidRDefault="00C262AD" w:rsidP="000839CD">
            <w:pPr>
              <w:pStyle w:val="z1Char"/>
              <w:tabs>
                <w:tab w:val="clear" w:pos="227"/>
                <w:tab w:val="left" w:pos="170"/>
              </w:tabs>
              <w:rPr>
                <w:color w:val="auto"/>
                <w:spacing w:val="-4"/>
                <w:sz w:val="24"/>
                <w:szCs w:val="24"/>
                <w:lang w:val="en-US"/>
              </w:rPr>
            </w:pPr>
            <w:r w:rsidRPr="005D350F">
              <w:rPr>
                <w:b/>
                <w:bCs/>
                <w:color w:val="auto"/>
                <w:spacing w:val="-4"/>
                <w:sz w:val="24"/>
                <w:szCs w:val="24"/>
                <w:lang w:val="en-US"/>
              </w:rPr>
              <w:t>Topic (chapter) 7.  Immunologic methods of diagnosis</w:t>
            </w:r>
          </w:p>
        </w:tc>
      </w:tr>
      <w:tr w:rsidR="00C262AD" w:rsidRPr="00F46BC1" w14:paraId="6FA54308" w14:textId="77777777" w:rsidTr="000839CD">
        <w:trPr>
          <w:trHeight w:val="349"/>
        </w:trPr>
        <w:tc>
          <w:tcPr>
            <w:tcW w:w="3183" w:type="dxa"/>
          </w:tcPr>
          <w:p w14:paraId="36773ECA" w14:textId="77777777" w:rsidR="00C262AD" w:rsidRPr="005D350F" w:rsidRDefault="00C262AD" w:rsidP="00C262AD">
            <w:pPr>
              <w:pStyle w:val="z1Char"/>
              <w:numPr>
                <w:ilvl w:val="0"/>
                <w:numId w:val="15"/>
              </w:numPr>
              <w:tabs>
                <w:tab w:val="left" w:pos="170"/>
              </w:tabs>
              <w:rPr>
                <w:color w:val="auto"/>
                <w:spacing w:val="-4"/>
                <w:sz w:val="24"/>
                <w:szCs w:val="24"/>
                <w:lang w:val="en-US"/>
              </w:rPr>
            </w:pPr>
            <w:r w:rsidRPr="005D350F">
              <w:rPr>
                <w:color w:val="auto"/>
                <w:lang w:val="en-US"/>
              </w:rPr>
              <w:t>To define</w:t>
            </w:r>
          </w:p>
        </w:tc>
        <w:tc>
          <w:tcPr>
            <w:tcW w:w="7047" w:type="dxa"/>
          </w:tcPr>
          <w:p w14:paraId="17B0AB38" w14:textId="77777777" w:rsidR="00C262AD" w:rsidRPr="005D350F" w:rsidRDefault="00C262AD" w:rsidP="000839CD">
            <w:pPr>
              <w:pStyle w:val="Lista2"/>
              <w:ind w:left="0" w:firstLine="0"/>
              <w:rPr>
                <w:iCs/>
                <w:spacing w:val="-4"/>
                <w:szCs w:val="24"/>
                <w:lang w:val="en-US"/>
              </w:rPr>
            </w:pPr>
            <w:r w:rsidRPr="005D350F">
              <w:rPr>
                <w:szCs w:val="24"/>
                <w:lang w:val="en-US"/>
              </w:rPr>
              <w:t xml:space="preserve"> Immunological method of diagnosis. Serological reactions. Definition of serodiagnosis and </w:t>
            </w:r>
            <w:proofErr w:type="spellStart"/>
            <w:r w:rsidRPr="005D350F">
              <w:rPr>
                <w:szCs w:val="24"/>
                <w:lang w:val="en-US"/>
              </w:rPr>
              <w:t>seroidentification</w:t>
            </w:r>
            <w:proofErr w:type="spellEnd"/>
          </w:p>
        </w:tc>
      </w:tr>
      <w:tr w:rsidR="00C262AD" w:rsidRPr="00F46BC1" w14:paraId="06707FB3" w14:textId="77777777" w:rsidTr="000839CD">
        <w:trPr>
          <w:trHeight w:val="349"/>
        </w:trPr>
        <w:tc>
          <w:tcPr>
            <w:tcW w:w="3183" w:type="dxa"/>
          </w:tcPr>
          <w:p w14:paraId="320972E2" w14:textId="77777777" w:rsidR="00C262AD" w:rsidRPr="005D350F" w:rsidRDefault="00C262AD" w:rsidP="00C262AD">
            <w:pPr>
              <w:pStyle w:val="z1Char"/>
              <w:numPr>
                <w:ilvl w:val="0"/>
                <w:numId w:val="15"/>
              </w:numPr>
              <w:tabs>
                <w:tab w:val="left" w:pos="170"/>
              </w:tabs>
              <w:rPr>
                <w:color w:val="auto"/>
                <w:spacing w:val="-4"/>
                <w:sz w:val="24"/>
                <w:szCs w:val="24"/>
                <w:lang w:val="en-US"/>
              </w:rPr>
            </w:pPr>
            <w:r w:rsidRPr="005D350F">
              <w:rPr>
                <w:color w:val="auto"/>
                <w:sz w:val="24"/>
                <w:szCs w:val="24"/>
                <w:lang w:val="en-US"/>
              </w:rPr>
              <w:t>To know</w:t>
            </w:r>
          </w:p>
        </w:tc>
        <w:tc>
          <w:tcPr>
            <w:tcW w:w="7047" w:type="dxa"/>
          </w:tcPr>
          <w:p w14:paraId="2F890E03" w14:textId="77777777" w:rsidR="00C262AD" w:rsidRPr="005D350F" w:rsidRDefault="00C262AD" w:rsidP="000839CD">
            <w:pPr>
              <w:tabs>
                <w:tab w:val="left" w:pos="170"/>
              </w:tabs>
              <w:jc w:val="both"/>
              <w:rPr>
                <w:iCs/>
                <w:spacing w:val="-4"/>
                <w:lang w:val="en-US"/>
              </w:rPr>
            </w:pPr>
            <w:r w:rsidRPr="005D350F">
              <w:rPr>
                <w:iCs/>
                <w:spacing w:val="-4"/>
                <w:lang w:val="en-US"/>
              </w:rPr>
              <w:t>The mechanism of antigen-antibody reactions in vitro.</w:t>
            </w:r>
          </w:p>
          <w:p w14:paraId="37EB4EA0" w14:textId="77777777" w:rsidR="00C262AD" w:rsidRPr="005D350F" w:rsidRDefault="00C262AD" w:rsidP="000839CD">
            <w:pPr>
              <w:tabs>
                <w:tab w:val="left" w:pos="170"/>
              </w:tabs>
              <w:jc w:val="both"/>
              <w:rPr>
                <w:iCs/>
                <w:spacing w:val="-4"/>
                <w:lang w:val="en-US"/>
              </w:rPr>
            </w:pPr>
            <w:r w:rsidRPr="005D350F">
              <w:rPr>
                <w:iCs/>
                <w:spacing w:val="-4"/>
                <w:lang w:val="en-US"/>
              </w:rPr>
              <w:t>The main serological reactions used in medical practice (components, mechanism and principle of reaction, interpretation, use):</w:t>
            </w:r>
          </w:p>
          <w:p w14:paraId="5934192E" w14:textId="77777777" w:rsidR="00C262AD" w:rsidRPr="005D350F" w:rsidRDefault="00C262AD" w:rsidP="000839CD">
            <w:pPr>
              <w:tabs>
                <w:tab w:val="left" w:pos="170"/>
              </w:tabs>
              <w:jc w:val="both"/>
              <w:rPr>
                <w:iCs/>
                <w:spacing w:val="-4"/>
                <w:lang w:val="en-US"/>
              </w:rPr>
            </w:pPr>
            <w:r w:rsidRPr="005D350F">
              <w:rPr>
                <w:iCs/>
                <w:spacing w:val="-4"/>
                <w:lang w:val="en-US"/>
              </w:rPr>
              <w:t>Agglutination reaction (direct, indirect, on the blade, in tubes)</w:t>
            </w:r>
          </w:p>
          <w:p w14:paraId="3EB6D75F" w14:textId="77777777" w:rsidR="00C262AD" w:rsidRPr="005D350F" w:rsidRDefault="00C262AD" w:rsidP="000839CD">
            <w:pPr>
              <w:tabs>
                <w:tab w:val="left" w:pos="170"/>
              </w:tabs>
              <w:jc w:val="both"/>
              <w:rPr>
                <w:iCs/>
                <w:spacing w:val="-4"/>
                <w:lang w:val="en-US"/>
              </w:rPr>
            </w:pPr>
            <w:r w:rsidRPr="005D350F">
              <w:rPr>
                <w:iCs/>
                <w:spacing w:val="-4"/>
                <w:lang w:val="en-US"/>
              </w:rPr>
              <w:t>Precipitation reaction (annular, gel immunodiffusion)</w:t>
            </w:r>
          </w:p>
          <w:p w14:paraId="0771334D" w14:textId="051F3535" w:rsidR="00C262AD" w:rsidRPr="005D350F" w:rsidRDefault="00C262AD" w:rsidP="000839CD">
            <w:pPr>
              <w:tabs>
                <w:tab w:val="left" w:pos="170"/>
              </w:tabs>
              <w:jc w:val="both"/>
              <w:rPr>
                <w:iCs/>
                <w:spacing w:val="-4"/>
                <w:lang w:val="en-US"/>
              </w:rPr>
            </w:pPr>
            <w:r w:rsidRPr="005D350F">
              <w:rPr>
                <w:iCs/>
                <w:spacing w:val="-4"/>
                <w:lang w:val="en-US"/>
              </w:rPr>
              <w:t>Coo</w:t>
            </w:r>
            <w:r w:rsidR="004D2C9F">
              <w:rPr>
                <w:iCs/>
                <w:spacing w:val="-4"/>
                <w:lang w:val="en-US"/>
              </w:rPr>
              <w:t>mb</w:t>
            </w:r>
            <w:r w:rsidRPr="005D350F">
              <w:rPr>
                <w:iCs/>
                <w:spacing w:val="-4"/>
                <w:lang w:val="en-US"/>
              </w:rPr>
              <w:t>s immunofluorescence reaction (direct and indirect RIF)</w:t>
            </w:r>
          </w:p>
          <w:p w14:paraId="1CC9D802" w14:textId="77777777" w:rsidR="00C262AD" w:rsidRPr="005D350F" w:rsidRDefault="00C262AD" w:rsidP="000839CD">
            <w:pPr>
              <w:tabs>
                <w:tab w:val="left" w:pos="170"/>
              </w:tabs>
              <w:jc w:val="both"/>
              <w:rPr>
                <w:iCs/>
                <w:spacing w:val="-4"/>
                <w:lang w:val="en-US"/>
              </w:rPr>
            </w:pPr>
            <w:r w:rsidRPr="005D350F">
              <w:rPr>
                <w:iCs/>
                <w:spacing w:val="-4"/>
                <w:lang w:val="en-US"/>
              </w:rPr>
              <w:t>Direct and indirect enzyme-linked immunosorbent assay (ELISA, ELFA, CLIA).</w:t>
            </w:r>
          </w:p>
        </w:tc>
      </w:tr>
      <w:tr w:rsidR="00C262AD" w:rsidRPr="00F46BC1" w14:paraId="39D77E0D" w14:textId="77777777" w:rsidTr="000839CD">
        <w:trPr>
          <w:trHeight w:val="349"/>
        </w:trPr>
        <w:tc>
          <w:tcPr>
            <w:tcW w:w="3183" w:type="dxa"/>
          </w:tcPr>
          <w:p w14:paraId="24DFA7A2" w14:textId="77777777" w:rsidR="00C262AD" w:rsidRPr="005D350F" w:rsidRDefault="00C262AD" w:rsidP="00C262AD">
            <w:pPr>
              <w:pStyle w:val="z1Char"/>
              <w:numPr>
                <w:ilvl w:val="0"/>
                <w:numId w:val="15"/>
              </w:numPr>
              <w:tabs>
                <w:tab w:val="left" w:pos="170"/>
              </w:tabs>
              <w:rPr>
                <w:color w:val="auto"/>
                <w:spacing w:val="-4"/>
                <w:sz w:val="24"/>
                <w:szCs w:val="24"/>
                <w:lang w:val="en-US"/>
              </w:rPr>
            </w:pPr>
            <w:r w:rsidRPr="005D350F">
              <w:rPr>
                <w:color w:val="auto"/>
                <w:lang w:val="en-US"/>
              </w:rPr>
              <w:t>To demonstrate</w:t>
            </w:r>
          </w:p>
        </w:tc>
        <w:tc>
          <w:tcPr>
            <w:tcW w:w="7047" w:type="dxa"/>
          </w:tcPr>
          <w:p w14:paraId="332EAEC5" w14:textId="77777777" w:rsidR="00C262AD" w:rsidRPr="005D350F" w:rsidRDefault="00C262AD" w:rsidP="000839CD">
            <w:pPr>
              <w:tabs>
                <w:tab w:val="left" w:pos="170"/>
              </w:tabs>
              <w:jc w:val="both"/>
              <w:rPr>
                <w:iCs/>
                <w:spacing w:val="-4"/>
                <w:lang w:val="en-US"/>
              </w:rPr>
            </w:pPr>
            <w:r w:rsidRPr="005D350F">
              <w:rPr>
                <w:iCs/>
                <w:spacing w:val="-4"/>
                <w:lang w:val="en-US"/>
              </w:rPr>
              <w:t xml:space="preserve">Ability to understand the difference between serodiagnosis and </w:t>
            </w:r>
            <w:proofErr w:type="spellStart"/>
            <w:r w:rsidRPr="005D350F">
              <w:rPr>
                <w:iCs/>
                <w:spacing w:val="-4"/>
                <w:lang w:val="en-US"/>
              </w:rPr>
              <w:t>seroidentification</w:t>
            </w:r>
            <w:proofErr w:type="spellEnd"/>
            <w:r w:rsidRPr="005D350F">
              <w:rPr>
                <w:iCs/>
                <w:spacing w:val="-4"/>
                <w:lang w:val="en-US"/>
              </w:rPr>
              <w:t xml:space="preserve"> and their practical use.</w:t>
            </w:r>
          </w:p>
          <w:p w14:paraId="20F388E5" w14:textId="77777777" w:rsidR="00C262AD" w:rsidRPr="005D350F" w:rsidRDefault="00C262AD" w:rsidP="000839CD">
            <w:pPr>
              <w:tabs>
                <w:tab w:val="left" w:pos="170"/>
              </w:tabs>
              <w:jc w:val="both"/>
              <w:rPr>
                <w:iCs/>
                <w:spacing w:val="-4"/>
                <w:lang w:val="en-US"/>
              </w:rPr>
            </w:pPr>
            <w:r w:rsidRPr="005D350F">
              <w:rPr>
                <w:iCs/>
                <w:spacing w:val="-4"/>
                <w:lang w:val="en-US"/>
              </w:rPr>
              <w:t>Knowledge of the mechanisms and interpretation of the results of the studied serological reactions.</w:t>
            </w:r>
          </w:p>
        </w:tc>
      </w:tr>
      <w:tr w:rsidR="00C262AD" w:rsidRPr="00F46BC1" w14:paraId="7A9000E8" w14:textId="77777777" w:rsidTr="000839CD">
        <w:trPr>
          <w:trHeight w:val="349"/>
        </w:trPr>
        <w:tc>
          <w:tcPr>
            <w:tcW w:w="3183" w:type="dxa"/>
          </w:tcPr>
          <w:p w14:paraId="1B0B8FCB" w14:textId="77777777" w:rsidR="00C262AD" w:rsidRPr="005D350F" w:rsidRDefault="00C262AD" w:rsidP="00C262AD">
            <w:pPr>
              <w:pStyle w:val="z1Char"/>
              <w:numPr>
                <w:ilvl w:val="0"/>
                <w:numId w:val="15"/>
              </w:numPr>
              <w:tabs>
                <w:tab w:val="left" w:pos="170"/>
              </w:tabs>
              <w:rPr>
                <w:color w:val="auto"/>
                <w:spacing w:val="-4"/>
                <w:sz w:val="24"/>
                <w:szCs w:val="24"/>
                <w:lang w:val="en-US"/>
              </w:rPr>
            </w:pPr>
            <w:r w:rsidRPr="005D350F">
              <w:rPr>
                <w:color w:val="auto"/>
                <w:sz w:val="24"/>
                <w:szCs w:val="24"/>
                <w:lang w:val="en-US"/>
              </w:rPr>
              <w:t>To apply</w:t>
            </w:r>
          </w:p>
        </w:tc>
        <w:tc>
          <w:tcPr>
            <w:tcW w:w="7047" w:type="dxa"/>
          </w:tcPr>
          <w:p w14:paraId="259814C5" w14:textId="77777777" w:rsidR="00C262AD" w:rsidRPr="005D350F" w:rsidRDefault="00C262AD" w:rsidP="000839CD">
            <w:pPr>
              <w:tabs>
                <w:tab w:val="left" w:pos="170"/>
              </w:tabs>
              <w:jc w:val="both"/>
              <w:rPr>
                <w:iCs/>
                <w:spacing w:val="-4"/>
                <w:lang w:val="en-US"/>
              </w:rPr>
            </w:pPr>
            <w:r w:rsidRPr="005D350F">
              <w:rPr>
                <w:iCs/>
                <w:spacing w:val="-4"/>
                <w:lang w:val="en-US"/>
              </w:rPr>
              <w:t>Knowledge of the mechanism of antigen-antibody reactions in vitro.</w:t>
            </w:r>
          </w:p>
          <w:p w14:paraId="5661A1FB" w14:textId="77777777" w:rsidR="00C262AD" w:rsidRPr="005D350F" w:rsidRDefault="00C262AD" w:rsidP="000839CD">
            <w:pPr>
              <w:tabs>
                <w:tab w:val="left" w:pos="170"/>
              </w:tabs>
              <w:jc w:val="both"/>
              <w:rPr>
                <w:iCs/>
                <w:spacing w:val="-4"/>
                <w:lang w:val="en-US"/>
              </w:rPr>
            </w:pPr>
            <w:r w:rsidRPr="005D350F">
              <w:rPr>
                <w:iCs/>
                <w:spacing w:val="-4"/>
                <w:lang w:val="en-US"/>
              </w:rPr>
              <w:t>Knowledge of the practical use of serological reactions.</w:t>
            </w:r>
          </w:p>
        </w:tc>
      </w:tr>
      <w:tr w:rsidR="00C262AD" w:rsidRPr="00F46BC1" w14:paraId="51DF5256" w14:textId="77777777" w:rsidTr="000839CD">
        <w:trPr>
          <w:trHeight w:val="349"/>
        </w:trPr>
        <w:tc>
          <w:tcPr>
            <w:tcW w:w="3183" w:type="dxa"/>
          </w:tcPr>
          <w:p w14:paraId="017FC59D" w14:textId="77777777" w:rsidR="00C262AD" w:rsidRPr="005D350F" w:rsidRDefault="00C262AD" w:rsidP="00C262AD">
            <w:pPr>
              <w:pStyle w:val="z1Char"/>
              <w:numPr>
                <w:ilvl w:val="0"/>
                <w:numId w:val="15"/>
              </w:numPr>
              <w:tabs>
                <w:tab w:val="left" w:pos="170"/>
              </w:tabs>
              <w:rPr>
                <w:color w:val="auto"/>
                <w:spacing w:val="-4"/>
                <w:sz w:val="24"/>
                <w:szCs w:val="24"/>
                <w:lang w:val="en-US"/>
              </w:rPr>
            </w:pPr>
            <w:r w:rsidRPr="005D350F">
              <w:rPr>
                <w:color w:val="auto"/>
                <w:lang w:val="en-US"/>
              </w:rPr>
              <w:t>To integrate</w:t>
            </w:r>
          </w:p>
        </w:tc>
        <w:tc>
          <w:tcPr>
            <w:tcW w:w="7047" w:type="dxa"/>
          </w:tcPr>
          <w:p w14:paraId="1DCCB8EE" w14:textId="77777777" w:rsidR="00C262AD" w:rsidRPr="005D350F" w:rsidRDefault="00C262AD" w:rsidP="000839CD">
            <w:pPr>
              <w:tabs>
                <w:tab w:val="left" w:pos="170"/>
              </w:tabs>
              <w:jc w:val="both"/>
              <w:rPr>
                <w:iCs/>
                <w:spacing w:val="-4"/>
                <w:lang w:val="en-US"/>
              </w:rPr>
            </w:pPr>
            <w:r w:rsidRPr="005D350F">
              <w:rPr>
                <w:iCs/>
                <w:spacing w:val="-4"/>
                <w:lang w:val="en-US"/>
              </w:rPr>
              <w:t>Knowledge of the interaction between antigen and antibody in vitro in the study of allergology, endocrinology, oncology, infectious diseases, epidemiology, and other disciplines.</w:t>
            </w:r>
          </w:p>
        </w:tc>
      </w:tr>
      <w:tr w:rsidR="00430B5C" w:rsidRPr="00F46BC1" w14:paraId="6A1AE2B1" w14:textId="77777777" w:rsidTr="000839CD">
        <w:trPr>
          <w:trHeight w:val="349"/>
        </w:trPr>
        <w:tc>
          <w:tcPr>
            <w:tcW w:w="10230" w:type="dxa"/>
            <w:gridSpan w:val="2"/>
          </w:tcPr>
          <w:p w14:paraId="7512B79C" w14:textId="1F59A950" w:rsidR="00430B5C" w:rsidRPr="005D350F" w:rsidRDefault="00430B5C" w:rsidP="000839CD">
            <w:pPr>
              <w:pStyle w:val="z1Char"/>
              <w:tabs>
                <w:tab w:val="clear" w:pos="227"/>
                <w:tab w:val="left" w:pos="170"/>
              </w:tabs>
              <w:rPr>
                <w:b/>
                <w:bCs/>
                <w:color w:val="auto"/>
                <w:sz w:val="24"/>
                <w:szCs w:val="24"/>
                <w:lang w:val="en-US"/>
              </w:rPr>
            </w:pPr>
            <w:r w:rsidRPr="005D350F">
              <w:rPr>
                <w:b/>
                <w:bCs/>
                <w:color w:val="auto"/>
                <w:spacing w:val="-4"/>
                <w:sz w:val="24"/>
                <w:szCs w:val="24"/>
                <w:lang w:val="en-US"/>
              </w:rPr>
              <w:t>Topic (chapter) 8. Immune tolerance and pathologic immune reactions (hypersensibility, autoimmunity, immunod</w:t>
            </w:r>
            <w:r w:rsidR="004D2C9F">
              <w:rPr>
                <w:b/>
                <w:bCs/>
                <w:color w:val="auto"/>
                <w:spacing w:val="-4"/>
                <w:sz w:val="24"/>
                <w:szCs w:val="24"/>
                <w:lang w:val="en-US"/>
              </w:rPr>
              <w:t>e</w:t>
            </w:r>
            <w:r w:rsidRPr="005D350F">
              <w:rPr>
                <w:b/>
                <w:bCs/>
                <w:color w:val="auto"/>
                <w:spacing w:val="-4"/>
                <w:sz w:val="24"/>
                <w:szCs w:val="24"/>
                <w:lang w:val="en-US"/>
              </w:rPr>
              <w:t>ficiencies)</w:t>
            </w:r>
          </w:p>
        </w:tc>
      </w:tr>
      <w:tr w:rsidR="00430B5C" w:rsidRPr="00F46BC1" w14:paraId="5C7E1F8E" w14:textId="77777777" w:rsidTr="000839CD">
        <w:trPr>
          <w:trHeight w:val="349"/>
        </w:trPr>
        <w:tc>
          <w:tcPr>
            <w:tcW w:w="3183" w:type="dxa"/>
          </w:tcPr>
          <w:p w14:paraId="2477866E" w14:textId="77777777" w:rsidR="00430B5C" w:rsidRPr="005D350F" w:rsidRDefault="00430B5C" w:rsidP="00430B5C">
            <w:pPr>
              <w:numPr>
                <w:ilvl w:val="0"/>
                <w:numId w:val="5"/>
              </w:numPr>
              <w:rPr>
                <w:i/>
                <w:lang w:val="en-US"/>
              </w:rPr>
            </w:pPr>
            <w:r w:rsidRPr="005D350F">
              <w:rPr>
                <w:lang w:val="en-US"/>
              </w:rPr>
              <w:t>To define</w:t>
            </w:r>
          </w:p>
        </w:tc>
        <w:tc>
          <w:tcPr>
            <w:tcW w:w="7047" w:type="dxa"/>
          </w:tcPr>
          <w:p w14:paraId="186CF38B" w14:textId="77777777" w:rsidR="00430B5C" w:rsidRPr="005D350F" w:rsidRDefault="00430B5C" w:rsidP="000839CD">
            <w:pPr>
              <w:tabs>
                <w:tab w:val="left" w:pos="170"/>
              </w:tabs>
              <w:jc w:val="both"/>
              <w:rPr>
                <w:spacing w:val="-4"/>
                <w:lang w:val="en-US"/>
              </w:rPr>
            </w:pPr>
            <w:r w:rsidRPr="005D350F">
              <w:rPr>
                <w:spacing w:val="-4"/>
                <w:lang w:val="en-US"/>
              </w:rPr>
              <w:t>Hypersensitivity, immune tolerance, and autoimmunity highlight key elements in the definition.</w:t>
            </w:r>
          </w:p>
          <w:p w14:paraId="26C7DD36" w14:textId="77777777" w:rsidR="00430B5C" w:rsidRPr="005D350F" w:rsidRDefault="00430B5C" w:rsidP="000839CD">
            <w:pPr>
              <w:tabs>
                <w:tab w:val="left" w:pos="170"/>
              </w:tabs>
              <w:jc w:val="both"/>
              <w:rPr>
                <w:spacing w:val="-4"/>
                <w:lang w:val="en-US"/>
              </w:rPr>
            </w:pPr>
            <w:r w:rsidRPr="005D350F">
              <w:rPr>
                <w:spacing w:val="-4"/>
                <w:lang w:val="en-US"/>
              </w:rPr>
              <w:t>Primary and secondary immunodeficiencies and highlight key elements of the definition.</w:t>
            </w:r>
          </w:p>
        </w:tc>
      </w:tr>
      <w:tr w:rsidR="00430B5C" w:rsidRPr="00F46BC1" w14:paraId="137BDC8B" w14:textId="77777777" w:rsidTr="000839CD">
        <w:trPr>
          <w:trHeight w:val="349"/>
        </w:trPr>
        <w:tc>
          <w:tcPr>
            <w:tcW w:w="3183" w:type="dxa"/>
          </w:tcPr>
          <w:p w14:paraId="6D8D7A9A" w14:textId="77777777" w:rsidR="00430B5C" w:rsidRPr="005D350F" w:rsidRDefault="00430B5C" w:rsidP="00430B5C">
            <w:pPr>
              <w:pStyle w:val="z1Char"/>
              <w:numPr>
                <w:ilvl w:val="0"/>
                <w:numId w:val="5"/>
              </w:numPr>
              <w:tabs>
                <w:tab w:val="left" w:pos="170"/>
              </w:tabs>
              <w:rPr>
                <w:color w:val="auto"/>
                <w:spacing w:val="-4"/>
                <w:sz w:val="24"/>
                <w:szCs w:val="24"/>
                <w:lang w:val="en-US"/>
              </w:rPr>
            </w:pPr>
            <w:r w:rsidRPr="005D350F">
              <w:rPr>
                <w:color w:val="auto"/>
                <w:sz w:val="24"/>
                <w:szCs w:val="24"/>
                <w:lang w:val="en-US"/>
              </w:rPr>
              <w:t>To know</w:t>
            </w:r>
          </w:p>
        </w:tc>
        <w:tc>
          <w:tcPr>
            <w:tcW w:w="7047" w:type="dxa"/>
          </w:tcPr>
          <w:p w14:paraId="67A554FD" w14:textId="77777777" w:rsidR="00430B5C" w:rsidRPr="005D350F" w:rsidRDefault="00430B5C" w:rsidP="000839CD">
            <w:pPr>
              <w:jc w:val="both"/>
              <w:rPr>
                <w:lang w:val="en-US"/>
              </w:rPr>
            </w:pPr>
            <w:r w:rsidRPr="005D350F">
              <w:rPr>
                <w:lang w:val="en-US"/>
              </w:rPr>
              <w:t>Hypersensitivity reactions (HSR): differentiation of normal immune responses from pathological ones. Definition and classification of HSR. The mechanism of hypersensitivity. Examples of pathologies for types I-IV of hypersensitivity reactions. How to identify hypersensitivity.</w:t>
            </w:r>
          </w:p>
          <w:p w14:paraId="4CBA4F3E" w14:textId="77777777" w:rsidR="00430B5C" w:rsidRPr="005D350F" w:rsidRDefault="00430B5C" w:rsidP="000839CD">
            <w:pPr>
              <w:jc w:val="both"/>
              <w:rPr>
                <w:lang w:val="en-US"/>
              </w:rPr>
            </w:pPr>
            <w:r w:rsidRPr="005D350F">
              <w:rPr>
                <w:lang w:val="en-US"/>
              </w:rPr>
              <w:t>Type I hypersensitivity - allergic. Allergic diseases - mechanism, presentation, diagnosis, treatment. Examples of allergic diseases: rhinitis, asthma, anaphylactic shock, dermatitis, eczema. Principles for inducing immunological tolerance.</w:t>
            </w:r>
          </w:p>
          <w:p w14:paraId="227ED57E" w14:textId="77777777" w:rsidR="00430B5C" w:rsidRPr="005D350F" w:rsidRDefault="00430B5C" w:rsidP="000839CD">
            <w:pPr>
              <w:jc w:val="both"/>
              <w:rPr>
                <w:lang w:val="en-US"/>
              </w:rPr>
            </w:pPr>
            <w:r w:rsidRPr="005D350F">
              <w:rPr>
                <w:lang w:val="en-US"/>
              </w:rPr>
              <w:lastRenderedPageBreak/>
              <w:t xml:space="preserve">Type II hypersensitivity: definition, </w:t>
            </w:r>
            <w:proofErr w:type="gramStart"/>
            <w:r w:rsidRPr="005D350F">
              <w:rPr>
                <w:lang w:val="en-US"/>
              </w:rPr>
              <w:t>principle</w:t>
            </w:r>
            <w:proofErr w:type="gramEnd"/>
            <w:r w:rsidRPr="005D350F">
              <w:rPr>
                <w:lang w:val="en-US"/>
              </w:rPr>
              <w:t xml:space="preserve"> stages of HSR-II development (complement activation, acute inflammation, ADCC). Examples of pathologies and paraclinical evaluation.</w:t>
            </w:r>
          </w:p>
          <w:p w14:paraId="76D0FFB0" w14:textId="77777777" w:rsidR="00430B5C" w:rsidRPr="005D350F" w:rsidRDefault="00430B5C" w:rsidP="000839CD">
            <w:pPr>
              <w:jc w:val="both"/>
              <w:rPr>
                <w:lang w:val="en-US"/>
              </w:rPr>
            </w:pPr>
            <w:r w:rsidRPr="005D350F">
              <w:rPr>
                <w:lang w:val="en-US"/>
              </w:rPr>
              <w:t>Type III hypersensitivity - definition, immune complexes (IC) to normal (origin, quantitative and qualitative features).</w:t>
            </w:r>
          </w:p>
          <w:p w14:paraId="4AEDF6A0" w14:textId="77777777" w:rsidR="00430B5C" w:rsidRPr="005D350F" w:rsidRDefault="00430B5C" w:rsidP="000839CD">
            <w:pPr>
              <w:jc w:val="both"/>
              <w:rPr>
                <w:lang w:val="en-US"/>
              </w:rPr>
            </w:pPr>
            <w:r w:rsidRPr="005D350F">
              <w:rPr>
                <w:lang w:val="en-US"/>
              </w:rPr>
              <w:t xml:space="preserve">Type IV hypersensitivity - definition, </w:t>
            </w:r>
            <w:proofErr w:type="gramStart"/>
            <w:r w:rsidRPr="005D350F">
              <w:rPr>
                <w:lang w:val="en-US"/>
              </w:rPr>
              <w:t>principle</w:t>
            </w:r>
            <w:proofErr w:type="gramEnd"/>
            <w:r w:rsidRPr="005D350F">
              <w:rPr>
                <w:lang w:val="en-US"/>
              </w:rPr>
              <w:t xml:space="preserve"> stages. Examples of pathologies and paraclinical evaluation.</w:t>
            </w:r>
          </w:p>
          <w:p w14:paraId="261B4359" w14:textId="77777777" w:rsidR="00430B5C" w:rsidRPr="005D350F" w:rsidRDefault="00430B5C" w:rsidP="000839CD">
            <w:pPr>
              <w:tabs>
                <w:tab w:val="left" w:pos="170"/>
              </w:tabs>
              <w:jc w:val="both"/>
              <w:rPr>
                <w:iCs/>
                <w:spacing w:val="-4"/>
                <w:lang w:val="en-US"/>
              </w:rPr>
            </w:pPr>
            <w:r w:rsidRPr="005D350F">
              <w:rPr>
                <w:iCs/>
                <w:spacing w:val="-4"/>
                <w:lang w:val="en-US"/>
              </w:rPr>
              <w:t>Tolerance and autoimmunity - mechanisms of production, methods of diagnosis, presentation, treatment, examples of autoimmune diseases: systemic lupus, rheumatoid arthritis.</w:t>
            </w:r>
          </w:p>
          <w:p w14:paraId="7EF38465" w14:textId="77777777" w:rsidR="00430B5C" w:rsidRPr="005D350F" w:rsidRDefault="00430B5C" w:rsidP="000839CD">
            <w:pPr>
              <w:tabs>
                <w:tab w:val="left" w:pos="170"/>
              </w:tabs>
              <w:jc w:val="both"/>
              <w:rPr>
                <w:iCs/>
                <w:spacing w:val="-4"/>
                <w:lang w:val="en-US"/>
              </w:rPr>
            </w:pPr>
            <w:r w:rsidRPr="005D350F">
              <w:rPr>
                <w:iCs/>
                <w:spacing w:val="-4"/>
                <w:lang w:val="en-US"/>
              </w:rPr>
              <w:t>The mechanism and types of primary immunodeficiencies, methods of presentation of diseases by immunodeficiency, methods of diagnosis of primary immunodeficiencies, treatments used.</w:t>
            </w:r>
          </w:p>
          <w:p w14:paraId="5F2B1971" w14:textId="77777777" w:rsidR="00430B5C" w:rsidRPr="005D350F" w:rsidRDefault="00430B5C" w:rsidP="000839CD">
            <w:pPr>
              <w:tabs>
                <w:tab w:val="left" w:pos="170"/>
              </w:tabs>
              <w:jc w:val="both"/>
              <w:rPr>
                <w:i/>
                <w:iCs/>
                <w:spacing w:val="-4"/>
                <w:lang w:val="en-US"/>
              </w:rPr>
            </w:pPr>
            <w:r w:rsidRPr="005D350F">
              <w:rPr>
                <w:iCs/>
                <w:spacing w:val="-4"/>
                <w:lang w:val="en-US"/>
              </w:rPr>
              <w:t>Mechanism and types of secondary immunodeficiencies, methods of presenting immunodeficiency diseases, methods of diagnosis of secondary immunodeficiencies, treatments used.</w:t>
            </w:r>
          </w:p>
        </w:tc>
      </w:tr>
      <w:tr w:rsidR="00430B5C" w:rsidRPr="00F46BC1" w14:paraId="75EC0D32" w14:textId="77777777" w:rsidTr="000839CD">
        <w:trPr>
          <w:trHeight w:val="349"/>
        </w:trPr>
        <w:tc>
          <w:tcPr>
            <w:tcW w:w="3183" w:type="dxa"/>
          </w:tcPr>
          <w:p w14:paraId="11C887D5" w14:textId="77777777" w:rsidR="00430B5C" w:rsidRPr="005D350F" w:rsidRDefault="00430B5C" w:rsidP="00430B5C">
            <w:pPr>
              <w:pStyle w:val="z1Char"/>
              <w:numPr>
                <w:ilvl w:val="0"/>
                <w:numId w:val="5"/>
              </w:numPr>
              <w:tabs>
                <w:tab w:val="left" w:pos="170"/>
              </w:tabs>
              <w:rPr>
                <w:color w:val="auto"/>
                <w:spacing w:val="-4"/>
                <w:sz w:val="24"/>
                <w:szCs w:val="24"/>
                <w:lang w:val="en-US"/>
              </w:rPr>
            </w:pPr>
            <w:r w:rsidRPr="005D350F">
              <w:rPr>
                <w:color w:val="auto"/>
                <w:sz w:val="24"/>
                <w:szCs w:val="24"/>
                <w:lang w:val="en-US"/>
              </w:rPr>
              <w:lastRenderedPageBreak/>
              <w:t>To demonstrate</w:t>
            </w:r>
          </w:p>
        </w:tc>
        <w:tc>
          <w:tcPr>
            <w:tcW w:w="7047" w:type="dxa"/>
          </w:tcPr>
          <w:p w14:paraId="550FA6DB" w14:textId="77777777" w:rsidR="00430B5C" w:rsidRPr="005D350F" w:rsidRDefault="00430B5C" w:rsidP="000839CD">
            <w:pPr>
              <w:tabs>
                <w:tab w:val="left" w:pos="170"/>
              </w:tabs>
              <w:jc w:val="both"/>
              <w:rPr>
                <w:iCs/>
                <w:spacing w:val="-4"/>
                <w:lang w:val="en-US"/>
              </w:rPr>
            </w:pPr>
            <w:r w:rsidRPr="005D350F">
              <w:rPr>
                <w:iCs/>
                <w:spacing w:val="-4"/>
                <w:lang w:val="en-US"/>
              </w:rPr>
              <w:t>Abilities to understand the pathogenetic mechanisms in hypersensitivity reactions, autoimmune pathologies and primary and secondary immunodeficiencies.</w:t>
            </w:r>
          </w:p>
          <w:p w14:paraId="54810D67" w14:textId="77777777" w:rsidR="00430B5C" w:rsidRPr="005D350F" w:rsidRDefault="00430B5C" w:rsidP="000839CD">
            <w:pPr>
              <w:tabs>
                <w:tab w:val="left" w:pos="170"/>
              </w:tabs>
              <w:jc w:val="both"/>
              <w:rPr>
                <w:iCs/>
                <w:spacing w:val="-4"/>
                <w:lang w:val="en-US"/>
              </w:rPr>
            </w:pPr>
            <w:r w:rsidRPr="005D350F">
              <w:rPr>
                <w:iCs/>
                <w:spacing w:val="-4"/>
                <w:lang w:val="en-US"/>
              </w:rPr>
              <w:t>Ability to analyze diagnostic methods in hypersensitivity, autoimmunity and primary and secondary immunodeficiencies.</w:t>
            </w:r>
          </w:p>
        </w:tc>
      </w:tr>
      <w:tr w:rsidR="00430B5C" w:rsidRPr="00F46BC1" w14:paraId="6B20C771" w14:textId="77777777" w:rsidTr="000839CD">
        <w:trPr>
          <w:trHeight w:val="349"/>
        </w:trPr>
        <w:tc>
          <w:tcPr>
            <w:tcW w:w="3183" w:type="dxa"/>
          </w:tcPr>
          <w:p w14:paraId="7BC31CC3" w14:textId="77777777" w:rsidR="00430B5C" w:rsidRPr="005D350F" w:rsidRDefault="00430B5C" w:rsidP="00430B5C">
            <w:pPr>
              <w:pStyle w:val="z1Char"/>
              <w:numPr>
                <w:ilvl w:val="0"/>
                <w:numId w:val="5"/>
              </w:numPr>
              <w:tabs>
                <w:tab w:val="left" w:pos="170"/>
              </w:tabs>
              <w:rPr>
                <w:color w:val="auto"/>
                <w:spacing w:val="-4"/>
                <w:sz w:val="24"/>
                <w:szCs w:val="24"/>
                <w:lang w:val="en-US"/>
              </w:rPr>
            </w:pPr>
            <w:r w:rsidRPr="005D350F">
              <w:rPr>
                <w:color w:val="auto"/>
                <w:sz w:val="24"/>
                <w:szCs w:val="24"/>
                <w:lang w:val="en-US"/>
              </w:rPr>
              <w:t>To apply</w:t>
            </w:r>
          </w:p>
        </w:tc>
        <w:tc>
          <w:tcPr>
            <w:tcW w:w="7047" w:type="dxa"/>
          </w:tcPr>
          <w:p w14:paraId="073370BC" w14:textId="6BE1B98C" w:rsidR="00430B5C" w:rsidRPr="005D350F" w:rsidRDefault="00430B5C" w:rsidP="000839CD">
            <w:pPr>
              <w:tabs>
                <w:tab w:val="left" w:pos="170"/>
              </w:tabs>
              <w:jc w:val="both"/>
              <w:rPr>
                <w:spacing w:val="-4"/>
                <w:lang w:val="en-US"/>
              </w:rPr>
            </w:pPr>
            <w:r w:rsidRPr="005D350F">
              <w:rPr>
                <w:spacing w:val="-4"/>
                <w:lang w:val="en-US"/>
              </w:rPr>
              <w:t xml:space="preserve">Knowledge related to the interpretation of normal and pathological values ​​of </w:t>
            </w:r>
            <w:proofErr w:type="spellStart"/>
            <w:r w:rsidRPr="005D350F">
              <w:rPr>
                <w:spacing w:val="-4"/>
                <w:lang w:val="en-US"/>
              </w:rPr>
              <w:t>hemo</w:t>
            </w:r>
            <w:proofErr w:type="spellEnd"/>
            <w:r w:rsidR="00E05D62">
              <w:rPr>
                <w:spacing w:val="-4"/>
                <w:lang w:val="en-US"/>
              </w:rPr>
              <w:t>-</w:t>
            </w:r>
            <w:r w:rsidRPr="005D350F">
              <w:rPr>
                <w:spacing w:val="-4"/>
                <w:lang w:val="en-US"/>
              </w:rPr>
              <w:t>leukogram and leukocyte formula.</w:t>
            </w:r>
          </w:p>
          <w:p w14:paraId="5B789491" w14:textId="77777777" w:rsidR="00430B5C" w:rsidRPr="005D350F" w:rsidRDefault="00430B5C" w:rsidP="000839CD">
            <w:pPr>
              <w:tabs>
                <w:tab w:val="left" w:pos="170"/>
              </w:tabs>
              <w:jc w:val="both"/>
              <w:rPr>
                <w:spacing w:val="-4"/>
                <w:lang w:val="en-US"/>
              </w:rPr>
            </w:pPr>
            <w:r w:rsidRPr="005D350F">
              <w:rPr>
                <w:spacing w:val="-4"/>
                <w:lang w:val="en-US"/>
              </w:rPr>
              <w:t>Knowledge related to performing and interpreting diagnostic tests in different types of hypersensitivity reactions.</w:t>
            </w:r>
          </w:p>
          <w:p w14:paraId="3BE86853" w14:textId="77777777" w:rsidR="00430B5C" w:rsidRPr="005D350F" w:rsidRDefault="00430B5C" w:rsidP="000839CD">
            <w:pPr>
              <w:tabs>
                <w:tab w:val="left" w:pos="170"/>
              </w:tabs>
              <w:jc w:val="both"/>
              <w:rPr>
                <w:spacing w:val="-4"/>
                <w:lang w:val="en-US"/>
              </w:rPr>
            </w:pPr>
            <w:r w:rsidRPr="005D350F">
              <w:rPr>
                <w:spacing w:val="-4"/>
                <w:lang w:val="en-US"/>
              </w:rPr>
              <w:t>Knowledge related to the interpretation of autoantibodies in autoimmune pathologies, examples.</w:t>
            </w:r>
          </w:p>
          <w:p w14:paraId="5DF71656" w14:textId="77777777" w:rsidR="00430B5C" w:rsidRPr="005D350F" w:rsidRDefault="00430B5C" w:rsidP="000839CD">
            <w:pPr>
              <w:tabs>
                <w:tab w:val="left" w:pos="170"/>
              </w:tabs>
              <w:jc w:val="both"/>
              <w:rPr>
                <w:spacing w:val="-4"/>
                <w:lang w:val="en-US"/>
              </w:rPr>
            </w:pPr>
            <w:r w:rsidRPr="005D350F">
              <w:rPr>
                <w:spacing w:val="-4"/>
                <w:lang w:val="en-US"/>
              </w:rPr>
              <w:t>Knowledge related to the diagnostic algorithm in primary and secondary immunodeficiencies, hypersensitivity or autoimmune pathologies.</w:t>
            </w:r>
          </w:p>
        </w:tc>
      </w:tr>
      <w:tr w:rsidR="00430B5C" w:rsidRPr="00F46BC1" w14:paraId="5A63B79E" w14:textId="77777777" w:rsidTr="000839CD">
        <w:trPr>
          <w:trHeight w:val="349"/>
        </w:trPr>
        <w:tc>
          <w:tcPr>
            <w:tcW w:w="3183" w:type="dxa"/>
          </w:tcPr>
          <w:p w14:paraId="639030F6" w14:textId="77777777" w:rsidR="00430B5C" w:rsidRPr="005D350F" w:rsidRDefault="00430B5C" w:rsidP="00430B5C">
            <w:pPr>
              <w:pStyle w:val="z1Char"/>
              <w:numPr>
                <w:ilvl w:val="0"/>
                <w:numId w:val="5"/>
              </w:numPr>
              <w:tabs>
                <w:tab w:val="left" w:pos="170"/>
              </w:tabs>
              <w:rPr>
                <w:color w:val="auto"/>
                <w:sz w:val="24"/>
                <w:szCs w:val="24"/>
                <w:lang w:val="en-US"/>
              </w:rPr>
            </w:pPr>
            <w:r w:rsidRPr="005D350F">
              <w:rPr>
                <w:color w:val="auto"/>
                <w:sz w:val="24"/>
                <w:szCs w:val="24"/>
                <w:lang w:val="en-US"/>
              </w:rPr>
              <w:t>To integrate</w:t>
            </w:r>
          </w:p>
        </w:tc>
        <w:tc>
          <w:tcPr>
            <w:tcW w:w="7047" w:type="dxa"/>
          </w:tcPr>
          <w:p w14:paraId="2DB33166" w14:textId="4D981F5A" w:rsidR="00430B5C" w:rsidRPr="005D350F" w:rsidRDefault="00430B5C" w:rsidP="000839CD">
            <w:pPr>
              <w:tabs>
                <w:tab w:val="left" w:pos="170"/>
              </w:tabs>
              <w:jc w:val="both"/>
              <w:rPr>
                <w:spacing w:val="-4"/>
                <w:lang w:val="en-US"/>
              </w:rPr>
            </w:pPr>
            <w:r w:rsidRPr="005D350F">
              <w:rPr>
                <w:spacing w:val="-4"/>
                <w:lang w:val="en-US"/>
              </w:rPr>
              <w:t>Knowledge related to pathogenetic mechanisms, clinical and laboratory manifestations in autoimmune, allergic pathologies, immunodeficiencies.</w:t>
            </w:r>
          </w:p>
          <w:p w14:paraId="4E7ADC56" w14:textId="77777777" w:rsidR="00430B5C" w:rsidRPr="005D350F" w:rsidRDefault="00430B5C" w:rsidP="000839CD">
            <w:pPr>
              <w:tabs>
                <w:tab w:val="left" w:pos="170"/>
              </w:tabs>
              <w:jc w:val="both"/>
              <w:rPr>
                <w:spacing w:val="-4"/>
                <w:lang w:val="en-US"/>
              </w:rPr>
            </w:pPr>
            <w:r w:rsidRPr="005D350F">
              <w:rPr>
                <w:spacing w:val="-4"/>
                <w:lang w:val="en-US"/>
              </w:rPr>
              <w:t>Knowledge about the pathogenetic mechanisms and aspects of immunotherapy in autoimmune pathologies, allergies, immunodeficiencies.</w:t>
            </w:r>
          </w:p>
        </w:tc>
      </w:tr>
    </w:tbl>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7047"/>
      </w:tblGrid>
      <w:tr w:rsidR="005E0B0C" w:rsidRPr="00F46BC1" w14:paraId="11F4A965" w14:textId="77777777" w:rsidTr="00E70B08">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222F76FE" w14:textId="2E1D7FB8" w:rsidR="005E0B0C" w:rsidRPr="005D350F" w:rsidRDefault="005E0B0C" w:rsidP="005E0B0C">
            <w:pPr>
              <w:pStyle w:val="z1Char"/>
              <w:tabs>
                <w:tab w:val="clear" w:pos="227"/>
                <w:tab w:val="left" w:pos="170"/>
              </w:tabs>
              <w:rPr>
                <w:b/>
                <w:bCs/>
                <w:color w:val="auto"/>
                <w:spacing w:val="-4"/>
                <w:sz w:val="24"/>
                <w:szCs w:val="24"/>
                <w:lang w:val="en-US"/>
              </w:rPr>
            </w:pPr>
            <w:r w:rsidRPr="005D350F">
              <w:rPr>
                <w:b/>
                <w:bCs/>
                <w:color w:val="auto"/>
                <w:spacing w:val="-4"/>
                <w:sz w:val="24"/>
                <w:szCs w:val="24"/>
                <w:lang w:val="en-US"/>
              </w:rPr>
              <w:t xml:space="preserve">Topic (chapter) 9. Transplant immunity, principles and types of </w:t>
            </w:r>
            <w:proofErr w:type="gramStart"/>
            <w:r w:rsidRPr="005D350F">
              <w:rPr>
                <w:b/>
                <w:bCs/>
                <w:color w:val="auto"/>
                <w:spacing w:val="-4"/>
                <w:sz w:val="24"/>
                <w:szCs w:val="24"/>
                <w:lang w:val="en-US"/>
              </w:rPr>
              <w:t>immunotherapy</w:t>
            </w:r>
            <w:proofErr w:type="gramEnd"/>
            <w:r w:rsidRPr="005D350F">
              <w:rPr>
                <w:b/>
                <w:bCs/>
                <w:color w:val="auto"/>
                <w:spacing w:val="-4"/>
                <w:sz w:val="24"/>
                <w:szCs w:val="24"/>
                <w:lang w:val="en-US"/>
              </w:rPr>
              <w:t xml:space="preserve"> in transplant</w:t>
            </w:r>
          </w:p>
        </w:tc>
      </w:tr>
      <w:tr w:rsidR="005E0B0C" w:rsidRPr="00F46BC1" w14:paraId="6FFA591B"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7213473A" w14:textId="3451F245" w:rsidR="005E0B0C" w:rsidRPr="005D350F" w:rsidRDefault="005E0B0C" w:rsidP="005E0B0C">
            <w:pPr>
              <w:numPr>
                <w:ilvl w:val="0"/>
                <w:numId w:val="5"/>
              </w:numPr>
              <w:rPr>
                <w:i/>
                <w:lang w:val="en-US"/>
              </w:rPr>
            </w:pPr>
            <w:r w:rsidRPr="005D350F">
              <w:rPr>
                <w:lang w:val="en-US"/>
              </w:rPr>
              <w:t>To define</w:t>
            </w:r>
          </w:p>
        </w:tc>
        <w:tc>
          <w:tcPr>
            <w:tcW w:w="7047" w:type="dxa"/>
            <w:tcBorders>
              <w:top w:val="single" w:sz="4" w:space="0" w:color="auto"/>
              <w:left w:val="single" w:sz="4" w:space="0" w:color="auto"/>
              <w:bottom w:val="single" w:sz="4" w:space="0" w:color="auto"/>
              <w:right w:val="single" w:sz="4" w:space="0" w:color="auto"/>
            </w:tcBorders>
          </w:tcPr>
          <w:p w14:paraId="68A07D78" w14:textId="5FF7A453" w:rsidR="005E0B0C" w:rsidRPr="005D350F" w:rsidRDefault="005E0B0C" w:rsidP="005E0B0C">
            <w:pPr>
              <w:tabs>
                <w:tab w:val="left" w:pos="170"/>
              </w:tabs>
              <w:jc w:val="both"/>
              <w:rPr>
                <w:iCs/>
                <w:spacing w:val="-4"/>
                <w:lang w:val="en-US"/>
              </w:rPr>
            </w:pPr>
            <w:r w:rsidRPr="005D350F">
              <w:rPr>
                <w:iCs/>
                <w:spacing w:val="-4"/>
                <w:lang w:val="en-US"/>
              </w:rPr>
              <w:t>Definition of transplant immunology and highlight key elements in the definition.</w:t>
            </w:r>
          </w:p>
        </w:tc>
      </w:tr>
      <w:tr w:rsidR="005E0B0C" w:rsidRPr="005D350F" w14:paraId="3A756352"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72394BF4" w14:textId="110E496F" w:rsidR="005E0B0C" w:rsidRPr="005D350F" w:rsidRDefault="005E0B0C" w:rsidP="005E0B0C">
            <w:pPr>
              <w:pStyle w:val="z1Char"/>
              <w:numPr>
                <w:ilvl w:val="0"/>
                <w:numId w:val="5"/>
              </w:numPr>
              <w:tabs>
                <w:tab w:val="left" w:pos="170"/>
              </w:tabs>
              <w:rPr>
                <w:color w:val="auto"/>
                <w:spacing w:val="-4"/>
                <w:sz w:val="24"/>
                <w:szCs w:val="24"/>
                <w:lang w:val="en-US"/>
              </w:rPr>
            </w:pPr>
            <w:proofErr w:type="gramStart"/>
            <w:r w:rsidRPr="005D350F">
              <w:rPr>
                <w:color w:val="auto"/>
                <w:sz w:val="24"/>
                <w:szCs w:val="24"/>
                <w:lang w:val="en-US"/>
              </w:rPr>
              <w:t>To  know</w:t>
            </w:r>
            <w:proofErr w:type="gramEnd"/>
          </w:p>
        </w:tc>
        <w:tc>
          <w:tcPr>
            <w:tcW w:w="7047" w:type="dxa"/>
            <w:tcBorders>
              <w:top w:val="single" w:sz="4" w:space="0" w:color="auto"/>
              <w:left w:val="single" w:sz="4" w:space="0" w:color="auto"/>
              <w:bottom w:val="single" w:sz="4" w:space="0" w:color="auto"/>
              <w:right w:val="single" w:sz="4" w:space="0" w:color="auto"/>
            </w:tcBorders>
          </w:tcPr>
          <w:p w14:paraId="3870A66B" w14:textId="77777777" w:rsidR="005E0B0C" w:rsidRPr="005D350F" w:rsidRDefault="005E0B0C" w:rsidP="005E0B0C">
            <w:pPr>
              <w:tabs>
                <w:tab w:val="left" w:pos="170"/>
              </w:tabs>
              <w:jc w:val="both"/>
              <w:rPr>
                <w:iCs/>
                <w:spacing w:val="-4"/>
                <w:lang w:val="en-US"/>
              </w:rPr>
            </w:pPr>
            <w:r w:rsidRPr="005D350F">
              <w:rPr>
                <w:iCs/>
                <w:spacing w:val="-4"/>
                <w:lang w:val="en-US"/>
              </w:rPr>
              <w:t>Types of transplants. Types of donors. Mechanisms for obtaining compatibility. Laboratory investigations in compatibility assessment.</w:t>
            </w:r>
          </w:p>
          <w:p w14:paraId="54AD2E9C" w14:textId="77777777" w:rsidR="005E0B0C" w:rsidRPr="005D350F" w:rsidRDefault="005E0B0C" w:rsidP="005E0B0C">
            <w:pPr>
              <w:tabs>
                <w:tab w:val="left" w:pos="170"/>
              </w:tabs>
              <w:jc w:val="both"/>
              <w:rPr>
                <w:iCs/>
                <w:spacing w:val="-4"/>
                <w:lang w:val="en-US"/>
              </w:rPr>
            </w:pPr>
            <w:r w:rsidRPr="005D350F">
              <w:rPr>
                <w:iCs/>
                <w:spacing w:val="-4"/>
                <w:lang w:val="en-US"/>
              </w:rPr>
              <w:t>The role of MHC, mechanisms involved in the rejection of transplanted organs. Types of graft rejection. Graft reaction against the host.</w:t>
            </w:r>
          </w:p>
          <w:p w14:paraId="0B118704" w14:textId="12E20B6A" w:rsidR="005E0B0C" w:rsidRPr="005D350F" w:rsidRDefault="005E0B0C" w:rsidP="005E0B0C">
            <w:pPr>
              <w:tabs>
                <w:tab w:val="left" w:pos="170"/>
              </w:tabs>
              <w:jc w:val="both"/>
              <w:rPr>
                <w:i/>
                <w:iCs/>
                <w:spacing w:val="-4"/>
                <w:lang w:val="en-US"/>
              </w:rPr>
            </w:pPr>
            <w:r w:rsidRPr="005D350F">
              <w:rPr>
                <w:iCs/>
                <w:spacing w:val="-4"/>
                <w:lang w:val="en-US"/>
              </w:rPr>
              <w:t>Immunosuppression. Immunosuppressive treatments in transplantation</w:t>
            </w:r>
          </w:p>
        </w:tc>
      </w:tr>
      <w:tr w:rsidR="00746C4D" w:rsidRPr="00F46BC1" w14:paraId="570CDE1E"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4470037A" w14:textId="77777777" w:rsidR="002B3A4D" w:rsidRPr="005D350F" w:rsidRDefault="00656629" w:rsidP="006671C3">
            <w:pPr>
              <w:pStyle w:val="z1Char"/>
              <w:numPr>
                <w:ilvl w:val="0"/>
                <w:numId w:val="5"/>
              </w:numPr>
              <w:tabs>
                <w:tab w:val="left" w:pos="170"/>
              </w:tabs>
              <w:rPr>
                <w:color w:val="auto"/>
                <w:spacing w:val="-4"/>
                <w:sz w:val="24"/>
                <w:szCs w:val="24"/>
                <w:lang w:val="en-US"/>
              </w:rPr>
            </w:pPr>
            <w:r w:rsidRPr="005D350F">
              <w:rPr>
                <w:color w:val="auto"/>
                <w:sz w:val="24"/>
                <w:szCs w:val="24"/>
                <w:lang w:val="en-US"/>
              </w:rPr>
              <w:t xml:space="preserve">To demonstrate </w:t>
            </w:r>
          </w:p>
        </w:tc>
        <w:tc>
          <w:tcPr>
            <w:tcW w:w="7047" w:type="dxa"/>
            <w:tcBorders>
              <w:top w:val="single" w:sz="4" w:space="0" w:color="auto"/>
              <w:left w:val="single" w:sz="4" w:space="0" w:color="auto"/>
              <w:bottom w:val="single" w:sz="4" w:space="0" w:color="auto"/>
              <w:right w:val="single" w:sz="4" w:space="0" w:color="auto"/>
            </w:tcBorders>
          </w:tcPr>
          <w:p w14:paraId="18422C20" w14:textId="77777777" w:rsidR="00656629" w:rsidRPr="005D350F" w:rsidRDefault="00656629" w:rsidP="00656629">
            <w:pPr>
              <w:tabs>
                <w:tab w:val="left" w:pos="170"/>
              </w:tabs>
              <w:jc w:val="both"/>
              <w:rPr>
                <w:iCs/>
                <w:spacing w:val="-4"/>
                <w:lang w:val="en-US"/>
              </w:rPr>
            </w:pPr>
            <w:r w:rsidRPr="005D350F">
              <w:rPr>
                <w:iCs/>
                <w:spacing w:val="-4"/>
                <w:lang w:val="en-US"/>
              </w:rPr>
              <w:t>Abilities to understand the pathogenetic mechanisms in transplantation, in the tolerance or rejection of transplanted structures or organs.</w:t>
            </w:r>
          </w:p>
          <w:p w14:paraId="3DA38212" w14:textId="77777777" w:rsidR="00656629" w:rsidRPr="005D350F" w:rsidRDefault="00656629" w:rsidP="00656629">
            <w:pPr>
              <w:tabs>
                <w:tab w:val="left" w:pos="170"/>
              </w:tabs>
              <w:jc w:val="both"/>
              <w:rPr>
                <w:iCs/>
                <w:spacing w:val="-4"/>
                <w:lang w:val="en-US"/>
              </w:rPr>
            </w:pPr>
            <w:r w:rsidRPr="005D350F">
              <w:rPr>
                <w:iCs/>
                <w:spacing w:val="-4"/>
                <w:lang w:val="en-US"/>
              </w:rPr>
              <w:t>Abilities to analyze the diagnostic methods of pre-transplant compatibility (donor-recipient).</w:t>
            </w:r>
          </w:p>
          <w:p w14:paraId="44C1BA17" w14:textId="77777777" w:rsidR="00663947" w:rsidRPr="005D350F" w:rsidRDefault="00656629" w:rsidP="000D5FB2">
            <w:pPr>
              <w:tabs>
                <w:tab w:val="left" w:pos="170"/>
              </w:tabs>
              <w:jc w:val="both"/>
              <w:rPr>
                <w:iCs/>
                <w:spacing w:val="-4"/>
                <w:lang w:val="en-US"/>
              </w:rPr>
            </w:pPr>
            <w:r w:rsidRPr="005D350F">
              <w:rPr>
                <w:iCs/>
                <w:spacing w:val="-4"/>
                <w:lang w:val="en-US"/>
              </w:rPr>
              <w:t>Abilities to understand the mechanisms and types of immunosuppression in transplantation.</w:t>
            </w:r>
          </w:p>
        </w:tc>
      </w:tr>
      <w:tr w:rsidR="00746C4D" w:rsidRPr="00F46BC1" w14:paraId="70F51345"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23B215F8" w14:textId="77777777" w:rsidR="002B3A4D" w:rsidRPr="005D350F" w:rsidRDefault="00656629" w:rsidP="006671C3">
            <w:pPr>
              <w:pStyle w:val="z1Char"/>
              <w:numPr>
                <w:ilvl w:val="0"/>
                <w:numId w:val="5"/>
              </w:numPr>
              <w:tabs>
                <w:tab w:val="left" w:pos="170"/>
              </w:tabs>
              <w:rPr>
                <w:color w:val="auto"/>
                <w:spacing w:val="-4"/>
                <w:sz w:val="24"/>
                <w:szCs w:val="24"/>
                <w:lang w:val="en-US"/>
              </w:rPr>
            </w:pPr>
            <w:r w:rsidRPr="005D350F">
              <w:rPr>
                <w:color w:val="auto"/>
                <w:sz w:val="24"/>
                <w:szCs w:val="24"/>
                <w:lang w:val="en-US"/>
              </w:rPr>
              <w:lastRenderedPageBreak/>
              <w:t xml:space="preserve">To apply </w:t>
            </w:r>
          </w:p>
        </w:tc>
        <w:tc>
          <w:tcPr>
            <w:tcW w:w="7047" w:type="dxa"/>
            <w:tcBorders>
              <w:top w:val="single" w:sz="4" w:space="0" w:color="auto"/>
              <w:left w:val="single" w:sz="4" w:space="0" w:color="auto"/>
              <w:bottom w:val="single" w:sz="4" w:space="0" w:color="auto"/>
              <w:right w:val="single" w:sz="4" w:space="0" w:color="auto"/>
            </w:tcBorders>
          </w:tcPr>
          <w:p w14:paraId="0201823F" w14:textId="77777777" w:rsidR="00656629" w:rsidRPr="005D350F" w:rsidRDefault="000023FB" w:rsidP="00656629">
            <w:pPr>
              <w:tabs>
                <w:tab w:val="left" w:pos="170"/>
              </w:tabs>
              <w:jc w:val="both"/>
              <w:rPr>
                <w:iCs/>
                <w:spacing w:val="-4"/>
                <w:lang w:val="en-US"/>
              </w:rPr>
            </w:pPr>
            <w:r w:rsidRPr="005D350F">
              <w:rPr>
                <w:iCs/>
                <w:spacing w:val="-4"/>
                <w:lang w:val="en-US"/>
              </w:rPr>
              <w:t>Knowledge related to</w:t>
            </w:r>
            <w:r w:rsidR="00656629" w:rsidRPr="005D350F">
              <w:rPr>
                <w:iCs/>
                <w:spacing w:val="-4"/>
                <w:lang w:val="en-US"/>
              </w:rPr>
              <w:t xml:space="preserve"> transplant types and donor types.</w:t>
            </w:r>
          </w:p>
          <w:p w14:paraId="0EEE5261" w14:textId="77777777" w:rsidR="00656629" w:rsidRPr="005D350F" w:rsidRDefault="000023FB" w:rsidP="00656629">
            <w:pPr>
              <w:tabs>
                <w:tab w:val="left" w:pos="170"/>
              </w:tabs>
              <w:jc w:val="both"/>
              <w:rPr>
                <w:iCs/>
                <w:spacing w:val="-4"/>
                <w:lang w:val="en-US"/>
              </w:rPr>
            </w:pPr>
            <w:r w:rsidRPr="005D350F">
              <w:rPr>
                <w:iCs/>
                <w:spacing w:val="-4"/>
                <w:lang w:val="en-US"/>
              </w:rPr>
              <w:t>Knowledge</w:t>
            </w:r>
            <w:r w:rsidR="00656629" w:rsidRPr="005D350F">
              <w:rPr>
                <w:iCs/>
                <w:spacing w:val="-4"/>
                <w:lang w:val="en-US"/>
              </w:rPr>
              <w:t xml:space="preserve"> of performing and interpreting diagnostic tests in assessing pre-transplant compatibility.</w:t>
            </w:r>
          </w:p>
          <w:p w14:paraId="67DAFC26" w14:textId="77777777" w:rsidR="00656629" w:rsidRPr="005D350F" w:rsidRDefault="000023FB" w:rsidP="00656629">
            <w:pPr>
              <w:tabs>
                <w:tab w:val="left" w:pos="170"/>
              </w:tabs>
              <w:jc w:val="both"/>
              <w:rPr>
                <w:iCs/>
                <w:spacing w:val="-4"/>
                <w:lang w:val="en-US"/>
              </w:rPr>
            </w:pPr>
            <w:r w:rsidRPr="005D350F">
              <w:rPr>
                <w:iCs/>
                <w:spacing w:val="-4"/>
                <w:lang w:val="en-US"/>
              </w:rPr>
              <w:t xml:space="preserve">Knowledge </w:t>
            </w:r>
            <w:r w:rsidR="00656629" w:rsidRPr="005D350F">
              <w:rPr>
                <w:iCs/>
                <w:spacing w:val="-4"/>
                <w:lang w:val="en-US"/>
              </w:rPr>
              <w:t>related to the interpretation of clinical manifestations of graft rejection, graft versus host disease.</w:t>
            </w:r>
          </w:p>
          <w:p w14:paraId="57083564" w14:textId="77777777" w:rsidR="002B3A4D" w:rsidRPr="005D350F" w:rsidRDefault="00656629" w:rsidP="00030C2B">
            <w:pPr>
              <w:tabs>
                <w:tab w:val="left" w:pos="170"/>
              </w:tabs>
              <w:jc w:val="both"/>
              <w:rPr>
                <w:iCs/>
                <w:spacing w:val="-4"/>
                <w:lang w:val="en-US"/>
              </w:rPr>
            </w:pPr>
            <w:r w:rsidRPr="005D350F">
              <w:rPr>
                <w:iCs/>
                <w:spacing w:val="-4"/>
                <w:lang w:val="en-US"/>
              </w:rPr>
              <w:t xml:space="preserve">Knowledge </w:t>
            </w:r>
            <w:r w:rsidR="000023FB" w:rsidRPr="005D350F">
              <w:rPr>
                <w:iCs/>
                <w:spacing w:val="-4"/>
                <w:lang w:val="en-US"/>
              </w:rPr>
              <w:t xml:space="preserve">related to diagnostic algorithm </w:t>
            </w:r>
            <w:r w:rsidRPr="005D350F">
              <w:rPr>
                <w:iCs/>
                <w:spacing w:val="-4"/>
                <w:lang w:val="en-US"/>
              </w:rPr>
              <w:t>of t</w:t>
            </w:r>
            <w:r w:rsidR="000023FB" w:rsidRPr="005D350F">
              <w:rPr>
                <w:iCs/>
                <w:spacing w:val="-4"/>
                <w:lang w:val="en-US"/>
              </w:rPr>
              <w:t xml:space="preserve">he pre-transplant compatibility. </w:t>
            </w:r>
          </w:p>
        </w:tc>
      </w:tr>
      <w:tr w:rsidR="00746C4D" w:rsidRPr="00F46BC1" w14:paraId="7606BCA2"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04F12506" w14:textId="77777777" w:rsidR="002B3A4D" w:rsidRPr="005D350F" w:rsidRDefault="000023FB" w:rsidP="006671C3">
            <w:pPr>
              <w:pStyle w:val="z1Char"/>
              <w:numPr>
                <w:ilvl w:val="0"/>
                <w:numId w:val="5"/>
              </w:numPr>
              <w:tabs>
                <w:tab w:val="left" w:pos="170"/>
              </w:tabs>
              <w:rPr>
                <w:color w:val="auto"/>
                <w:sz w:val="24"/>
                <w:szCs w:val="24"/>
                <w:lang w:val="en-US"/>
              </w:rPr>
            </w:pPr>
            <w:r w:rsidRPr="005D350F">
              <w:rPr>
                <w:color w:val="auto"/>
                <w:sz w:val="24"/>
                <w:szCs w:val="24"/>
                <w:lang w:val="en-US"/>
              </w:rPr>
              <w:t xml:space="preserve">To integrate </w:t>
            </w:r>
          </w:p>
        </w:tc>
        <w:tc>
          <w:tcPr>
            <w:tcW w:w="7047" w:type="dxa"/>
            <w:tcBorders>
              <w:top w:val="single" w:sz="4" w:space="0" w:color="auto"/>
              <w:left w:val="single" w:sz="4" w:space="0" w:color="auto"/>
              <w:bottom w:val="single" w:sz="4" w:space="0" w:color="auto"/>
              <w:right w:val="single" w:sz="4" w:space="0" w:color="auto"/>
            </w:tcBorders>
          </w:tcPr>
          <w:p w14:paraId="3225FA79" w14:textId="77777777" w:rsidR="002B3A4D" w:rsidRPr="005D350F" w:rsidRDefault="000023FB" w:rsidP="005D7378">
            <w:pPr>
              <w:jc w:val="both"/>
              <w:rPr>
                <w:iCs/>
                <w:spacing w:val="-4"/>
                <w:lang w:val="en-US"/>
              </w:rPr>
            </w:pPr>
            <w:r w:rsidRPr="005D350F">
              <w:rPr>
                <w:iCs/>
                <w:spacing w:val="-4"/>
                <w:lang w:val="en-US"/>
              </w:rPr>
              <w:t>Knowledge of pathogenetic mechanisms in transplantation, clinical and laboratory manifestations in graft rejection, graft-versus-host disease. Knowledge of pathogenetic mechanisms and aspects of immunotherapy in transplantation.</w:t>
            </w:r>
          </w:p>
        </w:tc>
      </w:tr>
      <w:tr w:rsidR="00746C4D" w:rsidRPr="00F46BC1" w14:paraId="69530528" w14:textId="77777777" w:rsidTr="00E70B08">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7B7F9A65" w14:textId="77777777" w:rsidR="00106EDD" w:rsidRPr="005D350F" w:rsidRDefault="000023FB" w:rsidP="005D7378">
            <w:pPr>
              <w:tabs>
                <w:tab w:val="left" w:pos="170"/>
              </w:tabs>
              <w:jc w:val="both"/>
              <w:rPr>
                <w:b/>
                <w:bCs/>
                <w:spacing w:val="-4"/>
                <w:lang w:val="en-US"/>
              </w:rPr>
            </w:pPr>
            <w:r w:rsidRPr="005D350F">
              <w:rPr>
                <w:b/>
                <w:bCs/>
                <w:spacing w:val="-4"/>
                <w:lang w:val="en-US"/>
              </w:rPr>
              <w:t xml:space="preserve">Topic (chapter) 10. Anti-tumor immunity, principles and types of </w:t>
            </w:r>
            <w:proofErr w:type="gramStart"/>
            <w:r w:rsidRPr="005D350F">
              <w:rPr>
                <w:b/>
                <w:bCs/>
                <w:spacing w:val="-4"/>
                <w:lang w:val="en-US"/>
              </w:rPr>
              <w:t>immunotherapy</w:t>
            </w:r>
            <w:proofErr w:type="gramEnd"/>
            <w:r w:rsidRPr="005D350F">
              <w:rPr>
                <w:b/>
                <w:bCs/>
                <w:spacing w:val="-4"/>
                <w:lang w:val="en-US"/>
              </w:rPr>
              <w:t xml:space="preserve"> in tumors</w:t>
            </w:r>
          </w:p>
        </w:tc>
      </w:tr>
      <w:tr w:rsidR="00746C4D" w:rsidRPr="00F46BC1" w14:paraId="7B8B2B61"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30F9C219" w14:textId="77777777" w:rsidR="002B3A4D" w:rsidRPr="005D350F" w:rsidRDefault="000023FB" w:rsidP="006671C3">
            <w:pPr>
              <w:numPr>
                <w:ilvl w:val="0"/>
                <w:numId w:val="5"/>
              </w:numPr>
              <w:rPr>
                <w:i/>
                <w:lang w:val="en-US"/>
              </w:rPr>
            </w:pPr>
            <w:r w:rsidRPr="005D350F">
              <w:rPr>
                <w:lang w:val="en-US"/>
              </w:rPr>
              <w:t xml:space="preserve">To define </w:t>
            </w:r>
            <w:r w:rsidR="002B3A4D" w:rsidRPr="005D350F">
              <w:rPr>
                <w:lang w:val="en-US"/>
              </w:rPr>
              <w:t xml:space="preserve"> </w:t>
            </w:r>
          </w:p>
        </w:tc>
        <w:tc>
          <w:tcPr>
            <w:tcW w:w="7047" w:type="dxa"/>
            <w:tcBorders>
              <w:top w:val="single" w:sz="4" w:space="0" w:color="auto"/>
              <w:left w:val="single" w:sz="4" w:space="0" w:color="auto"/>
              <w:bottom w:val="single" w:sz="4" w:space="0" w:color="auto"/>
              <w:right w:val="single" w:sz="4" w:space="0" w:color="auto"/>
            </w:tcBorders>
          </w:tcPr>
          <w:p w14:paraId="78980881" w14:textId="77777777" w:rsidR="002B3A4D" w:rsidRPr="005D350F" w:rsidRDefault="000023FB" w:rsidP="00E70B08">
            <w:pPr>
              <w:tabs>
                <w:tab w:val="left" w:pos="170"/>
              </w:tabs>
              <w:jc w:val="both"/>
              <w:rPr>
                <w:spacing w:val="-4"/>
                <w:lang w:val="en-US"/>
              </w:rPr>
            </w:pPr>
            <w:r w:rsidRPr="005D350F">
              <w:rPr>
                <w:spacing w:val="-4"/>
                <w:lang w:val="en-US"/>
              </w:rPr>
              <w:t>General notions about tumors, tumor cells, tumor antigens, oncogenes and anti-oncogenes and to highlight the key elements of the definition.</w:t>
            </w:r>
          </w:p>
        </w:tc>
      </w:tr>
      <w:tr w:rsidR="00746C4D" w:rsidRPr="00F46BC1" w14:paraId="7BC4C4BA"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250C2572" w14:textId="77777777" w:rsidR="002B3A4D" w:rsidRPr="005D350F" w:rsidRDefault="000023FB" w:rsidP="006671C3">
            <w:pPr>
              <w:pStyle w:val="z1Char"/>
              <w:numPr>
                <w:ilvl w:val="0"/>
                <w:numId w:val="5"/>
              </w:numPr>
              <w:tabs>
                <w:tab w:val="left" w:pos="170"/>
              </w:tabs>
              <w:rPr>
                <w:color w:val="auto"/>
                <w:spacing w:val="-4"/>
                <w:sz w:val="24"/>
                <w:szCs w:val="24"/>
                <w:lang w:val="en-US"/>
              </w:rPr>
            </w:pPr>
            <w:r w:rsidRPr="005D350F">
              <w:rPr>
                <w:color w:val="auto"/>
                <w:sz w:val="24"/>
                <w:szCs w:val="24"/>
                <w:lang w:val="en-US"/>
              </w:rPr>
              <w:t xml:space="preserve">To know </w:t>
            </w:r>
          </w:p>
        </w:tc>
        <w:tc>
          <w:tcPr>
            <w:tcW w:w="7047" w:type="dxa"/>
            <w:tcBorders>
              <w:top w:val="single" w:sz="4" w:space="0" w:color="auto"/>
              <w:left w:val="single" w:sz="4" w:space="0" w:color="auto"/>
              <w:bottom w:val="single" w:sz="4" w:space="0" w:color="auto"/>
              <w:right w:val="single" w:sz="4" w:space="0" w:color="auto"/>
            </w:tcBorders>
          </w:tcPr>
          <w:p w14:paraId="5E054DF8" w14:textId="77777777" w:rsidR="000023FB" w:rsidRPr="005D350F" w:rsidRDefault="000023FB" w:rsidP="000023FB">
            <w:pPr>
              <w:tabs>
                <w:tab w:val="left" w:pos="170"/>
              </w:tabs>
              <w:jc w:val="both"/>
              <w:rPr>
                <w:lang w:val="en-US"/>
              </w:rPr>
            </w:pPr>
            <w:r w:rsidRPr="005D350F">
              <w:rPr>
                <w:lang w:val="en-US"/>
              </w:rPr>
              <w:t>Tumor antigens, oncogenic and anti-oncogenic antigens.</w:t>
            </w:r>
          </w:p>
          <w:p w14:paraId="0C8D0ED8" w14:textId="77777777" w:rsidR="000023FB" w:rsidRPr="005D350F" w:rsidRDefault="000023FB" w:rsidP="000023FB">
            <w:pPr>
              <w:tabs>
                <w:tab w:val="left" w:pos="170"/>
              </w:tabs>
              <w:jc w:val="both"/>
              <w:rPr>
                <w:lang w:val="en-US"/>
              </w:rPr>
            </w:pPr>
            <w:r w:rsidRPr="005D350F">
              <w:rPr>
                <w:lang w:val="en-US"/>
              </w:rPr>
              <w:t>Specific and non-specific immunity in anti-tumor defense.</w:t>
            </w:r>
          </w:p>
          <w:p w14:paraId="1A7F2F97" w14:textId="77777777" w:rsidR="000023FB" w:rsidRPr="005D350F" w:rsidRDefault="000023FB" w:rsidP="000023FB">
            <w:pPr>
              <w:tabs>
                <w:tab w:val="left" w:pos="170"/>
              </w:tabs>
              <w:jc w:val="both"/>
              <w:rPr>
                <w:lang w:val="en-US"/>
              </w:rPr>
            </w:pPr>
            <w:r w:rsidRPr="005D350F">
              <w:rPr>
                <w:lang w:val="en-US"/>
              </w:rPr>
              <w:t xml:space="preserve">Immune methods of oncological surveillance. Immune control points. </w:t>
            </w:r>
            <w:r w:rsidR="00CD6F8F" w:rsidRPr="005D350F">
              <w:rPr>
                <w:lang w:val="en-US"/>
              </w:rPr>
              <w:t xml:space="preserve">Immunoediting theory </w:t>
            </w:r>
            <w:r w:rsidRPr="005D350F">
              <w:rPr>
                <w:lang w:val="en-US"/>
              </w:rPr>
              <w:t>in tumors. Mechanisms of tumor cell proliferation. Tumor destruction methods. Immunological inactivation by tumors. Tumor markers. Paraneoplastic syndromes.</w:t>
            </w:r>
          </w:p>
          <w:p w14:paraId="1C517366" w14:textId="77777777" w:rsidR="000A0078" w:rsidRPr="005D350F" w:rsidRDefault="000023FB" w:rsidP="00E70B08">
            <w:pPr>
              <w:tabs>
                <w:tab w:val="left" w:pos="170"/>
              </w:tabs>
              <w:jc w:val="both"/>
              <w:rPr>
                <w:lang w:val="en-US"/>
              </w:rPr>
            </w:pPr>
            <w:r w:rsidRPr="005D350F">
              <w:rPr>
                <w:lang w:val="en-US"/>
              </w:rPr>
              <w:t xml:space="preserve">Principles and types of </w:t>
            </w:r>
            <w:proofErr w:type="gramStart"/>
            <w:r w:rsidRPr="005D350F">
              <w:rPr>
                <w:lang w:val="en-US"/>
              </w:rPr>
              <w:t>immunotherapy</w:t>
            </w:r>
            <w:proofErr w:type="gramEnd"/>
            <w:r w:rsidRPr="005D350F">
              <w:rPr>
                <w:lang w:val="en-US"/>
              </w:rPr>
              <w:t xml:space="preserve"> and immunosuppression in tumors.</w:t>
            </w:r>
          </w:p>
        </w:tc>
      </w:tr>
      <w:tr w:rsidR="00746C4D" w:rsidRPr="00F46BC1" w14:paraId="551E51BC"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46BC0802" w14:textId="77777777" w:rsidR="002B3A4D" w:rsidRPr="005D350F" w:rsidRDefault="00CD6F8F" w:rsidP="006671C3">
            <w:pPr>
              <w:pStyle w:val="z1Char"/>
              <w:numPr>
                <w:ilvl w:val="0"/>
                <w:numId w:val="5"/>
              </w:numPr>
              <w:tabs>
                <w:tab w:val="left" w:pos="170"/>
              </w:tabs>
              <w:rPr>
                <w:color w:val="auto"/>
                <w:spacing w:val="-4"/>
                <w:sz w:val="24"/>
                <w:szCs w:val="24"/>
                <w:lang w:val="en-US"/>
              </w:rPr>
            </w:pPr>
            <w:r w:rsidRPr="005D350F">
              <w:rPr>
                <w:color w:val="auto"/>
                <w:sz w:val="24"/>
                <w:szCs w:val="24"/>
                <w:lang w:val="en-US"/>
              </w:rPr>
              <w:t>To demonstrate</w:t>
            </w:r>
          </w:p>
        </w:tc>
        <w:tc>
          <w:tcPr>
            <w:tcW w:w="7047" w:type="dxa"/>
            <w:tcBorders>
              <w:top w:val="single" w:sz="4" w:space="0" w:color="auto"/>
              <w:left w:val="single" w:sz="4" w:space="0" w:color="auto"/>
              <w:bottom w:val="single" w:sz="4" w:space="0" w:color="auto"/>
              <w:right w:val="single" w:sz="4" w:space="0" w:color="auto"/>
            </w:tcBorders>
          </w:tcPr>
          <w:p w14:paraId="368C190E" w14:textId="77777777" w:rsidR="00CD6F8F" w:rsidRPr="005D350F" w:rsidRDefault="00CD6F8F" w:rsidP="00CD6F8F">
            <w:pPr>
              <w:tabs>
                <w:tab w:val="left" w:pos="170"/>
              </w:tabs>
              <w:jc w:val="both"/>
              <w:rPr>
                <w:iCs/>
                <w:spacing w:val="-4"/>
                <w:lang w:val="en-US"/>
              </w:rPr>
            </w:pPr>
            <w:r w:rsidRPr="005D350F">
              <w:rPr>
                <w:iCs/>
                <w:spacing w:val="-4"/>
                <w:lang w:val="en-US"/>
              </w:rPr>
              <w:t>Abil</w:t>
            </w:r>
            <w:r w:rsidR="00D81DE4" w:rsidRPr="005D350F">
              <w:rPr>
                <w:iCs/>
                <w:spacing w:val="-4"/>
                <w:lang w:val="en-US"/>
              </w:rPr>
              <w:t>ity to understand the pathogen</w:t>
            </w:r>
            <w:r w:rsidRPr="005D350F">
              <w:rPr>
                <w:iCs/>
                <w:spacing w:val="-4"/>
                <w:lang w:val="en-US"/>
              </w:rPr>
              <w:t>ic mechanisms in tumors.</w:t>
            </w:r>
          </w:p>
          <w:p w14:paraId="37AA103E" w14:textId="77777777" w:rsidR="00CD6F8F" w:rsidRPr="005D350F" w:rsidRDefault="00CD6F8F" w:rsidP="00CD6F8F">
            <w:pPr>
              <w:tabs>
                <w:tab w:val="left" w:pos="170"/>
              </w:tabs>
              <w:jc w:val="both"/>
              <w:rPr>
                <w:iCs/>
                <w:spacing w:val="-4"/>
                <w:lang w:val="en-US"/>
              </w:rPr>
            </w:pPr>
            <w:r w:rsidRPr="005D350F">
              <w:rPr>
                <w:iCs/>
                <w:spacing w:val="-4"/>
                <w:lang w:val="en-US"/>
              </w:rPr>
              <w:t>Skills for analysis and understanding the mechanisms of tumor formation, immunoediting mechanisms in tumors and paraneoplastic syndromes.</w:t>
            </w:r>
          </w:p>
          <w:p w14:paraId="6D89A8D1" w14:textId="4DC1153D" w:rsidR="00D81DE4" w:rsidRPr="005D350F" w:rsidRDefault="00CD6F8F" w:rsidP="004D2C9F">
            <w:pPr>
              <w:tabs>
                <w:tab w:val="left" w:pos="170"/>
              </w:tabs>
              <w:jc w:val="both"/>
              <w:rPr>
                <w:iCs/>
                <w:spacing w:val="-4"/>
                <w:lang w:val="en-US"/>
              </w:rPr>
            </w:pPr>
            <w:r w:rsidRPr="005D350F">
              <w:rPr>
                <w:iCs/>
                <w:spacing w:val="-4"/>
                <w:lang w:val="en-US"/>
              </w:rPr>
              <w:t xml:space="preserve">Abilities to understand the mechanisms and types of </w:t>
            </w:r>
            <w:proofErr w:type="gramStart"/>
            <w:r w:rsidRPr="005D350F">
              <w:rPr>
                <w:iCs/>
                <w:spacing w:val="-4"/>
                <w:lang w:val="en-US"/>
              </w:rPr>
              <w:t>immunotherapy</w:t>
            </w:r>
            <w:proofErr w:type="gramEnd"/>
            <w:r w:rsidRPr="005D350F">
              <w:rPr>
                <w:iCs/>
                <w:spacing w:val="-4"/>
                <w:lang w:val="en-US"/>
              </w:rPr>
              <w:t xml:space="preserve"> in tumors.</w:t>
            </w:r>
          </w:p>
        </w:tc>
      </w:tr>
      <w:tr w:rsidR="00746C4D" w:rsidRPr="00F46BC1" w14:paraId="337BD714"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07328439" w14:textId="77777777" w:rsidR="002B3A4D" w:rsidRPr="005D350F" w:rsidRDefault="00CD6F8F" w:rsidP="006671C3">
            <w:pPr>
              <w:pStyle w:val="z1Char"/>
              <w:numPr>
                <w:ilvl w:val="0"/>
                <w:numId w:val="5"/>
              </w:numPr>
              <w:tabs>
                <w:tab w:val="left" w:pos="170"/>
              </w:tabs>
              <w:rPr>
                <w:color w:val="auto"/>
                <w:spacing w:val="-4"/>
                <w:sz w:val="24"/>
                <w:szCs w:val="24"/>
                <w:lang w:val="en-US"/>
              </w:rPr>
            </w:pPr>
            <w:r w:rsidRPr="005D350F">
              <w:rPr>
                <w:color w:val="auto"/>
                <w:sz w:val="24"/>
                <w:szCs w:val="24"/>
                <w:lang w:val="en-US"/>
              </w:rPr>
              <w:t xml:space="preserve">To apply </w:t>
            </w:r>
          </w:p>
        </w:tc>
        <w:tc>
          <w:tcPr>
            <w:tcW w:w="7047" w:type="dxa"/>
            <w:tcBorders>
              <w:top w:val="single" w:sz="4" w:space="0" w:color="auto"/>
              <w:left w:val="single" w:sz="4" w:space="0" w:color="auto"/>
              <w:bottom w:val="single" w:sz="4" w:space="0" w:color="auto"/>
              <w:right w:val="single" w:sz="4" w:space="0" w:color="auto"/>
            </w:tcBorders>
          </w:tcPr>
          <w:p w14:paraId="380739E7" w14:textId="77777777" w:rsidR="00CD6F8F" w:rsidRPr="005D350F" w:rsidRDefault="00CD6F8F" w:rsidP="00CD6F8F">
            <w:pPr>
              <w:tabs>
                <w:tab w:val="left" w:pos="170"/>
              </w:tabs>
              <w:jc w:val="both"/>
              <w:rPr>
                <w:iCs/>
                <w:spacing w:val="-4"/>
                <w:lang w:val="en-US"/>
              </w:rPr>
            </w:pPr>
            <w:r w:rsidRPr="005D350F">
              <w:rPr>
                <w:iCs/>
                <w:spacing w:val="-4"/>
                <w:lang w:val="en-US"/>
              </w:rPr>
              <w:t>Knowledge of the types of immunological mechanisms in tumors and the proliferation of tumor cells.</w:t>
            </w:r>
          </w:p>
          <w:p w14:paraId="0845196E" w14:textId="77777777" w:rsidR="00CD6F8F" w:rsidRPr="005D350F" w:rsidRDefault="00CD6F8F" w:rsidP="00CD6F8F">
            <w:pPr>
              <w:tabs>
                <w:tab w:val="left" w:pos="170"/>
              </w:tabs>
              <w:jc w:val="both"/>
              <w:rPr>
                <w:iCs/>
                <w:spacing w:val="-4"/>
                <w:lang w:val="en-US"/>
              </w:rPr>
            </w:pPr>
            <w:r w:rsidRPr="005D350F">
              <w:rPr>
                <w:iCs/>
                <w:spacing w:val="-4"/>
                <w:lang w:val="en-US"/>
              </w:rPr>
              <w:t>Knowledge related to the interpretation of clinical manifestations in paraneoplastic syndromes.</w:t>
            </w:r>
          </w:p>
          <w:p w14:paraId="71F73366" w14:textId="0358A153" w:rsidR="00D81DE4" w:rsidRPr="005D350F" w:rsidRDefault="00CD6F8F" w:rsidP="004D2C9F">
            <w:pPr>
              <w:tabs>
                <w:tab w:val="left" w:pos="170"/>
              </w:tabs>
              <w:jc w:val="both"/>
              <w:rPr>
                <w:iCs/>
                <w:spacing w:val="-4"/>
                <w:lang w:val="en-US"/>
              </w:rPr>
            </w:pPr>
            <w:r w:rsidRPr="005D350F">
              <w:rPr>
                <w:iCs/>
                <w:spacing w:val="-4"/>
                <w:lang w:val="en-US"/>
              </w:rPr>
              <w:t xml:space="preserve">Knowledge of the types of </w:t>
            </w:r>
            <w:proofErr w:type="gramStart"/>
            <w:r w:rsidRPr="005D350F">
              <w:rPr>
                <w:iCs/>
                <w:spacing w:val="-4"/>
                <w:lang w:val="en-US"/>
              </w:rPr>
              <w:t>immunotherapy</w:t>
            </w:r>
            <w:proofErr w:type="gramEnd"/>
            <w:r w:rsidRPr="005D350F">
              <w:rPr>
                <w:iCs/>
                <w:spacing w:val="-4"/>
                <w:lang w:val="en-US"/>
              </w:rPr>
              <w:t xml:space="preserve"> in tumors.</w:t>
            </w:r>
          </w:p>
        </w:tc>
      </w:tr>
      <w:tr w:rsidR="00746C4D" w:rsidRPr="00F46BC1" w14:paraId="0C63B155" w14:textId="77777777" w:rsidTr="00E70B08">
        <w:trPr>
          <w:trHeight w:val="349"/>
          <w:jc w:val="center"/>
        </w:trPr>
        <w:tc>
          <w:tcPr>
            <w:tcW w:w="3183" w:type="dxa"/>
            <w:tcBorders>
              <w:top w:val="single" w:sz="4" w:space="0" w:color="auto"/>
              <w:left w:val="single" w:sz="4" w:space="0" w:color="auto"/>
              <w:bottom w:val="single" w:sz="4" w:space="0" w:color="auto"/>
              <w:right w:val="single" w:sz="4" w:space="0" w:color="auto"/>
            </w:tcBorders>
          </w:tcPr>
          <w:p w14:paraId="30F6DA08" w14:textId="77777777" w:rsidR="002B3A4D" w:rsidRPr="005D350F" w:rsidRDefault="00CD6F8F" w:rsidP="006671C3">
            <w:pPr>
              <w:pStyle w:val="z1Char"/>
              <w:numPr>
                <w:ilvl w:val="0"/>
                <w:numId w:val="5"/>
              </w:numPr>
              <w:tabs>
                <w:tab w:val="left" w:pos="170"/>
              </w:tabs>
              <w:rPr>
                <w:color w:val="auto"/>
                <w:sz w:val="24"/>
                <w:szCs w:val="24"/>
                <w:lang w:val="en-US"/>
              </w:rPr>
            </w:pPr>
            <w:r w:rsidRPr="005D350F">
              <w:rPr>
                <w:color w:val="auto"/>
                <w:sz w:val="24"/>
                <w:szCs w:val="24"/>
                <w:lang w:val="en-US"/>
              </w:rPr>
              <w:t>To integrate</w:t>
            </w:r>
          </w:p>
        </w:tc>
        <w:tc>
          <w:tcPr>
            <w:tcW w:w="7047" w:type="dxa"/>
            <w:tcBorders>
              <w:top w:val="single" w:sz="4" w:space="0" w:color="auto"/>
              <w:left w:val="single" w:sz="4" w:space="0" w:color="auto"/>
              <w:bottom w:val="single" w:sz="4" w:space="0" w:color="auto"/>
              <w:right w:val="single" w:sz="4" w:space="0" w:color="auto"/>
            </w:tcBorders>
          </w:tcPr>
          <w:p w14:paraId="09172E7D" w14:textId="77777777" w:rsidR="00CD6F8F" w:rsidRPr="005D350F" w:rsidRDefault="00D81DE4" w:rsidP="00CD6F8F">
            <w:pPr>
              <w:jc w:val="both"/>
              <w:rPr>
                <w:iCs/>
                <w:spacing w:val="-4"/>
                <w:lang w:val="en-US"/>
              </w:rPr>
            </w:pPr>
            <w:r w:rsidRPr="005D350F">
              <w:rPr>
                <w:iCs/>
                <w:spacing w:val="-4"/>
                <w:lang w:val="en-US"/>
              </w:rPr>
              <w:t>Knowledge of pathogen</w:t>
            </w:r>
            <w:r w:rsidR="00CD6F8F" w:rsidRPr="005D350F">
              <w:rPr>
                <w:iCs/>
                <w:spacing w:val="-4"/>
                <w:lang w:val="en-US"/>
              </w:rPr>
              <w:t>ic mechanisms in tumors and tumor cell proliferation.</w:t>
            </w:r>
          </w:p>
          <w:p w14:paraId="34391191" w14:textId="7A31B0A9" w:rsidR="00D81DE4" w:rsidRPr="005D350F" w:rsidRDefault="00D81DE4" w:rsidP="004D2C9F">
            <w:pPr>
              <w:jc w:val="both"/>
              <w:rPr>
                <w:iCs/>
                <w:spacing w:val="-4"/>
                <w:lang w:val="en-US"/>
              </w:rPr>
            </w:pPr>
            <w:r w:rsidRPr="005D350F">
              <w:rPr>
                <w:iCs/>
                <w:spacing w:val="-4"/>
                <w:lang w:val="en-US"/>
              </w:rPr>
              <w:t>Knowledge of the pathogen</w:t>
            </w:r>
            <w:r w:rsidR="00CD6F8F" w:rsidRPr="005D350F">
              <w:rPr>
                <w:iCs/>
                <w:spacing w:val="-4"/>
                <w:lang w:val="en-US"/>
              </w:rPr>
              <w:t>ic mechanisms and aspects of immunotherapy in tumors.</w:t>
            </w:r>
          </w:p>
        </w:tc>
      </w:tr>
    </w:tbl>
    <w:p w14:paraId="6796D28F" w14:textId="77777777" w:rsidR="00D81DE4" w:rsidRPr="005D350F" w:rsidRDefault="00D81DE4" w:rsidP="006671C3">
      <w:pPr>
        <w:pStyle w:val="Listparagraf"/>
        <w:widowControl w:val="0"/>
        <w:numPr>
          <w:ilvl w:val="0"/>
          <w:numId w:val="20"/>
        </w:numPr>
        <w:contextualSpacing w:val="0"/>
        <w:jc w:val="both"/>
        <w:rPr>
          <w:b/>
          <w:bCs/>
          <w:caps/>
          <w:sz w:val="28"/>
          <w:szCs w:val="28"/>
          <w:lang w:val="en-US"/>
        </w:rPr>
      </w:pPr>
      <w:r w:rsidRPr="005D350F">
        <w:rPr>
          <w:b/>
          <w:bCs/>
          <w:caps/>
          <w:sz w:val="28"/>
          <w:szCs w:val="28"/>
          <w:lang w:val="en-US"/>
        </w:rPr>
        <w:t>PROFESSIONAL (specific (Sc)) and TRANSVERSAL (Tc) COMPETENCES AND STUDY OUTCOMES</w:t>
      </w:r>
    </w:p>
    <w:p w14:paraId="20189922" w14:textId="77777777" w:rsidR="00D81DE4" w:rsidRPr="005D350F" w:rsidRDefault="00CA70A2" w:rsidP="00CA70A2">
      <w:pPr>
        <w:pStyle w:val="Listparagraf"/>
        <w:widowControl w:val="0"/>
        <w:tabs>
          <w:tab w:val="left" w:pos="2205"/>
        </w:tabs>
        <w:ind w:left="1146"/>
        <w:contextualSpacing w:val="0"/>
        <w:jc w:val="both"/>
        <w:rPr>
          <w:b/>
          <w:bCs/>
          <w:caps/>
          <w:sz w:val="28"/>
          <w:szCs w:val="28"/>
          <w:lang w:val="en-US"/>
        </w:rPr>
      </w:pPr>
      <w:r w:rsidRPr="005D350F">
        <w:rPr>
          <w:b/>
          <w:bCs/>
          <w:caps/>
          <w:sz w:val="28"/>
          <w:szCs w:val="28"/>
          <w:lang w:val="en-US"/>
        </w:rPr>
        <w:tab/>
      </w:r>
    </w:p>
    <w:p w14:paraId="6AB77761" w14:textId="77777777" w:rsidR="00D81DE4" w:rsidRPr="005D350F" w:rsidRDefault="00D81DE4" w:rsidP="006671C3">
      <w:pPr>
        <w:pStyle w:val="Listparagraf"/>
        <w:widowControl w:val="0"/>
        <w:numPr>
          <w:ilvl w:val="0"/>
          <w:numId w:val="20"/>
        </w:numPr>
        <w:contextualSpacing w:val="0"/>
        <w:jc w:val="both"/>
        <w:rPr>
          <w:b/>
          <w:bCs/>
          <w:caps/>
          <w:sz w:val="28"/>
          <w:szCs w:val="28"/>
          <w:lang w:val="en-US"/>
        </w:rPr>
      </w:pPr>
      <w:r w:rsidRPr="005D350F">
        <w:rPr>
          <w:b/>
          <w:bCs/>
          <w:sz w:val="28"/>
          <w:szCs w:val="28"/>
          <w:lang w:val="en-US"/>
        </w:rPr>
        <w:t>Professional (specific)</w:t>
      </w:r>
      <w:r w:rsidRPr="005D350F">
        <w:rPr>
          <w:b/>
          <w:bCs/>
          <w:caps/>
          <w:sz w:val="28"/>
          <w:szCs w:val="28"/>
          <w:lang w:val="en-US"/>
        </w:rPr>
        <w:t xml:space="preserve"> (Sc) </w:t>
      </w:r>
      <w:r w:rsidRPr="005D350F">
        <w:rPr>
          <w:b/>
          <w:bCs/>
          <w:sz w:val="28"/>
          <w:szCs w:val="28"/>
          <w:lang w:val="en-US"/>
        </w:rPr>
        <w:t>competences:</w:t>
      </w:r>
    </w:p>
    <w:p w14:paraId="1B6BAFC3" w14:textId="77777777" w:rsidR="009E6466" w:rsidRPr="005D350F" w:rsidRDefault="00CB240A" w:rsidP="009E6466">
      <w:pPr>
        <w:pStyle w:val="Listparagraf"/>
        <w:widowControl w:val="0"/>
        <w:numPr>
          <w:ilvl w:val="0"/>
          <w:numId w:val="22"/>
        </w:numPr>
        <w:ind w:left="1008" w:hanging="432"/>
        <w:jc w:val="both"/>
        <w:rPr>
          <w:sz w:val="22"/>
          <w:szCs w:val="22"/>
          <w:lang w:val="en-US"/>
        </w:rPr>
      </w:pPr>
      <w:r w:rsidRPr="005D350F">
        <w:rPr>
          <w:lang w:val="en-US" w:eastAsia="en-US"/>
        </w:rPr>
        <w:t xml:space="preserve">CP1. </w:t>
      </w:r>
      <w:r w:rsidR="009E6466" w:rsidRPr="005D350F">
        <w:rPr>
          <w:sz w:val="22"/>
          <w:szCs w:val="22"/>
          <w:lang w:val="en-US"/>
        </w:rPr>
        <w:t>Responsible execution of professional tasks with the application of the values and norms of professional ethics, as well as in accordance with the current legislation;</w:t>
      </w:r>
    </w:p>
    <w:p w14:paraId="0D42986C" w14:textId="77777777" w:rsidR="009E6466" w:rsidRPr="005D350F" w:rsidRDefault="00CB240A" w:rsidP="009E6466">
      <w:pPr>
        <w:pStyle w:val="Listparagraf"/>
        <w:widowControl w:val="0"/>
        <w:numPr>
          <w:ilvl w:val="0"/>
          <w:numId w:val="22"/>
        </w:numPr>
        <w:ind w:left="1008" w:hanging="432"/>
        <w:jc w:val="both"/>
        <w:rPr>
          <w:lang w:val="en-US"/>
        </w:rPr>
      </w:pPr>
      <w:r w:rsidRPr="005D350F">
        <w:rPr>
          <w:lang w:val="en-US" w:eastAsia="en-US"/>
        </w:rPr>
        <w:t xml:space="preserve">CP2. </w:t>
      </w:r>
      <w:r w:rsidR="009E6466" w:rsidRPr="005D350F">
        <w:rPr>
          <w:lang w:val="en-US" w:eastAsia="en-US"/>
        </w:rPr>
        <w:t xml:space="preserve">Profound knowledge of natural medical disciplines on morpho-functional features and adaptive-compensatory reactivity inherent in human body’s homeostasis, its dysfunction, including the immune system, immune pathologies, and the interface </w:t>
      </w:r>
      <w:r w:rsidR="002C5BDC" w:rsidRPr="005D350F">
        <w:rPr>
          <w:lang w:val="en-US" w:eastAsia="en-US"/>
        </w:rPr>
        <w:t xml:space="preserve">relation </w:t>
      </w:r>
      <w:r w:rsidR="009E6466" w:rsidRPr="005D350F">
        <w:rPr>
          <w:lang w:val="en-US" w:eastAsia="en-US"/>
        </w:rPr>
        <w:t>between health and physical and social environment.</w:t>
      </w:r>
    </w:p>
    <w:p w14:paraId="4EDE0CC6" w14:textId="77777777" w:rsidR="002C5BDC" w:rsidRPr="005D350F" w:rsidRDefault="00CB240A" w:rsidP="009E6466">
      <w:pPr>
        <w:pStyle w:val="a"/>
        <w:numPr>
          <w:ilvl w:val="0"/>
          <w:numId w:val="22"/>
        </w:numPr>
        <w:suppressLineNumbers w:val="0"/>
        <w:suppressAutoHyphens w:val="0"/>
        <w:ind w:left="1008" w:hanging="432"/>
        <w:jc w:val="both"/>
        <w:rPr>
          <w:rFonts w:eastAsia="Times New Roman" w:cs="Times New Roman"/>
          <w:kern w:val="0"/>
          <w:lang w:val="en-US" w:eastAsia="en-US" w:bidi="ar-SA"/>
        </w:rPr>
      </w:pPr>
      <w:r w:rsidRPr="005D350F">
        <w:rPr>
          <w:rFonts w:eastAsia="Times New Roman" w:cs="Times New Roman"/>
          <w:kern w:val="0"/>
          <w:lang w:val="en-US" w:eastAsia="en-US" w:bidi="ar-SA"/>
        </w:rPr>
        <w:t xml:space="preserve">CP3. </w:t>
      </w:r>
      <w:r w:rsidR="002C5BDC" w:rsidRPr="005D350F">
        <w:rPr>
          <w:rFonts w:eastAsia="Times New Roman" w:cs="Times New Roman"/>
          <w:kern w:val="0"/>
          <w:lang w:val="en-US" w:eastAsia="en-US" w:bidi="ar-SA"/>
        </w:rPr>
        <w:t xml:space="preserve">Consolidation of the conceptual and technical-methodological algorithm in order to solve different problems and clinical situations at the connotation of the diagnosis of immune </w:t>
      </w:r>
      <w:r w:rsidR="002C5BDC" w:rsidRPr="005D350F">
        <w:rPr>
          <w:rFonts w:eastAsia="Times New Roman" w:cs="Times New Roman"/>
          <w:kern w:val="0"/>
          <w:lang w:val="en-US" w:eastAsia="en-US" w:bidi="ar-SA"/>
        </w:rPr>
        <w:lastRenderedPageBreak/>
        <w:t xml:space="preserve">disorders and the designation of pathogenic treatment principles, as well as emergency medicine </w:t>
      </w:r>
      <w:proofErr w:type="spellStart"/>
      <w:r w:rsidR="002C5BDC" w:rsidRPr="005D350F">
        <w:rPr>
          <w:rFonts w:eastAsia="Times New Roman" w:cs="Times New Roman"/>
          <w:kern w:val="0"/>
          <w:lang w:val="en-US" w:eastAsia="en-US" w:bidi="ar-SA"/>
        </w:rPr>
        <w:t>manoeuvres</w:t>
      </w:r>
      <w:proofErr w:type="spellEnd"/>
      <w:r w:rsidR="002C5BDC" w:rsidRPr="005D350F">
        <w:rPr>
          <w:rFonts w:eastAsia="Times New Roman" w:cs="Times New Roman"/>
          <w:kern w:val="0"/>
          <w:lang w:val="en-US" w:eastAsia="en-US" w:bidi="ar-SA"/>
        </w:rPr>
        <w:t>.</w:t>
      </w:r>
    </w:p>
    <w:p w14:paraId="379CE1D8" w14:textId="77777777" w:rsidR="00CB240A" w:rsidRPr="005D350F" w:rsidRDefault="00CB240A" w:rsidP="00CA70A2">
      <w:pPr>
        <w:pStyle w:val="a"/>
        <w:numPr>
          <w:ilvl w:val="0"/>
          <w:numId w:val="22"/>
        </w:numPr>
        <w:suppressLineNumbers w:val="0"/>
        <w:suppressAutoHyphens w:val="0"/>
        <w:ind w:left="1008" w:hanging="432"/>
        <w:jc w:val="both"/>
        <w:rPr>
          <w:rFonts w:eastAsia="Times New Roman" w:cs="Times New Roman"/>
          <w:kern w:val="0"/>
          <w:lang w:val="en-US" w:eastAsia="en-US" w:bidi="ar-SA"/>
        </w:rPr>
      </w:pPr>
      <w:r w:rsidRPr="005D350F">
        <w:rPr>
          <w:rFonts w:eastAsia="Times New Roman" w:cs="Times New Roman"/>
          <w:kern w:val="0"/>
          <w:lang w:val="en-US" w:eastAsia="en-US" w:bidi="ar-SA"/>
        </w:rPr>
        <w:t xml:space="preserve">CP4. </w:t>
      </w:r>
      <w:r w:rsidR="002C5BDC" w:rsidRPr="005D350F">
        <w:rPr>
          <w:rFonts w:eastAsia="Times New Roman" w:cs="Times New Roman"/>
          <w:kern w:val="0"/>
          <w:lang w:val="en-US" w:eastAsia="en-US" w:bidi="ar-SA"/>
        </w:rPr>
        <w:t>Knowledge and application of landmarks to promote a healthy lifestyle, as well as prevention and self-care measures.</w:t>
      </w:r>
    </w:p>
    <w:p w14:paraId="1890F41D" w14:textId="77777777" w:rsidR="00CA70A2" w:rsidRPr="005D350F" w:rsidRDefault="00CB240A" w:rsidP="009E6466">
      <w:pPr>
        <w:pStyle w:val="a"/>
        <w:numPr>
          <w:ilvl w:val="0"/>
          <w:numId w:val="22"/>
        </w:numPr>
        <w:suppressLineNumbers w:val="0"/>
        <w:suppressAutoHyphens w:val="0"/>
        <w:ind w:left="1008" w:hanging="432"/>
        <w:jc w:val="both"/>
        <w:rPr>
          <w:rFonts w:eastAsia="Times New Roman" w:cs="Times New Roman"/>
          <w:kern w:val="0"/>
          <w:lang w:val="en-US" w:eastAsia="en-US" w:bidi="ar-SA"/>
        </w:rPr>
      </w:pPr>
      <w:r w:rsidRPr="005D350F">
        <w:rPr>
          <w:rFonts w:eastAsia="Times New Roman" w:cs="Times New Roman"/>
          <w:kern w:val="0"/>
          <w:lang w:val="en-US" w:eastAsia="en-US" w:bidi="ar-SA"/>
        </w:rPr>
        <w:t xml:space="preserve">CP5. </w:t>
      </w:r>
      <w:r w:rsidR="00CA70A2" w:rsidRPr="005D350F">
        <w:rPr>
          <w:rFonts w:eastAsia="Times New Roman" w:cs="Times New Roman"/>
          <w:kern w:val="0"/>
          <w:lang w:val="en-US" w:eastAsia="en-US" w:bidi="ar-SA"/>
        </w:rPr>
        <w:t>The ability to integrate the specialist in the interdisciplinary activity, efficiently using the conceptual and technical-methodological potential.</w:t>
      </w:r>
    </w:p>
    <w:p w14:paraId="0BF1AB72" w14:textId="618D421A" w:rsidR="00CA70A2" w:rsidRPr="005D350F" w:rsidRDefault="00CB240A" w:rsidP="009E6466">
      <w:pPr>
        <w:pStyle w:val="a"/>
        <w:numPr>
          <w:ilvl w:val="0"/>
          <w:numId w:val="22"/>
        </w:numPr>
        <w:suppressLineNumbers w:val="0"/>
        <w:suppressAutoHyphens w:val="0"/>
        <w:ind w:left="1008" w:hanging="432"/>
        <w:jc w:val="both"/>
        <w:rPr>
          <w:rFonts w:eastAsia="Times New Roman" w:cs="Times New Roman"/>
          <w:kern w:val="0"/>
          <w:lang w:val="en-US" w:eastAsia="en-US" w:bidi="ar-SA"/>
        </w:rPr>
      </w:pPr>
      <w:r w:rsidRPr="005D350F">
        <w:rPr>
          <w:rFonts w:eastAsia="Times New Roman" w:cs="Times New Roman"/>
          <w:kern w:val="0"/>
          <w:lang w:val="en-US" w:eastAsia="en-US" w:bidi="ar-SA"/>
        </w:rPr>
        <w:t xml:space="preserve">CP6. </w:t>
      </w:r>
      <w:r w:rsidR="00CA70A2" w:rsidRPr="005D350F">
        <w:rPr>
          <w:rFonts w:eastAsia="Times New Roman" w:cs="Times New Roman"/>
          <w:kern w:val="0"/>
          <w:lang w:val="en-US" w:eastAsia="en-US" w:bidi="ar-SA"/>
        </w:rPr>
        <w:t>The intelligible approach and reali</w:t>
      </w:r>
      <w:r w:rsidR="004D2C9F">
        <w:rPr>
          <w:rFonts w:eastAsia="Times New Roman" w:cs="Times New Roman"/>
          <w:kern w:val="0"/>
          <w:lang w:val="en-US" w:eastAsia="en-US" w:bidi="ar-SA"/>
        </w:rPr>
        <w:t>z</w:t>
      </w:r>
      <w:r w:rsidR="00CA70A2" w:rsidRPr="005D350F">
        <w:rPr>
          <w:rFonts w:eastAsia="Times New Roman" w:cs="Times New Roman"/>
          <w:kern w:val="0"/>
          <w:lang w:val="en-US" w:eastAsia="en-US" w:bidi="ar-SA"/>
        </w:rPr>
        <w:t>ation of actually scientific research in immunology domain.</w:t>
      </w:r>
    </w:p>
    <w:p w14:paraId="514ADCA6" w14:textId="77777777" w:rsidR="00AE7BA5" w:rsidRPr="005D350F" w:rsidRDefault="00AE7BA5" w:rsidP="00AE7BA5">
      <w:pPr>
        <w:pStyle w:val="a"/>
        <w:suppressLineNumbers w:val="0"/>
        <w:suppressAutoHyphens w:val="0"/>
        <w:ind w:left="709"/>
        <w:jc w:val="both"/>
        <w:rPr>
          <w:rFonts w:eastAsia="Times New Roman" w:cs="Times New Roman"/>
          <w:kern w:val="0"/>
          <w:lang w:val="en-US" w:eastAsia="en-US" w:bidi="ar-SA"/>
        </w:rPr>
      </w:pPr>
    </w:p>
    <w:p w14:paraId="3FFFBAE6" w14:textId="77777777" w:rsidR="00CA70A2" w:rsidRPr="005D350F" w:rsidRDefault="00CA70A2" w:rsidP="00CA70A2">
      <w:pPr>
        <w:pStyle w:val="Listparagraf"/>
        <w:widowControl w:val="0"/>
        <w:numPr>
          <w:ilvl w:val="0"/>
          <w:numId w:val="24"/>
        </w:numPr>
        <w:contextualSpacing w:val="0"/>
        <w:jc w:val="both"/>
        <w:rPr>
          <w:b/>
          <w:bCs/>
          <w:sz w:val="28"/>
          <w:szCs w:val="28"/>
          <w:lang w:val="en-US"/>
        </w:rPr>
      </w:pPr>
      <w:r w:rsidRPr="005D350F">
        <w:rPr>
          <w:b/>
          <w:bCs/>
          <w:sz w:val="28"/>
          <w:szCs w:val="28"/>
          <w:lang w:val="en-US"/>
        </w:rPr>
        <w:t>Transversal competences (</w:t>
      </w:r>
      <w:r w:rsidRPr="005D350F">
        <w:rPr>
          <w:b/>
          <w:bCs/>
          <w:caps/>
          <w:sz w:val="28"/>
          <w:szCs w:val="28"/>
          <w:lang w:val="en-US"/>
        </w:rPr>
        <w:t>tc</w:t>
      </w:r>
      <w:r w:rsidRPr="005D350F">
        <w:rPr>
          <w:b/>
          <w:bCs/>
          <w:sz w:val="28"/>
          <w:szCs w:val="28"/>
          <w:lang w:val="en-US"/>
        </w:rPr>
        <w:t>)</w:t>
      </w:r>
    </w:p>
    <w:p w14:paraId="50B1E74A" w14:textId="77777777" w:rsidR="00CA70A2" w:rsidRPr="005D350F" w:rsidRDefault="00B170B7" w:rsidP="00CA70A2">
      <w:pPr>
        <w:pStyle w:val="a"/>
        <w:numPr>
          <w:ilvl w:val="0"/>
          <w:numId w:val="25"/>
        </w:numPr>
        <w:jc w:val="both"/>
        <w:rPr>
          <w:rFonts w:eastAsia="Times New Roman" w:cs="Times New Roman"/>
          <w:kern w:val="0"/>
          <w:lang w:val="en-US" w:eastAsia="en-US" w:bidi="ar-SA"/>
        </w:rPr>
      </w:pPr>
      <w:r w:rsidRPr="005D350F">
        <w:rPr>
          <w:rFonts w:eastAsia="Times New Roman" w:cs="Times New Roman"/>
          <w:kern w:val="0"/>
          <w:lang w:val="en-US" w:eastAsia="en-US" w:bidi="ar-SA"/>
        </w:rPr>
        <w:t xml:space="preserve">CT1. </w:t>
      </w:r>
      <w:r w:rsidR="00CA70A2" w:rsidRPr="005D350F">
        <w:rPr>
          <w:rFonts w:eastAsia="Times New Roman" w:cs="Times New Roman"/>
          <w:kern w:val="0"/>
          <w:lang w:val="en-US" w:eastAsia="en-US" w:bidi="ar-SA"/>
        </w:rPr>
        <w:t>Formation of the professional ability regarding the autonomy and responsibility of the activity in solving the approaches and imminent requirements of the immunology discipline.</w:t>
      </w:r>
    </w:p>
    <w:p w14:paraId="5402E4A3" w14:textId="77777777" w:rsidR="00A63E65" w:rsidRPr="005D350F" w:rsidRDefault="00CA70A2" w:rsidP="00CA70A2">
      <w:pPr>
        <w:pStyle w:val="Listparagraf"/>
        <w:widowControl w:val="0"/>
        <w:numPr>
          <w:ilvl w:val="0"/>
          <w:numId w:val="26"/>
        </w:numPr>
        <w:spacing w:before="120"/>
        <w:contextualSpacing w:val="0"/>
        <w:rPr>
          <w:b/>
          <w:sz w:val="28"/>
          <w:lang w:val="en-US"/>
        </w:rPr>
      </w:pPr>
      <w:r w:rsidRPr="005D350F">
        <w:rPr>
          <w:b/>
          <w:sz w:val="28"/>
          <w:lang w:val="en-US"/>
        </w:rPr>
        <w:t xml:space="preserve">Study outcomes </w:t>
      </w:r>
    </w:p>
    <w:p w14:paraId="0E0A2A7E" w14:textId="77777777" w:rsidR="00CA70A2" w:rsidRPr="005D350F" w:rsidRDefault="00CA70A2" w:rsidP="00CA70A2">
      <w:pPr>
        <w:pStyle w:val="ListParagraph1"/>
        <w:numPr>
          <w:ilvl w:val="0"/>
          <w:numId w:val="10"/>
        </w:numPr>
        <w:ind w:left="709" w:hanging="283"/>
        <w:jc w:val="both"/>
        <w:rPr>
          <w:rFonts w:ascii="Times New Roman" w:hAnsi="Times New Roman"/>
          <w:bCs/>
          <w:noProof/>
          <w:sz w:val="24"/>
          <w:szCs w:val="24"/>
          <w:lang w:val="en-US"/>
        </w:rPr>
      </w:pPr>
      <w:r w:rsidRPr="005D350F">
        <w:rPr>
          <w:rFonts w:ascii="Times New Roman" w:hAnsi="Times New Roman"/>
          <w:bCs/>
          <w:noProof/>
          <w:sz w:val="24"/>
          <w:szCs w:val="24"/>
          <w:lang w:val="en-US"/>
        </w:rPr>
        <w:t>To know the evolutionary peculiarities of the normal and pathological functions of the immune system.</w:t>
      </w:r>
    </w:p>
    <w:p w14:paraId="370CDF1E" w14:textId="77777777" w:rsidR="00CA70A2" w:rsidRPr="005D350F" w:rsidRDefault="000474AB" w:rsidP="00CA70A2">
      <w:pPr>
        <w:pStyle w:val="ListParagraph1"/>
        <w:numPr>
          <w:ilvl w:val="0"/>
          <w:numId w:val="10"/>
        </w:numPr>
        <w:ind w:left="709" w:hanging="283"/>
        <w:jc w:val="both"/>
        <w:rPr>
          <w:rFonts w:ascii="Times New Roman" w:hAnsi="Times New Roman"/>
          <w:bCs/>
          <w:noProof/>
          <w:sz w:val="24"/>
          <w:szCs w:val="24"/>
          <w:lang w:val="en-US"/>
        </w:rPr>
      </w:pPr>
      <w:r w:rsidRPr="005D350F">
        <w:rPr>
          <w:rFonts w:ascii="Times New Roman" w:hAnsi="Times New Roman"/>
          <w:bCs/>
          <w:noProof/>
          <w:sz w:val="24"/>
          <w:szCs w:val="24"/>
          <w:lang w:val="en-US"/>
        </w:rPr>
        <w:t>T</w:t>
      </w:r>
      <w:r w:rsidR="00CA70A2" w:rsidRPr="005D350F">
        <w:rPr>
          <w:rFonts w:ascii="Times New Roman" w:hAnsi="Times New Roman"/>
          <w:bCs/>
          <w:noProof/>
          <w:sz w:val="24"/>
          <w:szCs w:val="24"/>
          <w:lang w:val="en-US"/>
        </w:rPr>
        <w:t xml:space="preserve">o </w:t>
      </w:r>
      <w:r w:rsidR="00D0377F" w:rsidRPr="005D350F">
        <w:rPr>
          <w:rFonts w:ascii="Times New Roman" w:hAnsi="Times New Roman"/>
          <w:bCs/>
          <w:noProof/>
          <w:sz w:val="24"/>
          <w:szCs w:val="24"/>
          <w:lang w:val="en-US"/>
        </w:rPr>
        <w:t xml:space="preserve">know the particularities of </w:t>
      </w:r>
      <w:r w:rsidRPr="005D350F">
        <w:rPr>
          <w:rFonts w:ascii="Times New Roman" w:hAnsi="Times New Roman"/>
          <w:bCs/>
          <w:noProof/>
          <w:sz w:val="24"/>
          <w:szCs w:val="24"/>
          <w:lang w:val="en-US"/>
        </w:rPr>
        <w:t>pathogenetic mechanisms and diagnostic</w:t>
      </w:r>
      <w:r w:rsidR="00D0377F" w:rsidRPr="005D350F">
        <w:rPr>
          <w:rFonts w:ascii="Times New Roman" w:hAnsi="Times New Roman"/>
          <w:bCs/>
          <w:noProof/>
          <w:sz w:val="24"/>
          <w:szCs w:val="24"/>
          <w:lang w:val="en-US"/>
        </w:rPr>
        <w:t xml:space="preserve"> </w:t>
      </w:r>
      <w:r w:rsidR="00CA70A2" w:rsidRPr="005D350F">
        <w:rPr>
          <w:rFonts w:ascii="Times New Roman" w:hAnsi="Times New Roman"/>
          <w:bCs/>
          <w:noProof/>
          <w:sz w:val="24"/>
          <w:szCs w:val="24"/>
          <w:lang w:val="en-US"/>
        </w:rPr>
        <w:t xml:space="preserve">methodology of </w:t>
      </w:r>
      <w:r w:rsidR="00D0377F" w:rsidRPr="005D350F">
        <w:rPr>
          <w:rFonts w:ascii="Times New Roman" w:hAnsi="Times New Roman"/>
          <w:bCs/>
          <w:noProof/>
          <w:sz w:val="24"/>
          <w:szCs w:val="24"/>
          <w:lang w:val="en-US"/>
        </w:rPr>
        <w:t>the immune system pathologies</w:t>
      </w:r>
      <w:r w:rsidR="00CA70A2" w:rsidRPr="005D350F">
        <w:rPr>
          <w:rFonts w:ascii="Times New Roman" w:hAnsi="Times New Roman"/>
          <w:bCs/>
          <w:noProof/>
          <w:sz w:val="24"/>
          <w:szCs w:val="24"/>
          <w:lang w:val="en-US"/>
        </w:rPr>
        <w:t>.</w:t>
      </w:r>
    </w:p>
    <w:p w14:paraId="03D85659" w14:textId="77777777" w:rsidR="00CA70A2" w:rsidRPr="005D350F" w:rsidRDefault="00CA70A2" w:rsidP="00CA70A2">
      <w:pPr>
        <w:pStyle w:val="ListParagraph1"/>
        <w:numPr>
          <w:ilvl w:val="0"/>
          <w:numId w:val="10"/>
        </w:numPr>
        <w:ind w:left="709" w:hanging="283"/>
        <w:jc w:val="both"/>
        <w:rPr>
          <w:rFonts w:ascii="Times New Roman" w:hAnsi="Times New Roman"/>
          <w:bCs/>
          <w:noProof/>
          <w:sz w:val="24"/>
          <w:szCs w:val="24"/>
          <w:lang w:val="en-US"/>
        </w:rPr>
      </w:pPr>
      <w:r w:rsidRPr="005D350F">
        <w:rPr>
          <w:rFonts w:ascii="Times New Roman" w:hAnsi="Times New Roman"/>
          <w:bCs/>
          <w:noProof/>
          <w:sz w:val="24"/>
          <w:szCs w:val="24"/>
          <w:lang w:val="en-US"/>
        </w:rPr>
        <w:t>To know the role of clinical, laboratory and instrumental investigations in the diagnosis of immune system diseases.</w:t>
      </w:r>
    </w:p>
    <w:p w14:paraId="1D753CA5" w14:textId="77777777" w:rsidR="00CA70A2" w:rsidRPr="005D350F" w:rsidRDefault="00CA70A2" w:rsidP="00CA70A2">
      <w:pPr>
        <w:pStyle w:val="ListParagraph1"/>
        <w:numPr>
          <w:ilvl w:val="0"/>
          <w:numId w:val="10"/>
        </w:numPr>
        <w:ind w:left="709" w:hanging="283"/>
        <w:jc w:val="both"/>
        <w:rPr>
          <w:rFonts w:ascii="Times New Roman" w:hAnsi="Times New Roman"/>
          <w:bCs/>
          <w:noProof/>
          <w:sz w:val="24"/>
          <w:szCs w:val="24"/>
          <w:lang w:val="en-US"/>
        </w:rPr>
      </w:pPr>
      <w:r w:rsidRPr="005D350F">
        <w:rPr>
          <w:rFonts w:ascii="Times New Roman" w:hAnsi="Times New Roman"/>
          <w:bCs/>
          <w:noProof/>
          <w:sz w:val="24"/>
          <w:szCs w:val="24"/>
          <w:lang w:val="en-US"/>
        </w:rPr>
        <w:t>To be able to deduce the interrelationships between immunology and other medical disciplines (allergology, microbiology, pediatrics, oncology, transplantation) performing multidisciplinary integration.</w:t>
      </w:r>
    </w:p>
    <w:p w14:paraId="35A45524" w14:textId="77777777" w:rsidR="008F7DB9" w:rsidRPr="005D350F" w:rsidRDefault="00D0377F" w:rsidP="006671C3">
      <w:pPr>
        <w:pStyle w:val="ListParagraph1"/>
        <w:numPr>
          <w:ilvl w:val="0"/>
          <w:numId w:val="10"/>
        </w:numPr>
        <w:spacing w:after="0" w:line="240" w:lineRule="auto"/>
        <w:ind w:left="709" w:hanging="283"/>
        <w:jc w:val="both"/>
        <w:rPr>
          <w:rFonts w:ascii="Times New Roman" w:hAnsi="Times New Roman"/>
          <w:bCs/>
          <w:noProof/>
          <w:sz w:val="24"/>
          <w:szCs w:val="24"/>
          <w:lang w:val="en-US"/>
        </w:rPr>
      </w:pPr>
      <w:r w:rsidRPr="005D350F">
        <w:rPr>
          <w:rFonts w:ascii="Times New Roman" w:hAnsi="Times New Roman"/>
          <w:bCs/>
          <w:noProof/>
          <w:sz w:val="24"/>
          <w:szCs w:val="24"/>
          <w:lang w:val="en-US"/>
        </w:rPr>
        <w:t>To b</w:t>
      </w:r>
      <w:r w:rsidR="00CA70A2" w:rsidRPr="005D350F">
        <w:rPr>
          <w:rFonts w:ascii="Times New Roman" w:hAnsi="Times New Roman"/>
          <w:bCs/>
          <w:noProof/>
          <w:sz w:val="24"/>
          <w:szCs w:val="24"/>
          <w:lang w:val="en-US"/>
        </w:rPr>
        <w:t xml:space="preserve">e able </w:t>
      </w:r>
      <w:r w:rsidRPr="005D350F">
        <w:rPr>
          <w:rFonts w:ascii="Times New Roman" w:hAnsi="Times New Roman"/>
          <w:bCs/>
          <w:noProof/>
          <w:sz w:val="24"/>
          <w:szCs w:val="24"/>
          <w:lang w:val="en-US"/>
        </w:rPr>
        <w:t xml:space="preserve">daily </w:t>
      </w:r>
      <w:r w:rsidR="00CA70A2" w:rsidRPr="005D350F">
        <w:rPr>
          <w:rFonts w:ascii="Times New Roman" w:hAnsi="Times New Roman"/>
          <w:bCs/>
          <w:noProof/>
          <w:sz w:val="24"/>
          <w:szCs w:val="24"/>
          <w:lang w:val="en-US"/>
        </w:rPr>
        <w:t xml:space="preserve">to learn </w:t>
      </w:r>
      <w:r w:rsidRPr="005D350F">
        <w:rPr>
          <w:rFonts w:ascii="Times New Roman" w:hAnsi="Times New Roman"/>
          <w:bCs/>
          <w:noProof/>
          <w:sz w:val="24"/>
          <w:szCs w:val="24"/>
          <w:lang w:val="en-US"/>
        </w:rPr>
        <w:t>new achievements in immunology.</w:t>
      </w:r>
    </w:p>
    <w:p w14:paraId="7C631FB0" w14:textId="77777777" w:rsidR="00A63E65" w:rsidRPr="005D350F" w:rsidRDefault="00A63E65" w:rsidP="006332AA">
      <w:pPr>
        <w:pStyle w:val="ListParagraph1"/>
        <w:ind w:left="900" w:hanging="758"/>
        <w:jc w:val="both"/>
        <w:rPr>
          <w:rFonts w:ascii="Times New Roman" w:hAnsi="Times New Roman"/>
          <w:b/>
          <w:noProof/>
          <w:sz w:val="24"/>
          <w:szCs w:val="24"/>
          <w:lang w:val="en-US"/>
        </w:rPr>
      </w:pPr>
    </w:p>
    <w:p w14:paraId="01C3AC6F" w14:textId="77777777" w:rsidR="00D0377F" w:rsidRPr="005D350F" w:rsidRDefault="00D0377F" w:rsidP="00176F46">
      <w:pPr>
        <w:pStyle w:val="ListParagraph1"/>
        <w:spacing w:after="0" w:line="240" w:lineRule="auto"/>
        <w:ind w:left="900" w:hanging="758"/>
        <w:jc w:val="both"/>
        <w:rPr>
          <w:rFonts w:ascii="Times New Roman" w:hAnsi="Times New Roman"/>
          <w:noProof/>
          <w:sz w:val="24"/>
          <w:szCs w:val="24"/>
          <w:lang w:val="en-US"/>
        </w:rPr>
      </w:pPr>
      <w:r w:rsidRPr="005D350F">
        <w:rPr>
          <w:rFonts w:ascii="Times New Roman" w:hAnsi="Times New Roman"/>
          <w:b/>
          <w:bCs/>
          <w:noProof/>
          <w:sz w:val="24"/>
          <w:szCs w:val="24"/>
          <w:lang w:val="en-US"/>
        </w:rPr>
        <w:t xml:space="preserve">Note. Study findings </w:t>
      </w:r>
      <w:r w:rsidRPr="005D350F">
        <w:rPr>
          <w:rFonts w:ascii="Times New Roman" w:hAnsi="Times New Roman"/>
          <w:noProof/>
          <w:sz w:val="24"/>
          <w:szCs w:val="24"/>
          <w:lang w:val="en-US"/>
        </w:rPr>
        <w:t>(are deduced from the professional competencies and formative valences of the informational content of the discipline).</w:t>
      </w:r>
    </w:p>
    <w:p w14:paraId="4ABADDCA" w14:textId="77777777" w:rsidR="00176F46" w:rsidRPr="005D350F" w:rsidRDefault="00176F46" w:rsidP="00176F46">
      <w:pPr>
        <w:pStyle w:val="ListParagraph1"/>
        <w:spacing w:after="0" w:line="240" w:lineRule="auto"/>
        <w:ind w:left="900" w:hanging="758"/>
        <w:jc w:val="both"/>
        <w:rPr>
          <w:rFonts w:ascii="Times New Roman" w:hAnsi="Times New Roman"/>
          <w:noProof/>
          <w:sz w:val="24"/>
          <w:szCs w:val="24"/>
          <w:lang w:val="en-US"/>
        </w:rPr>
      </w:pPr>
    </w:p>
    <w:p w14:paraId="7DDB6274" w14:textId="77777777" w:rsidR="00176F46" w:rsidRPr="005D350F" w:rsidRDefault="00176F46" w:rsidP="00176F46">
      <w:pPr>
        <w:pStyle w:val="Listparagraf"/>
        <w:widowControl w:val="0"/>
        <w:numPr>
          <w:ilvl w:val="0"/>
          <w:numId w:val="2"/>
        </w:numPr>
        <w:tabs>
          <w:tab w:val="left" w:pos="851"/>
        </w:tabs>
        <w:contextualSpacing w:val="0"/>
        <w:jc w:val="both"/>
        <w:rPr>
          <w:b/>
          <w:bCs/>
          <w:caps/>
          <w:sz w:val="28"/>
          <w:szCs w:val="28"/>
          <w:lang w:val="en-US"/>
        </w:rPr>
      </w:pPr>
      <w:r w:rsidRPr="005D350F">
        <w:rPr>
          <w:b/>
          <w:bCs/>
          <w:caps/>
          <w:sz w:val="28"/>
          <w:szCs w:val="28"/>
          <w:lang w:val="en-US"/>
        </w:rPr>
        <w:t>self-trening work of student</w:t>
      </w:r>
    </w:p>
    <w:p w14:paraId="645CE557" w14:textId="77777777" w:rsidR="00176F46" w:rsidRPr="005D350F" w:rsidRDefault="00176F46" w:rsidP="00176F46">
      <w:pPr>
        <w:pStyle w:val="ListParagraph1"/>
        <w:spacing w:after="0" w:line="240" w:lineRule="auto"/>
        <w:ind w:left="900" w:hanging="758"/>
        <w:jc w:val="both"/>
        <w:rPr>
          <w:rFonts w:ascii="Times New Roman" w:hAnsi="Times New Roman"/>
          <w:noProof/>
          <w:sz w:val="28"/>
          <w:szCs w:val="28"/>
          <w:lang w:val="en-US"/>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644"/>
        <w:gridCol w:w="3659"/>
        <w:gridCol w:w="2819"/>
        <w:gridCol w:w="1323"/>
      </w:tblGrid>
      <w:tr w:rsidR="00746C4D" w:rsidRPr="005D350F" w14:paraId="25C4BD7F" w14:textId="77777777" w:rsidTr="003356D9">
        <w:trPr>
          <w:trHeight w:val="633"/>
          <w:jc w:val="center"/>
        </w:trPr>
        <w:tc>
          <w:tcPr>
            <w:tcW w:w="530" w:type="dxa"/>
            <w:vAlign w:val="center"/>
          </w:tcPr>
          <w:p w14:paraId="5AD71558" w14:textId="77777777" w:rsidR="006332AA" w:rsidRPr="005D350F" w:rsidRDefault="006332AA" w:rsidP="006332AA">
            <w:pPr>
              <w:jc w:val="center"/>
              <w:rPr>
                <w:lang w:val="en-US"/>
              </w:rPr>
            </w:pPr>
            <w:r w:rsidRPr="005D350F">
              <w:rPr>
                <w:lang w:val="en-US"/>
              </w:rPr>
              <w:t>Nr.</w:t>
            </w:r>
          </w:p>
        </w:tc>
        <w:tc>
          <w:tcPr>
            <w:tcW w:w="1644" w:type="dxa"/>
            <w:vAlign w:val="center"/>
          </w:tcPr>
          <w:p w14:paraId="085AA98A" w14:textId="77777777" w:rsidR="006332AA" w:rsidRPr="005D350F" w:rsidRDefault="00176F46" w:rsidP="006332AA">
            <w:pPr>
              <w:jc w:val="center"/>
              <w:rPr>
                <w:lang w:val="en-US"/>
              </w:rPr>
            </w:pPr>
            <w:r w:rsidRPr="005D350F">
              <w:rPr>
                <w:lang w:val="en-US"/>
              </w:rPr>
              <w:t>Expected product</w:t>
            </w:r>
          </w:p>
        </w:tc>
        <w:tc>
          <w:tcPr>
            <w:tcW w:w="3659" w:type="dxa"/>
            <w:vAlign w:val="center"/>
          </w:tcPr>
          <w:p w14:paraId="1926BB13" w14:textId="77777777" w:rsidR="006332AA" w:rsidRPr="005D350F" w:rsidRDefault="00176F46" w:rsidP="006332AA">
            <w:pPr>
              <w:jc w:val="center"/>
              <w:rPr>
                <w:lang w:val="en-US"/>
              </w:rPr>
            </w:pPr>
            <w:r w:rsidRPr="005D350F">
              <w:rPr>
                <w:lang w:val="en-US"/>
              </w:rPr>
              <w:t>Achievement strategies</w:t>
            </w:r>
          </w:p>
        </w:tc>
        <w:tc>
          <w:tcPr>
            <w:tcW w:w="2819" w:type="dxa"/>
            <w:vAlign w:val="center"/>
          </w:tcPr>
          <w:p w14:paraId="7DE37442" w14:textId="77777777" w:rsidR="006332AA" w:rsidRPr="005D350F" w:rsidRDefault="00176F46" w:rsidP="006332AA">
            <w:pPr>
              <w:jc w:val="center"/>
              <w:rPr>
                <w:lang w:val="en-US"/>
              </w:rPr>
            </w:pPr>
            <w:r w:rsidRPr="005D350F">
              <w:rPr>
                <w:lang w:val="en-US"/>
              </w:rPr>
              <w:t>Evaluation criteria</w:t>
            </w:r>
          </w:p>
        </w:tc>
        <w:tc>
          <w:tcPr>
            <w:tcW w:w="1323" w:type="dxa"/>
            <w:vAlign w:val="center"/>
          </w:tcPr>
          <w:p w14:paraId="19EFF633" w14:textId="77777777" w:rsidR="006332AA" w:rsidRPr="005D350F" w:rsidRDefault="00176F46" w:rsidP="006332AA">
            <w:pPr>
              <w:jc w:val="center"/>
              <w:rPr>
                <w:lang w:val="en-US"/>
              </w:rPr>
            </w:pPr>
            <w:r w:rsidRPr="005D350F">
              <w:rPr>
                <w:lang w:val="en-US"/>
              </w:rPr>
              <w:t>Deadline</w:t>
            </w:r>
          </w:p>
        </w:tc>
      </w:tr>
      <w:tr w:rsidR="00746C4D" w:rsidRPr="005D350F" w14:paraId="7C49E84B" w14:textId="77777777" w:rsidTr="003356D9">
        <w:trPr>
          <w:trHeight w:val="479"/>
          <w:jc w:val="center"/>
        </w:trPr>
        <w:tc>
          <w:tcPr>
            <w:tcW w:w="530" w:type="dxa"/>
            <w:vAlign w:val="center"/>
          </w:tcPr>
          <w:p w14:paraId="07A6891B" w14:textId="77777777" w:rsidR="00014274" w:rsidRPr="005D350F" w:rsidRDefault="00014274" w:rsidP="00014274">
            <w:pPr>
              <w:spacing w:before="60" w:after="60"/>
              <w:rPr>
                <w:lang w:val="en-US"/>
              </w:rPr>
            </w:pPr>
            <w:r w:rsidRPr="005D350F">
              <w:rPr>
                <w:lang w:val="en-US"/>
              </w:rPr>
              <w:t>1.</w:t>
            </w:r>
          </w:p>
        </w:tc>
        <w:tc>
          <w:tcPr>
            <w:tcW w:w="1644" w:type="dxa"/>
            <w:vAlign w:val="center"/>
          </w:tcPr>
          <w:p w14:paraId="1AE68DBA" w14:textId="77777777" w:rsidR="00014274" w:rsidRPr="005D350F" w:rsidRDefault="00176F46" w:rsidP="00176F46">
            <w:pPr>
              <w:spacing w:before="60" w:after="60"/>
              <w:rPr>
                <w:lang w:val="en-US"/>
              </w:rPr>
            </w:pPr>
            <w:r w:rsidRPr="005D350F">
              <w:rPr>
                <w:lang w:val="en-US"/>
              </w:rPr>
              <w:t xml:space="preserve">Working with information sources </w:t>
            </w:r>
          </w:p>
        </w:tc>
        <w:tc>
          <w:tcPr>
            <w:tcW w:w="3659" w:type="dxa"/>
            <w:vAlign w:val="center"/>
          </w:tcPr>
          <w:p w14:paraId="19D7E5E6" w14:textId="77777777" w:rsidR="00176F46" w:rsidRPr="005D350F" w:rsidRDefault="00176F46" w:rsidP="00176F46">
            <w:pPr>
              <w:widowControl w:val="0"/>
              <w:autoSpaceDE w:val="0"/>
              <w:autoSpaceDN w:val="0"/>
              <w:adjustRightInd w:val="0"/>
              <w:jc w:val="both"/>
              <w:rPr>
                <w:lang w:val="en-US"/>
              </w:rPr>
            </w:pPr>
            <w:r w:rsidRPr="005D350F">
              <w:rPr>
                <w:lang w:val="en-US"/>
              </w:rPr>
              <w:t xml:space="preserve">Reading the material presented during the course and from the textbook at the respective </w:t>
            </w:r>
            <w:r w:rsidR="00BF6861" w:rsidRPr="005D350F">
              <w:rPr>
                <w:lang w:val="en-US"/>
              </w:rPr>
              <w:t>topic</w:t>
            </w:r>
            <w:r w:rsidRPr="005D350F">
              <w:rPr>
                <w:lang w:val="en-US"/>
              </w:rPr>
              <w:t>.</w:t>
            </w:r>
          </w:p>
          <w:p w14:paraId="0A9B6D6B" w14:textId="77777777" w:rsidR="00176F46" w:rsidRPr="005D350F" w:rsidRDefault="00BF6861" w:rsidP="00176F46">
            <w:pPr>
              <w:widowControl w:val="0"/>
              <w:autoSpaceDE w:val="0"/>
              <w:autoSpaceDN w:val="0"/>
              <w:adjustRightInd w:val="0"/>
              <w:jc w:val="both"/>
              <w:rPr>
                <w:lang w:val="en-US"/>
              </w:rPr>
            </w:pPr>
            <w:r w:rsidRPr="005D350F">
              <w:rPr>
                <w:lang w:val="en-US"/>
              </w:rPr>
              <w:t xml:space="preserve">Highlighting subjects of the topic </w:t>
            </w:r>
            <w:r w:rsidR="00176F46" w:rsidRPr="005D350F">
              <w:rPr>
                <w:lang w:val="en-US"/>
              </w:rPr>
              <w:t>that need reflection.</w:t>
            </w:r>
          </w:p>
          <w:p w14:paraId="07C15294" w14:textId="77777777" w:rsidR="00176F46" w:rsidRPr="005D350F" w:rsidRDefault="00176F46" w:rsidP="00176F46">
            <w:pPr>
              <w:widowControl w:val="0"/>
              <w:autoSpaceDE w:val="0"/>
              <w:autoSpaceDN w:val="0"/>
              <w:adjustRightInd w:val="0"/>
              <w:jc w:val="both"/>
              <w:rPr>
                <w:lang w:val="en-US"/>
              </w:rPr>
            </w:pPr>
            <w:r w:rsidRPr="005D350F">
              <w:rPr>
                <w:lang w:val="en-US"/>
              </w:rPr>
              <w:t xml:space="preserve">To </w:t>
            </w:r>
            <w:r w:rsidR="00BF6861" w:rsidRPr="005D350F">
              <w:rPr>
                <w:lang w:val="en-US"/>
              </w:rPr>
              <w:t xml:space="preserve">familiarize </w:t>
            </w:r>
            <w:r w:rsidRPr="005D350F">
              <w:rPr>
                <w:lang w:val="en-US"/>
              </w:rPr>
              <w:t xml:space="preserve">with the list of additional information sources </w:t>
            </w:r>
            <w:r w:rsidR="00BF6861" w:rsidRPr="005D350F">
              <w:rPr>
                <w:lang w:val="en-US"/>
              </w:rPr>
              <w:t>of</w:t>
            </w:r>
            <w:r w:rsidRPr="005D350F">
              <w:rPr>
                <w:lang w:val="en-US"/>
              </w:rPr>
              <w:t xml:space="preserve"> the </w:t>
            </w:r>
            <w:r w:rsidR="00BF6861" w:rsidRPr="005D350F">
              <w:rPr>
                <w:lang w:val="en-US"/>
              </w:rPr>
              <w:t xml:space="preserve">respective </w:t>
            </w:r>
            <w:r w:rsidRPr="005D350F">
              <w:rPr>
                <w:lang w:val="en-US"/>
              </w:rPr>
              <w:t>topic.</w:t>
            </w:r>
          </w:p>
          <w:p w14:paraId="1E89ADCB" w14:textId="77777777" w:rsidR="00014274" w:rsidRPr="005D350F" w:rsidRDefault="00176F46" w:rsidP="00BF6861">
            <w:pPr>
              <w:widowControl w:val="0"/>
              <w:autoSpaceDE w:val="0"/>
              <w:autoSpaceDN w:val="0"/>
              <w:adjustRightInd w:val="0"/>
              <w:jc w:val="both"/>
              <w:rPr>
                <w:lang w:val="en-US"/>
              </w:rPr>
            </w:pPr>
            <w:r w:rsidRPr="005D350F">
              <w:rPr>
                <w:lang w:val="en-US"/>
              </w:rPr>
              <w:t>Formulation of generalizations and conclusions regarding the importance of the approached topic.</w:t>
            </w:r>
          </w:p>
          <w:p w14:paraId="22DCF6CD" w14:textId="77777777" w:rsidR="00BF6861" w:rsidRPr="005D350F" w:rsidRDefault="00BF6861" w:rsidP="00BF6861">
            <w:pPr>
              <w:widowControl w:val="0"/>
              <w:autoSpaceDE w:val="0"/>
              <w:autoSpaceDN w:val="0"/>
              <w:adjustRightInd w:val="0"/>
              <w:jc w:val="both"/>
              <w:rPr>
                <w:lang w:val="en-US"/>
              </w:rPr>
            </w:pPr>
          </w:p>
        </w:tc>
        <w:tc>
          <w:tcPr>
            <w:tcW w:w="2819" w:type="dxa"/>
            <w:vAlign w:val="center"/>
          </w:tcPr>
          <w:p w14:paraId="11F4D6D7" w14:textId="77777777" w:rsidR="00BF6861" w:rsidRPr="005D350F" w:rsidRDefault="00BF6861" w:rsidP="00014274">
            <w:pPr>
              <w:widowControl w:val="0"/>
              <w:autoSpaceDE w:val="0"/>
              <w:autoSpaceDN w:val="0"/>
              <w:adjustRightInd w:val="0"/>
              <w:spacing w:before="60" w:after="60"/>
              <w:rPr>
                <w:lang w:val="en-US"/>
              </w:rPr>
            </w:pPr>
            <w:r w:rsidRPr="005D350F">
              <w:rPr>
                <w:lang w:val="en-US"/>
              </w:rPr>
              <w:t>Ability to extract the essential; interpretation skills; workload</w:t>
            </w:r>
          </w:p>
          <w:p w14:paraId="78E2AAB4" w14:textId="77777777" w:rsidR="00014274" w:rsidRPr="005D350F" w:rsidRDefault="00014274" w:rsidP="00014274">
            <w:pPr>
              <w:widowControl w:val="0"/>
              <w:autoSpaceDE w:val="0"/>
              <w:autoSpaceDN w:val="0"/>
              <w:adjustRightInd w:val="0"/>
              <w:spacing w:before="60" w:after="60"/>
              <w:rPr>
                <w:lang w:val="en-US"/>
              </w:rPr>
            </w:pPr>
          </w:p>
        </w:tc>
        <w:tc>
          <w:tcPr>
            <w:tcW w:w="1323" w:type="dxa"/>
            <w:vAlign w:val="center"/>
          </w:tcPr>
          <w:p w14:paraId="2ABBA8DD" w14:textId="77777777" w:rsidR="00014274" w:rsidRPr="005D350F" w:rsidRDefault="00BF6861" w:rsidP="003356D9">
            <w:pPr>
              <w:spacing w:before="60" w:after="60"/>
              <w:jc w:val="both"/>
              <w:rPr>
                <w:lang w:val="en-US"/>
              </w:rPr>
            </w:pPr>
            <w:r w:rsidRPr="005D350F">
              <w:rPr>
                <w:lang w:val="en-US"/>
              </w:rPr>
              <w:t>During the semester</w:t>
            </w:r>
          </w:p>
        </w:tc>
      </w:tr>
      <w:tr w:rsidR="00746C4D" w:rsidRPr="005D350F" w14:paraId="1C005A41" w14:textId="77777777" w:rsidTr="00123505">
        <w:trPr>
          <w:trHeight w:val="873"/>
          <w:jc w:val="center"/>
        </w:trPr>
        <w:tc>
          <w:tcPr>
            <w:tcW w:w="530" w:type="dxa"/>
            <w:vAlign w:val="center"/>
          </w:tcPr>
          <w:p w14:paraId="3A61866C" w14:textId="77777777" w:rsidR="003356D9" w:rsidRPr="005D350F" w:rsidRDefault="003356D9" w:rsidP="00014274">
            <w:pPr>
              <w:spacing w:before="60" w:after="60"/>
              <w:rPr>
                <w:lang w:val="en-US"/>
              </w:rPr>
            </w:pPr>
            <w:r w:rsidRPr="005D350F">
              <w:rPr>
                <w:lang w:val="en-US"/>
              </w:rPr>
              <w:t>2.</w:t>
            </w:r>
          </w:p>
        </w:tc>
        <w:tc>
          <w:tcPr>
            <w:tcW w:w="1644" w:type="dxa"/>
            <w:vAlign w:val="center"/>
          </w:tcPr>
          <w:p w14:paraId="4A6EBCC5" w14:textId="77777777" w:rsidR="003356D9" w:rsidRPr="005D350F" w:rsidRDefault="00BF6861" w:rsidP="00DB2283">
            <w:pPr>
              <w:spacing w:before="60" w:after="60"/>
              <w:rPr>
                <w:lang w:val="en-US"/>
              </w:rPr>
            </w:pPr>
            <w:r w:rsidRPr="005D350F">
              <w:rPr>
                <w:lang w:val="en-US"/>
              </w:rPr>
              <w:t>Working with online sources</w:t>
            </w:r>
          </w:p>
        </w:tc>
        <w:tc>
          <w:tcPr>
            <w:tcW w:w="3659" w:type="dxa"/>
            <w:vAlign w:val="center"/>
          </w:tcPr>
          <w:p w14:paraId="154C9BC0" w14:textId="77777777" w:rsidR="003356D9" w:rsidRPr="005D350F" w:rsidRDefault="00BF6861" w:rsidP="00BF6861">
            <w:pPr>
              <w:widowControl w:val="0"/>
              <w:autoSpaceDE w:val="0"/>
              <w:autoSpaceDN w:val="0"/>
              <w:adjustRightInd w:val="0"/>
              <w:spacing w:before="60" w:after="60"/>
              <w:rPr>
                <w:lang w:val="en-US"/>
              </w:rPr>
            </w:pPr>
            <w:r w:rsidRPr="005D350F">
              <w:rPr>
                <w:lang w:val="en-US"/>
              </w:rPr>
              <w:t>Studying online materials on sites with specialized databases and literature.</w:t>
            </w:r>
          </w:p>
        </w:tc>
        <w:tc>
          <w:tcPr>
            <w:tcW w:w="2819" w:type="dxa"/>
            <w:vAlign w:val="center"/>
          </w:tcPr>
          <w:p w14:paraId="36FFC17C" w14:textId="77777777" w:rsidR="003356D9" w:rsidRPr="005D350F" w:rsidRDefault="00BF6861" w:rsidP="00014274">
            <w:pPr>
              <w:widowControl w:val="0"/>
              <w:autoSpaceDE w:val="0"/>
              <w:autoSpaceDN w:val="0"/>
              <w:adjustRightInd w:val="0"/>
              <w:spacing w:before="60" w:after="60"/>
              <w:rPr>
                <w:lang w:val="en-US"/>
              </w:rPr>
            </w:pPr>
            <w:r w:rsidRPr="005D350F">
              <w:rPr>
                <w:lang w:val="en-US"/>
              </w:rPr>
              <w:t>Presentation of information at practical works</w:t>
            </w:r>
          </w:p>
        </w:tc>
        <w:tc>
          <w:tcPr>
            <w:tcW w:w="1323" w:type="dxa"/>
            <w:vAlign w:val="center"/>
          </w:tcPr>
          <w:p w14:paraId="0CAE7663" w14:textId="77777777" w:rsidR="003356D9" w:rsidRPr="005D350F" w:rsidRDefault="00BF6861" w:rsidP="00014274">
            <w:pPr>
              <w:spacing w:before="60" w:after="60"/>
              <w:jc w:val="both"/>
              <w:rPr>
                <w:lang w:val="en-US"/>
              </w:rPr>
            </w:pPr>
            <w:r w:rsidRPr="005D350F">
              <w:rPr>
                <w:lang w:val="en-US"/>
              </w:rPr>
              <w:t>During the semester</w:t>
            </w:r>
          </w:p>
        </w:tc>
      </w:tr>
      <w:tr w:rsidR="00746C4D" w:rsidRPr="005D350F" w14:paraId="1CD5B54E" w14:textId="77777777" w:rsidTr="003356D9">
        <w:trPr>
          <w:trHeight w:val="479"/>
          <w:jc w:val="center"/>
        </w:trPr>
        <w:tc>
          <w:tcPr>
            <w:tcW w:w="530" w:type="dxa"/>
            <w:vAlign w:val="center"/>
          </w:tcPr>
          <w:p w14:paraId="5493427C" w14:textId="77777777" w:rsidR="003356D9" w:rsidRPr="005D350F" w:rsidRDefault="003356D9" w:rsidP="00014274">
            <w:pPr>
              <w:spacing w:before="60" w:after="60"/>
              <w:rPr>
                <w:lang w:val="en-US"/>
              </w:rPr>
            </w:pPr>
            <w:r w:rsidRPr="005D350F">
              <w:rPr>
                <w:lang w:val="en-US"/>
              </w:rPr>
              <w:lastRenderedPageBreak/>
              <w:t>3.</w:t>
            </w:r>
          </w:p>
        </w:tc>
        <w:tc>
          <w:tcPr>
            <w:tcW w:w="1644" w:type="dxa"/>
            <w:vAlign w:val="center"/>
          </w:tcPr>
          <w:p w14:paraId="306A64D7" w14:textId="77777777" w:rsidR="003356D9" w:rsidRPr="005D350F" w:rsidRDefault="00BF6861" w:rsidP="00DB2283">
            <w:pPr>
              <w:spacing w:before="60" w:after="60"/>
              <w:rPr>
                <w:lang w:val="en-US"/>
              </w:rPr>
            </w:pPr>
            <w:r w:rsidRPr="005D350F">
              <w:rPr>
                <w:lang w:val="en-US"/>
              </w:rPr>
              <w:t>Practice different learning techniques</w:t>
            </w:r>
          </w:p>
        </w:tc>
        <w:tc>
          <w:tcPr>
            <w:tcW w:w="3659" w:type="dxa"/>
            <w:vAlign w:val="center"/>
          </w:tcPr>
          <w:p w14:paraId="7CAB651E" w14:textId="77777777" w:rsidR="00123505" w:rsidRPr="005D350F" w:rsidRDefault="00123505" w:rsidP="00123505">
            <w:pPr>
              <w:widowControl w:val="0"/>
              <w:autoSpaceDE w:val="0"/>
              <w:autoSpaceDN w:val="0"/>
              <w:adjustRightInd w:val="0"/>
              <w:jc w:val="both"/>
              <w:rPr>
                <w:lang w:val="en-US"/>
              </w:rPr>
            </w:pPr>
          </w:p>
          <w:p w14:paraId="56532802" w14:textId="77777777" w:rsidR="00123505" w:rsidRPr="005D350F" w:rsidRDefault="00123505" w:rsidP="00123505">
            <w:pPr>
              <w:widowControl w:val="0"/>
              <w:autoSpaceDE w:val="0"/>
              <w:autoSpaceDN w:val="0"/>
              <w:adjustRightInd w:val="0"/>
              <w:jc w:val="both"/>
              <w:rPr>
                <w:lang w:val="en-US"/>
              </w:rPr>
            </w:pPr>
          </w:p>
          <w:p w14:paraId="4F32B529" w14:textId="77777777" w:rsidR="003356D9" w:rsidRPr="005D350F" w:rsidRDefault="003356D9" w:rsidP="00123505">
            <w:pPr>
              <w:widowControl w:val="0"/>
              <w:autoSpaceDE w:val="0"/>
              <w:autoSpaceDN w:val="0"/>
              <w:adjustRightInd w:val="0"/>
              <w:spacing w:before="60" w:after="60"/>
              <w:rPr>
                <w:lang w:val="en-US"/>
              </w:rPr>
            </w:pPr>
          </w:p>
        </w:tc>
        <w:tc>
          <w:tcPr>
            <w:tcW w:w="2819" w:type="dxa"/>
            <w:vAlign w:val="center"/>
          </w:tcPr>
          <w:p w14:paraId="675CB6F7" w14:textId="77777777" w:rsidR="00123505" w:rsidRPr="005D350F" w:rsidRDefault="00123505" w:rsidP="00123505">
            <w:pPr>
              <w:widowControl w:val="0"/>
              <w:autoSpaceDE w:val="0"/>
              <w:autoSpaceDN w:val="0"/>
              <w:adjustRightInd w:val="0"/>
              <w:rPr>
                <w:lang w:val="en-US"/>
              </w:rPr>
            </w:pPr>
            <w:r w:rsidRPr="005D350F">
              <w:rPr>
                <w:lang w:val="en-US"/>
              </w:rPr>
              <w:t>Workload</w:t>
            </w:r>
          </w:p>
          <w:p w14:paraId="6AE41019" w14:textId="77777777" w:rsidR="00123505" w:rsidRPr="005D350F" w:rsidRDefault="00123505" w:rsidP="00123505">
            <w:pPr>
              <w:widowControl w:val="0"/>
              <w:autoSpaceDE w:val="0"/>
              <w:autoSpaceDN w:val="0"/>
              <w:adjustRightInd w:val="0"/>
              <w:rPr>
                <w:lang w:val="en-US"/>
              </w:rPr>
            </w:pPr>
            <w:r w:rsidRPr="005D350F">
              <w:rPr>
                <w:lang w:val="en-US"/>
              </w:rPr>
              <w:t>The degree of understanding the essence of the subject</w:t>
            </w:r>
          </w:p>
          <w:p w14:paraId="4A4A7E46" w14:textId="77777777" w:rsidR="00123505" w:rsidRPr="005D350F" w:rsidRDefault="00123505" w:rsidP="00123505">
            <w:pPr>
              <w:widowControl w:val="0"/>
              <w:autoSpaceDE w:val="0"/>
              <w:autoSpaceDN w:val="0"/>
              <w:adjustRightInd w:val="0"/>
              <w:rPr>
                <w:lang w:val="en-US"/>
              </w:rPr>
            </w:pPr>
            <w:r w:rsidRPr="005D350F">
              <w:rPr>
                <w:lang w:val="en-US"/>
              </w:rPr>
              <w:t xml:space="preserve">The level of scientific argumentation </w:t>
            </w:r>
          </w:p>
          <w:p w14:paraId="26DB328D" w14:textId="77777777" w:rsidR="00123505" w:rsidRPr="005D350F" w:rsidRDefault="00123505" w:rsidP="00123505">
            <w:pPr>
              <w:widowControl w:val="0"/>
              <w:autoSpaceDE w:val="0"/>
              <w:autoSpaceDN w:val="0"/>
              <w:adjustRightInd w:val="0"/>
              <w:rPr>
                <w:lang w:val="en-US"/>
              </w:rPr>
            </w:pPr>
            <w:r w:rsidRPr="005D350F">
              <w:rPr>
                <w:lang w:val="en-US"/>
              </w:rPr>
              <w:t>Quality of conclusions</w:t>
            </w:r>
          </w:p>
          <w:p w14:paraId="422F0D03" w14:textId="77777777" w:rsidR="00123505" w:rsidRPr="005D350F" w:rsidRDefault="00123505" w:rsidP="00123505">
            <w:pPr>
              <w:widowControl w:val="0"/>
              <w:autoSpaceDE w:val="0"/>
              <w:autoSpaceDN w:val="0"/>
              <w:adjustRightInd w:val="0"/>
              <w:rPr>
                <w:lang w:val="en-US"/>
              </w:rPr>
            </w:pPr>
            <w:r w:rsidRPr="005D350F">
              <w:rPr>
                <w:lang w:val="en-US"/>
              </w:rPr>
              <w:t>Elements of creativity</w:t>
            </w:r>
          </w:p>
          <w:p w14:paraId="2212F200" w14:textId="77777777" w:rsidR="00123505" w:rsidRPr="005D350F" w:rsidRDefault="00123505" w:rsidP="00123505">
            <w:pPr>
              <w:widowControl w:val="0"/>
              <w:autoSpaceDE w:val="0"/>
              <w:autoSpaceDN w:val="0"/>
              <w:adjustRightInd w:val="0"/>
              <w:rPr>
                <w:lang w:val="en-US"/>
              </w:rPr>
            </w:pPr>
            <w:r w:rsidRPr="005D350F">
              <w:rPr>
                <w:lang w:val="en-US"/>
              </w:rPr>
              <w:t>Demonstration of clinical rationality</w:t>
            </w:r>
          </w:p>
          <w:p w14:paraId="7B0CF34F" w14:textId="102C2906" w:rsidR="003356D9" w:rsidRPr="005D350F" w:rsidRDefault="00123505" w:rsidP="004D2C9F">
            <w:pPr>
              <w:widowControl w:val="0"/>
              <w:autoSpaceDE w:val="0"/>
              <w:autoSpaceDN w:val="0"/>
              <w:adjustRightInd w:val="0"/>
              <w:rPr>
                <w:lang w:val="en-US"/>
              </w:rPr>
            </w:pPr>
            <w:r w:rsidRPr="005D350F">
              <w:rPr>
                <w:lang w:val="en-US"/>
              </w:rPr>
              <w:t>Demonstration of practical skills</w:t>
            </w:r>
          </w:p>
        </w:tc>
        <w:tc>
          <w:tcPr>
            <w:tcW w:w="1323" w:type="dxa"/>
            <w:vAlign w:val="center"/>
          </w:tcPr>
          <w:p w14:paraId="3ADF1FDA" w14:textId="77777777" w:rsidR="003356D9" w:rsidRPr="005D350F" w:rsidRDefault="00BF6861" w:rsidP="00014274">
            <w:pPr>
              <w:spacing w:before="60" w:after="60"/>
              <w:jc w:val="both"/>
              <w:rPr>
                <w:lang w:val="en-US"/>
              </w:rPr>
            </w:pPr>
            <w:r w:rsidRPr="005D350F">
              <w:rPr>
                <w:lang w:val="en-US"/>
              </w:rPr>
              <w:t>During the semester</w:t>
            </w:r>
          </w:p>
        </w:tc>
      </w:tr>
      <w:tr w:rsidR="00BF6861" w:rsidRPr="005D350F" w14:paraId="46ABE842" w14:textId="77777777" w:rsidTr="00D62886">
        <w:trPr>
          <w:trHeight w:val="479"/>
          <w:jc w:val="center"/>
        </w:trPr>
        <w:tc>
          <w:tcPr>
            <w:tcW w:w="530" w:type="dxa"/>
            <w:vAlign w:val="center"/>
          </w:tcPr>
          <w:p w14:paraId="4D993346" w14:textId="77777777" w:rsidR="00BF6861" w:rsidRPr="005D350F" w:rsidRDefault="00BF6861" w:rsidP="00014274">
            <w:pPr>
              <w:spacing w:before="60" w:after="60"/>
              <w:rPr>
                <w:lang w:val="en-US"/>
              </w:rPr>
            </w:pPr>
            <w:r w:rsidRPr="005D350F">
              <w:rPr>
                <w:lang w:val="en-US"/>
              </w:rPr>
              <w:t>4.</w:t>
            </w:r>
          </w:p>
        </w:tc>
        <w:tc>
          <w:tcPr>
            <w:tcW w:w="1644" w:type="dxa"/>
            <w:vAlign w:val="center"/>
          </w:tcPr>
          <w:p w14:paraId="0950D847" w14:textId="77777777" w:rsidR="00BF6861" w:rsidRPr="005D350F" w:rsidRDefault="00123505" w:rsidP="00123505">
            <w:pPr>
              <w:spacing w:before="60" w:after="60"/>
              <w:rPr>
                <w:lang w:val="en-US"/>
              </w:rPr>
            </w:pPr>
            <w:proofErr w:type="gramStart"/>
            <w:r w:rsidRPr="005D350F">
              <w:rPr>
                <w:lang w:val="en-US"/>
              </w:rPr>
              <w:t>Activity  of</w:t>
            </w:r>
            <w:proofErr w:type="gramEnd"/>
            <w:r w:rsidRPr="005D350F">
              <w:rPr>
                <w:lang w:val="en-US"/>
              </w:rPr>
              <w:t xml:space="preserve"> patient examination during practical work</w:t>
            </w:r>
          </w:p>
        </w:tc>
        <w:tc>
          <w:tcPr>
            <w:tcW w:w="3659" w:type="dxa"/>
            <w:vAlign w:val="center"/>
          </w:tcPr>
          <w:p w14:paraId="7D85D915" w14:textId="77777777" w:rsidR="00BF6861" w:rsidRPr="005D350F" w:rsidRDefault="00123505" w:rsidP="00014274">
            <w:pPr>
              <w:widowControl w:val="0"/>
              <w:autoSpaceDE w:val="0"/>
              <w:autoSpaceDN w:val="0"/>
              <w:adjustRightInd w:val="0"/>
              <w:spacing w:before="60" w:after="60"/>
              <w:rPr>
                <w:lang w:val="en-US"/>
              </w:rPr>
            </w:pPr>
            <w:r w:rsidRPr="005D350F">
              <w:rPr>
                <w:lang w:val="en-US"/>
              </w:rPr>
              <w:t>Clinical examination of the patient, identification of the immune system organs (primary and secondary), peculiarities in the laboratory and instrumental examination of patients with immune and allergic pathologies, acquisition of the diagnostic algorithm, differential diagnosis, discussion of clinical cases.</w:t>
            </w:r>
          </w:p>
        </w:tc>
        <w:tc>
          <w:tcPr>
            <w:tcW w:w="2819" w:type="dxa"/>
            <w:vAlign w:val="center"/>
          </w:tcPr>
          <w:p w14:paraId="12E5EACD" w14:textId="77777777" w:rsidR="00123505" w:rsidRPr="005D350F" w:rsidRDefault="00123505" w:rsidP="00014274">
            <w:pPr>
              <w:widowControl w:val="0"/>
              <w:autoSpaceDE w:val="0"/>
              <w:autoSpaceDN w:val="0"/>
              <w:adjustRightInd w:val="0"/>
              <w:spacing w:before="60" w:after="60"/>
              <w:rPr>
                <w:lang w:val="en-US"/>
              </w:rPr>
            </w:pPr>
            <w:r w:rsidRPr="005D350F">
              <w:rPr>
                <w:lang w:val="en-US"/>
              </w:rPr>
              <w:t xml:space="preserve">Correct analysis and argumentation of the mechanisms and types of immunological pathologies, the investigation plan and the principles of immunotherapy </w:t>
            </w:r>
          </w:p>
          <w:p w14:paraId="196D6ACE" w14:textId="77777777" w:rsidR="00BF6861" w:rsidRPr="005D350F" w:rsidRDefault="00BF6861" w:rsidP="00014274">
            <w:pPr>
              <w:widowControl w:val="0"/>
              <w:autoSpaceDE w:val="0"/>
              <w:autoSpaceDN w:val="0"/>
              <w:adjustRightInd w:val="0"/>
              <w:spacing w:before="60" w:after="60"/>
              <w:rPr>
                <w:lang w:val="en-US"/>
              </w:rPr>
            </w:pPr>
          </w:p>
        </w:tc>
        <w:tc>
          <w:tcPr>
            <w:tcW w:w="1323" w:type="dxa"/>
          </w:tcPr>
          <w:p w14:paraId="15A71A62" w14:textId="77777777" w:rsidR="00BF6861" w:rsidRPr="005D350F" w:rsidRDefault="00BF6861">
            <w:pPr>
              <w:rPr>
                <w:lang w:val="en-US"/>
              </w:rPr>
            </w:pPr>
            <w:r w:rsidRPr="005D350F">
              <w:rPr>
                <w:lang w:val="en-US"/>
              </w:rPr>
              <w:t>During the semester</w:t>
            </w:r>
          </w:p>
        </w:tc>
      </w:tr>
      <w:tr w:rsidR="00BF6861" w:rsidRPr="005D350F" w14:paraId="2421DE58" w14:textId="77777777" w:rsidTr="00D62886">
        <w:trPr>
          <w:trHeight w:val="479"/>
          <w:jc w:val="center"/>
        </w:trPr>
        <w:tc>
          <w:tcPr>
            <w:tcW w:w="530" w:type="dxa"/>
            <w:vAlign w:val="center"/>
          </w:tcPr>
          <w:p w14:paraId="4BFA10D4" w14:textId="77777777" w:rsidR="00BF6861" w:rsidRPr="005D350F" w:rsidRDefault="00BF6861" w:rsidP="00014274">
            <w:pPr>
              <w:spacing w:before="60" w:after="60"/>
              <w:rPr>
                <w:lang w:val="en-US"/>
              </w:rPr>
            </w:pPr>
            <w:r w:rsidRPr="005D350F">
              <w:rPr>
                <w:lang w:val="en-US"/>
              </w:rPr>
              <w:t>5.</w:t>
            </w:r>
          </w:p>
        </w:tc>
        <w:tc>
          <w:tcPr>
            <w:tcW w:w="1644" w:type="dxa"/>
            <w:vAlign w:val="center"/>
          </w:tcPr>
          <w:p w14:paraId="53648196" w14:textId="77777777" w:rsidR="00BF6861" w:rsidRPr="005D350F" w:rsidRDefault="00123505" w:rsidP="00123505">
            <w:pPr>
              <w:spacing w:before="60" w:after="60"/>
              <w:rPr>
                <w:lang w:val="en-US"/>
              </w:rPr>
            </w:pPr>
            <w:r w:rsidRPr="005D350F">
              <w:rPr>
                <w:lang w:val="en-US"/>
              </w:rPr>
              <w:t xml:space="preserve">Preparing and realising presentations on various immunology topics </w:t>
            </w:r>
          </w:p>
        </w:tc>
        <w:tc>
          <w:tcPr>
            <w:tcW w:w="3659" w:type="dxa"/>
            <w:vAlign w:val="center"/>
          </w:tcPr>
          <w:p w14:paraId="51CC38E6" w14:textId="77777777" w:rsidR="00BF6861" w:rsidRPr="005D350F" w:rsidRDefault="00123505" w:rsidP="00014274">
            <w:pPr>
              <w:widowControl w:val="0"/>
              <w:autoSpaceDE w:val="0"/>
              <w:autoSpaceDN w:val="0"/>
              <w:adjustRightInd w:val="0"/>
              <w:spacing w:before="60" w:after="60"/>
              <w:rPr>
                <w:lang w:val="en-US"/>
              </w:rPr>
            </w:pPr>
            <w:r w:rsidRPr="005D350F">
              <w:rPr>
                <w:lang w:val="en-US"/>
              </w:rPr>
              <w:t>Selecting the theme of the presentations and terms of realization</w:t>
            </w:r>
          </w:p>
        </w:tc>
        <w:tc>
          <w:tcPr>
            <w:tcW w:w="2819" w:type="dxa"/>
            <w:vAlign w:val="center"/>
          </w:tcPr>
          <w:p w14:paraId="22AFAE7E" w14:textId="77777777" w:rsidR="00123505" w:rsidRPr="005D350F" w:rsidRDefault="00123505" w:rsidP="00123505">
            <w:pPr>
              <w:widowControl w:val="0"/>
              <w:autoSpaceDE w:val="0"/>
              <w:autoSpaceDN w:val="0"/>
              <w:adjustRightInd w:val="0"/>
              <w:jc w:val="both"/>
              <w:rPr>
                <w:lang w:val="en-US"/>
              </w:rPr>
            </w:pPr>
            <w:r w:rsidRPr="005D350F">
              <w:rPr>
                <w:lang w:val="en-US"/>
              </w:rPr>
              <w:t>Workload</w:t>
            </w:r>
          </w:p>
          <w:p w14:paraId="48C5D092" w14:textId="77777777" w:rsidR="00123505" w:rsidRPr="005D350F" w:rsidRDefault="00123505" w:rsidP="00123505">
            <w:pPr>
              <w:widowControl w:val="0"/>
              <w:autoSpaceDE w:val="0"/>
              <w:autoSpaceDN w:val="0"/>
              <w:adjustRightInd w:val="0"/>
              <w:jc w:val="both"/>
              <w:rPr>
                <w:lang w:val="en-US"/>
              </w:rPr>
            </w:pPr>
            <w:r w:rsidRPr="005D350F">
              <w:rPr>
                <w:lang w:val="en-US"/>
              </w:rPr>
              <w:t xml:space="preserve">The degree of </w:t>
            </w:r>
            <w:r w:rsidR="00721D75" w:rsidRPr="005D350F">
              <w:rPr>
                <w:lang w:val="en-US"/>
              </w:rPr>
              <w:t>understanding</w:t>
            </w:r>
            <w:r w:rsidRPr="005D350F">
              <w:rPr>
                <w:lang w:val="en-US"/>
              </w:rPr>
              <w:t xml:space="preserve"> the essence of the subject</w:t>
            </w:r>
          </w:p>
          <w:p w14:paraId="67DF3EBD" w14:textId="77777777" w:rsidR="001F3C2B" w:rsidRPr="005D350F" w:rsidRDefault="001F3C2B" w:rsidP="00123505">
            <w:pPr>
              <w:widowControl w:val="0"/>
              <w:autoSpaceDE w:val="0"/>
              <w:autoSpaceDN w:val="0"/>
              <w:adjustRightInd w:val="0"/>
              <w:jc w:val="both"/>
              <w:rPr>
                <w:lang w:val="en-US"/>
              </w:rPr>
            </w:pPr>
            <w:r w:rsidRPr="005D350F">
              <w:rPr>
                <w:lang w:val="en-US"/>
              </w:rPr>
              <w:t>The level of scientific argumentation</w:t>
            </w:r>
          </w:p>
          <w:p w14:paraId="7A76C05C" w14:textId="77777777" w:rsidR="00123505" w:rsidRPr="005D350F" w:rsidRDefault="00123505" w:rsidP="00123505">
            <w:pPr>
              <w:widowControl w:val="0"/>
              <w:autoSpaceDE w:val="0"/>
              <w:autoSpaceDN w:val="0"/>
              <w:adjustRightInd w:val="0"/>
              <w:jc w:val="both"/>
              <w:rPr>
                <w:lang w:val="en-US"/>
              </w:rPr>
            </w:pPr>
            <w:r w:rsidRPr="005D350F">
              <w:rPr>
                <w:lang w:val="en-US"/>
              </w:rPr>
              <w:t>Quality of conclusions</w:t>
            </w:r>
          </w:p>
          <w:p w14:paraId="38BE723F" w14:textId="77777777" w:rsidR="00123505" w:rsidRPr="005D350F" w:rsidRDefault="00123505" w:rsidP="00123505">
            <w:pPr>
              <w:widowControl w:val="0"/>
              <w:autoSpaceDE w:val="0"/>
              <w:autoSpaceDN w:val="0"/>
              <w:adjustRightInd w:val="0"/>
              <w:jc w:val="both"/>
              <w:rPr>
                <w:lang w:val="en-US"/>
              </w:rPr>
            </w:pPr>
            <w:r w:rsidRPr="005D350F">
              <w:rPr>
                <w:lang w:val="en-US"/>
              </w:rPr>
              <w:t>Elements of creativity</w:t>
            </w:r>
          </w:p>
          <w:p w14:paraId="7D31B938" w14:textId="77777777" w:rsidR="00123505" w:rsidRPr="005D350F" w:rsidRDefault="00123505" w:rsidP="00123505">
            <w:pPr>
              <w:widowControl w:val="0"/>
              <w:autoSpaceDE w:val="0"/>
              <w:autoSpaceDN w:val="0"/>
              <w:adjustRightInd w:val="0"/>
              <w:jc w:val="both"/>
              <w:rPr>
                <w:lang w:val="en-US"/>
              </w:rPr>
            </w:pPr>
            <w:r w:rsidRPr="005D350F">
              <w:rPr>
                <w:lang w:val="en-US"/>
              </w:rPr>
              <w:t>Formation of personal attitude</w:t>
            </w:r>
          </w:p>
          <w:p w14:paraId="779B8D7B" w14:textId="77777777" w:rsidR="00123505" w:rsidRPr="005D350F" w:rsidRDefault="00123505" w:rsidP="00123505">
            <w:pPr>
              <w:widowControl w:val="0"/>
              <w:autoSpaceDE w:val="0"/>
              <w:autoSpaceDN w:val="0"/>
              <w:adjustRightInd w:val="0"/>
              <w:jc w:val="both"/>
              <w:rPr>
                <w:lang w:val="en-US"/>
              </w:rPr>
            </w:pPr>
            <w:r w:rsidRPr="005D350F">
              <w:rPr>
                <w:lang w:val="en-US"/>
              </w:rPr>
              <w:t>Graphic presentation</w:t>
            </w:r>
          </w:p>
          <w:p w14:paraId="258F9681" w14:textId="77777777" w:rsidR="00BF6861" w:rsidRPr="005D350F" w:rsidRDefault="00123505" w:rsidP="00014274">
            <w:pPr>
              <w:widowControl w:val="0"/>
              <w:autoSpaceDE w:val="0"/>
              <w:autoSpaceDN w:val="0"/>
              <w:adjustRightInd w:val="0"/>
              <w:spacing w:before="60" w:after="60"/>
              <w:rPr>
                <w:lang w:val="en-US"/>
              </w:rPr>
            </w:pPr>
            <w:r w:rsidRPr="005D350F">
              <w:rPr>
                <w:lang w:val="en-US"/>
              </w:rPr>
              <w:t>Presentation method</w:t>
            </w:r>
          </w:p>
        </w:tc>
        <w:tc>
          <w:tcPr>
            <w:tcW w:w="1323" w:type="dxa"/>
          </w:tcPr>
          <w:p w14:paraId="108D9F38" w14:textId="77777777" w:rsidR="00BF6861" w:rsidRPr="005D350F" w:rsidRDefault="00BF6861">
            <w:pPr>
              <w:rPr>
                <w:lang w:val="en-US"/>
              </w:rPr>
            </w:pPr>
            <w:r w:rsidRPr="005D350F">
              <w:rPr>
                <w:lang w:val="en-US"/>
              </w:rPr>
              <w:t>During the semester</w:t>
            </w:r>
          </w:p>
        </w:tc>
      </w:tr>
    </w:tbl>
    <w:p w14:paraId="425B95E2" w14:textId="77777777" w:rsidR="001F3C2B" w:rsidRPr="005D350F" w:rsidRDefault="001F3C2B" w:rsidP="001F3C2B">
      <w:pPr>
        <w:pStyle w:val="Listparagraf"/>
        <w:widowControl w:val="0"/>
        <w:tabs>
          <w:tab w:val="left" w:pos="851"/>
        </w:tabs>
        <w:ind w:left="862"/>
        <w:contextualSpacing w:val="0"/>
        <w:rPr>
          <w:b/>
          <w:bCs/>
          <w:caps/>
          <w:sz w:val="28"/>
          <w:szCs w:val="28"/>
          <w:lang w:val="en-US"/>
        </w:rPr>
      </w:pPr>
    </w:p>
    <w:p w14:paraId="4E91D69E" w14:textId="77777777" w:rsidR="001F3C2B" w:rsidRPr="005D350F" w:rsidRDefault="001F3C2B" w:rsidP="001F3C2B">
      <w:pPr>
        <w:pStyle w:val="Listparagraf"/>
        <w:widowControl w:val="0"/>
        <w:numPr>
          <w:ilvl w:val="0"/>
          <w:numId w:val="2"/>
        </w:numPr>
        <w:tabs>
          <w:tab w:val="left" w:pos="851"/>
        </w:tabs>
        <w:contextualSpacing w:val="0"/>
        <w:rPr>
          <w:b/>
          <w:bCs/>
          <w:caps/>
          <w:sz w:val="28"/>
          <w:szCs w:val="28"/>
          <w:lang w:val="en-US"/>
        </w:rPr>
      </w:pPr>
      <w:r w:rsidRPr="005D350F">
        <w:rPr>
          <w:b/>
          <w:bCs/>
          <w:caps/>
          <w:sz w:val="28"/>
          <w:szCs w:val="28"/>
          <w:lang w:val="en-US"/>
        </w:rPr>
        <w:t xml:space="preserve">METHODOLOGICAL SUGGESTIONS FOR TEACHING-LEARNING-evaluation  </w:t>
      </w:r>
    </w:p>
    <w:p w14:paraId="4BE34B3B" w14:textId="77777777" w:rsidR="00857BD7" w:rsidRPr="005D350F" w:rsidRDefault="00857BD7" w:rsidP="00857BD7">
      <w:pPr>
        <w:pStyle w:val="Listparagraf"/>
        <w:widowControl w:val="0"/>
        <w:tabs>
          <w:tab w:val="left" w:pos="851"/>
        </w:tabs>
        <w:ind w:left="862"/>
        <w:contextualSpacing w:val="0"/>
        <w:rPr>
          <w:b/>
          <w:bCs/>
          <w:caps/>
          <w:sz w:val="28"/>
          <w:szCs w:val="28"/>
          <w:lang w:val="en-US"/>
        </w:rPr>
      </w:pPr>
    </w:p>
    <w:p w14:paraId="69C9FC7C" w14:textId="77777777" w:rsidR="00857BD7" w:rsidRPr="005D350F" w:rsidRDefault="00857BD7" w:rsidP="00857BD7">
      <w:pPr>
        <w:widowControl w:val="0"/>
        <w:numPr>
          <w:ilvl w:val="0"/>
          <w:numId w:val="4"/>
        </w:numPr>
        <w:ind w:left="714" w:hanging="357"/>
        <w:jc w:val="both"/>
        <w:rPr>
          <w:b/>
          <w:bCs/>
          <w:i/>
          <w:iCs/>
          <w:color w:val="000000"/>
          <w:sz w:val="28"/>
          <w:szCs w:val="28"/>
          <w:lang w:val="en-US"/>
        </w:rPr>
      </w:pPr>
      <w:r w:rsidRPr="005D350F">
        <w:rPr>
          <w:b/>
          <w:bCs/>
          <w:i/>
          <w:iCs/>
          <w:color w:val="000000"/>
          <w:sz w:val="28"/>
          <w:szCs w:val="28"/>
          <w:lang w:val="en-US"/>
        </w:rPr>
        <w:t>Teaching and learning methods used</w:t>
      </w:r>
    </w:p>
    <w:p w14:paraId="04E80A06" w14:textId="3A67DBD2" w:rsidR="00857BD7" w:rsidRPr="005D350F" w:rsidRDefault="00857BD7" w:rsidP="00BB2FA5">
      <w:pPr>
        <w:pStyle w:val="Corptext"/>
        <w:spacing w:after="0"/>
        <w:ind w:firstLine="360"/>
        <w:rPr>
          <w:lang w:val="en-US"/>
        </w:rPr>
      </w:pPr>
      <w:r w:rsidRPr="005D350F">
        <w:rPr>
          <w:lang w:val="en-US"/>
        </w:rPr>
        <w:t xml:space="preserve">The discipline of Immunology is taught in a classical way: with lectures and seminars/practical works. The theoretical course is taught by the titular’s course. </w:t>
      </w:r>
      <w:r w:rsidRPr="005D350F">
        <w:rPr>
          <w:color w:val="000000"/>
          <w:lang w:val="en-US"/>
        </w:rPr>
        <w:t>In the theoretical lessons along with traditional methods</w:t>
      </w:r>
      <w:r w:rsidRPr="005D350F">
        <w:rPr>
          <w:lang w:val="en-US"/>
        </w:rPr>
        <w:t xml:space="preserve"> also are used modern methods: lesson-debate, lesson-conference, lesson with problem exegesis, which are oriented towards effective learning and achiev</w:t>
      </w:r>
      <w:r w:rsidR="00E342B3" w:rsidRPr="005D350F">
        <w:rPr>
          <w:lang w:val="en-US"/>
        </w:rPr>
        <w:t xml:space="preserve">ement </w:t>
      </w:r>
      <w:r w:rsidRPr="005D350F">
        <w:rPr>
          <w:lang w:val="en-US"/>
        </w:rPr>
        <w:t>of the teaching process</w:t>
      </w:r>
      <w:r w:rsidR="00E342B3" w:rsidRPr="005D350F">
        <w:rPr>
          <w:lang w:val="en-US"/>
        </w:rPr>
        <w:t xml:space="preserve"> objectives</w:t>
      </w:r>
      <w:r w:rsidRPr="005D350F">
        <w:rPr>
          <w:lang w:val="en-US"/>
        </w:rPr>
        <w:t>. In the practical works are used forms of individual, frontal, group acti</w:t>
      </w:r>
      <w:r w:rsidR="00E342B3" w:rsidRPr="005D350F">
        <w:rPr>
          <w:lang w:val="en-US"/>
        </w:rPr>
        <w:t xml:space="preserve">vity, virtual laboratory works. During the lessons and extra-curricular </w:t>
      </w:r>
      <w:proofErr w:type="spellStart"/>
      <w:r w:rsidR="00E342B3" w:rsidRPr="005D350F">
        <w:rPr>
          <w:lang w:val="en-US"/>
        </w:rPr>
        <w:t>activites</w:t>
      </w:r>
      <w:proofErr w:type="spellEnd"/>
      <w:r w:rsidR="00E342B3" w:rsidRPr="005D350F">
        <w:rPr>
          <w:lang w:val="en-US"/>
        </w:rPr>
        <w:t xml:space="preserve"> the i</w:t>
      </w:r>
      <w:r w:rsidRPr="005D350F">
        <w:rPr>
          <w:lang w:val="en-US"/>
        </w:rPr>
        <w:t>nformational communication technologies are used - PowerPoint presentations, videos, etc</w:t>
      </w:r>
      <w:r w:rsidR="00CC4B04">
        <w:rPr>
          <w:lang w:val="en-US"/>
        </w:rPr>
        <w:t>.</w:t>
      </w:r>
    </w:p>
    <w:p w14:paraId="54D54E03" w14:textId="77777777" w:rsidR="00022597" w:rsidRPr="005D350F" w:rsidRDefault="00022597" w:rsidP="00BB2FA5">
      <w:pPr>
        <w:pStyle w:val="Corptext"/>
        <w:spacing w:after="0"/>
        <w:ind w:firstLine="360"/>
        <w:rPr>
          <w:color w:val="000000"/>
          <w:lang w:val="en-US"/>
        </w:rPr>
      </w:pPr>
    </w:p>
    <w:p w14:paraId="161EAE05" w14:textId="77777777" w:rsidR="00022597" w:rsidRPr="005D350F" w:rsidRDefault="00022597" w:rsidP="00022597">
      <w:pPr>
        <w:pStyle w:val="Listparagraf"/>
        <w:numPr>
          <w:ilvl w:val="0"/>
          <w:numId w:val="25"/>
        </w:numPr>
        <w:jc w:val="both"/>
        <w:rPr>
          <w:b/>
          <w:i/>
          <w:sz w:val="28"/>
          <w:szCs w:val="28"/>
          <w:lang w:val="en-US"/>
        </w:rPr>
      </w:pPr>
      <w:r w:rsidRPr="005D350F">
        <w:rPr>
          <w:b/>
          <w:i/>
          <w:sz w:val="28"/>
          <w:szCs w:val="28"/>
          <w:lang w:val="en-US"/>
        </w:rPr>
        <w:lastRenderedPageBreak/>
        <w:t>Applied teaching strategies / technologies (</w:t>
      </w:r>
      <w:r w:rsidRPr="005D350F">
        <w:rPr>
          <w:bCs/>
          <w:i/>
          <w:sz w:val="28"/>
          <w:szCs w:val="28"/>
          <w:lang w:val="en-US"/>
        </w:rPr>
        <w:t>specific to the discipline</w:t>
      </w:r>
      <w:r w:rsidRPr="005D350F">
        <w:rPr>
          <w:b/>
          <w:i/>
          <w:sz w:val="28"/>
          <w:szCs w:val="28"/>
          <w:lang w:val="en-US"/>
        </w:rPr>
        <w:t>)</w:t>
      </w:r>
    </w:p>
    <w:p w14:paraId="3206C2FE" w14:textId="77777777" w:rsidR="00022597" w:rsidRPr="005D350F" w:rsidRDefault="00022597" w:rsidP="00022597">
      <w:pPr>
        <w:jc w:val="both"/>
        <w:rPr>
          <w:lang w:val="en-US"/>
        </w:rPr>
      </w:pPr>
      <w:r w:rsidRPr="005D350F">
        <w:rPr>
          <w:b/>
          <w:i/>
          <w:sz w:val="28"/>
          <w:szCs w:val="28"/>
          <w:lang w:val="en-US"/>
        </w:rPr>
        <w:t xml:space="preserve"> </w:t>
      </w:r>
      <w:r w:rsidR="00BB2FA5" w:rsidRPr="005D350F">
        <w:rPr>
          <w:lang w:val="en-US"/>
        </w:rPr>
        <w:t>„</w:t>
      </w:r>
      <w:r w:rsidRPr="005D350F">
        <w:rPr>
          <w:lang w:val="en-US"/>
        </w:rPr>
        <w:t xml:space="preserve">Brainstorming”, „Multi-voting”; </w:t>
      </w:r>
      <w:r w:rsidR="00BB2FA5" w:rsidRPr="005D350F">
        <w:rPr>
          <w:lang w:val="en-US"/>
        </w:rPr>
        <w:t>„</w:t>
      </w:r>
      <w:r w:rsidRPr="005D350F">
        <w:rPr>
          <w:lang w:val="en-US"/>
        </w:rPr>
        <w:t>Round table</w:t>
      </w:r>
      <w:r w:rsidR="00BB2FA5" w:rsidRPr="005D350F">
        <w:rPr>
          <w:lang w:val="en-US"/>
        </w:rPr>
        <w:t>”; „</w:t>
      </w:r>
      <w:r w:rsidRPr="005D350F">
        <w:rPr>
          <w:lang w:val="en-US"/>
        </w:rPr>
        <w:t xml:space="preserve">Group </w:t>
      </w:r>
      <w:r w:rsidR="003D55E6" w:rsidRPr="005D350F">
        <w:rPr>
          <w:lang w:val="en-US"/>
        </w:rPr>
        <w:t>interview</w:t>
      </w:r>
      <w:r w:rsidR="00BB2FA5" w:rsidRPr="005D350F">
        <w:rPr>
          <w:lang w:val="en-US"/>
        </w:rPr>
        <w:t>”; „</w:t>
      </w:r>
      <w:r w:rsidR="003D55E6" w:rsidRPr="005D350F">
        <w:rPr>
          <w:lang w:val="en-US"/>
        </w:rPr>
        <w:t xml:space="preserve">Case </w:t>
      </w:r>
      <w:r w:rsidRPr="005D350F">
        <w:rPr>
          <w:lang w:val="en-US"/>
        </w:rPr>
        <w:t>study</w:t>
      </w:r>
      <w:r w:rsidR="00BB2FA5" w:rsidRPr="005D350F">
        <w:rPr>
          <w:lang w:val="en-US"/>
        </w:rPr>
        <w:t>”; „</w:t>
      </w:r>
      <w:r w:rsidRPr="005D350F">
        <w:rPr>
          <w:lang w:val="en-US"/>
        </w:rPr>
        <w:t xml:space="preserve">Creative </w:t>
      </w:r>
      <w:proofErr w:type="gramStart"/>
      <w:r w:rsidRPr="005D350F">
        <w:rPr>
          <w:lang w:val="en-US"/>
        </w:rPr>
        <w:t>controversy ”</w:t>
      </w:r>
      <w:proofErr w:type="gramEnd"/>
      <w:r w:rsidRPr="005D350F">
        <w:rPr>
          <w:lang w:val="en-US"/>
        </w:rPr>
        <w:t>; „Focus- group technique”; „Portfolio”".</w:t>
      </w:r>
    </w:p>
    <w:p w14:paraId="4873678F" w14:textId="77777777" w:rsidR="00022597" w:rsidRPr="005D350F" w:rsidRDefault="00022597" w:rsidP="00022597">
      <w:pPr>
        <w:jc w:val="both"/>
        <w:rPr>
          <w:lang w:val="en-US"/>
        </w:rPr>
      </w:pPr>
    </w:p>
    <w:p w14:paraId="0E58B843" w14:textId="77777777" w:rsidR="006332AA" w:rsidRPr="005D350F" w:rsidRDefault="00022597" w:rsidP="00022597">
      <w:pPr>
        <w:pStyle w:val="Listparagraf"/>
        <w:numPr>
          <w:ilvl w:val="0"/>
          <w:numId w:val="25"/>
        </w:numPr>
        <w:jc w:val="both"/>
        <w:rPr>
          <w:b/>
          <w:i/>
          <w:sz w:val="28"/>
          <w:szCs w:val="28"/>
          <w:lang w:val="en-US"/>
        </w:rPr>
      </w:pPr>
      <w:r w:rsidRPr="005D350F">
        <w:rPr>
          <w:b/>
          <w:i/>
          <w:sz w:val="28"/>
          <w:szCs w:val="28"/>
          <w:lang w:val="en-US"/>
        </w:rPr>
        <w:t xml:space="preserve">Assessment methods </w:t>
      </w:r>
      <w:r w:rsidRPr="005D350F">
        <w:rPr>
          <w:bCs/>
          <w:i/>
          <w:sz w:val="28"/>
          <w:szCs w:val="28"/>
          <w:lang w:val="en-US"/>
        </w:rPr>
        <w:t>(including how to calculate the final grade)</w:t>
      </w:r>
    </w:p>
    <w:p w14:paraId="7CA1979C" w14:textId="77777777" w:rsidR="006332AA" w:rsidRPr="005D350F" w:rsidRDefault="00022597" w:rsidP="006332AA">
      <w:pPr>
        <w:pStyle w:val="Corptext3"/>
        <w:spacing w:before="120"/>
        <w:rPr>
          <w:i w:val="0"/>
          <w:sz w:val="26"/>
          <w:szCs w:val="26"/>
          <w:lang w:val="en-US"/>
        </w:rPr>
      </w:pPr>
      <w:r w:rsidRPr="005D350F">
        <w:rPr>
          <w:b/>
          <w:bCs/>
          <w:i w:val="0"/>
          <w:iCs/>
          <w:lang w:val="en-US"/>
        </w:rPr>
        <w:t>Current</w:t>
      </w:r>
      <w:r w:rsidR="006332AA" w:rsidRPr="005D350F">
        <w:rPr>
          <w:i w:val="0"/>
          <w:sz w:val="26"/>
          <w:szCs w:val="26"/>
          <w:lang w:val="en-US"/>
        </w:rPr>
        <w:t>:</w:t>
      </w:r>
    </w:p>
    <w:p w14:paraId="5E42417E" w14:textId="77777777" w:rsidR="00022597" w:rsidRPr="005D350F" w:rsidRDefault="00022597" w:rsidP="00022597">
      <w:pPr>
        <w:numPr>
          <w:ilvl w:val="0"/>
          <w:numId w:val="16"/>
        </w:numPr>
        <w:jc w:val="both"/>
        <w:rPr>
          <w:lang w:val="en-US"/>
        </w:rPr>
      </w:pPr>
      <w:r w:rsidRPr="005D350F">
        <w:rPr>
          <w:lang w:val="en-US"/>
        </w:rPr>
        <w:t>a) application of tests,</w:t>
      </w:r>
    </w:p>
    <w:p w14:paraId="2ED76880" w14:textId="77777777" w:rsidR="00022597" w:rsidRPr="005D350F" w:rsidRDefault="00022597" w:rsidP="00022597">
      <w:pPr>
        <w:numPr>
          <w:ilvl w:val="0"/>
          <w:numId w:val="16"/>
        </w:numPr>
        <w:jc w:val="both"/>
        <w:rPr>
          <w:lang w:val="en-US"/>
        </w:rPr>
      </w:pPr>
      <w:r w:rsidRPr="005D350F">
        <w:rPr>
          <w:lang w:val="en-US"/>
        </w:rPr>
        <w:t>(b) problem solving,</w:t>
      </w:r>
    </w:p>
    <w:p w14:paraId="18D0B54B" w14:textId="77777777" w:rsidR="00022597" w:rsidRPr="005D350F" w:rsidRDefault="00022597" w:rsidP="00022597">
      <w:pPr>
        <w:numPr>
          <w:ilvl w:val="0"/>
          <w:numId w:val="16"/>
        </w:numPr>
        <w:jc w:val="both"/>
        <w:rPr>
          <w:lang w:val="en-US"/>
        </w:rPr>
      </w:pPr>
      <w:r w:rsidRPr="005D350F">
        <w:rPr>
          <w:lang w:val="en-US"/>
        </w:rPr>
        <w:t>(c) analysis of case studies,</w:t>
      </w:r>
    </w:p>
    <w:p w14:paraId="19C7B9F7" w14:textId="77777777" w:rsidR="00C2144D" w:rsidRPr="005D350F" w:rsidRDefault="00022597" w:rsidP="00022597">
      <w:pPr>
        <w:numPr>
          <w:ilvl w:val="0"/>
          <w:numId w:val="16"/>
        </w:numPr>
        <w:jc w:val="both"/>
        <w:rPr>
          <w:lang w:val="en-US"/>
        </w:rPr>
      </w:pPr>
      <w:r w:rsidRPr="005D350F">
        <w:rPr>
          <w:lang w:val="en-US"/>
        </w:rPr>
        <w:t>(e) control assessments</w:t>
      </w:r>
    </w:p>
    <w:p w14:paraId="1E3609A8" w14:textId="77777777" w:rsidR="00574467" w:rsidRPr="005D350F" w:rsidRDefault="006332AA" w:rsidP="00BB2FA5">
      <w:pPr>
        <w:pStyle w:val="Corptext3"/>
        <w:spacing w:before="120"/>
        <w:rPr>
          <w:i w:val="0"/>
          <w:sz w:val="26"/>
          <w:szCs w:val="26"/>
          <w:lang w:val="en-US"/>
        </w:rPr>
      </w:pPr>
      <w:r w:rsidRPr="005D350F">
        <w:rPr>
          <w:b/>
          <w:sz w:val="26"/>
          <w:szCs w:val="26"/>
          <w:lang w:val="en-US"/>
        </w:rPr>
        <w:t>Final</w:t>
      </w:r>
      <w:r w:rsidRPr="005D350F">
        <w:rPr>
          <w:sz w:val="26"/>
          <w:szCs w:val="26"/>
          <w:lang w:val="en-US"/>
        </w:rPr>
        <w:t>:</w:t>
      </w:r>
      <w:r w:rsidR="00022597" w:rsidRPr="005D350F">
        <w:rPr>
          <w:sz w:val="26"/>
          <w:szCs w:val="26"/>
          <w:lang w:val="en-US"/>
        </w:rPr>
        <w:t xml:space="preserve"> </w:t>
      </w:r>
      <w:r w:rsidR="00022597" w:rsidRPr="005D350F">
        <w:rPr>
          <w:i w:val="0"/>
          <w:sz w:val="26"/>
          <w:szCs w:val="26"/>
          <w:lang w:val="en-US"/>
        </w:rPr>
        <w:t>exam</w:t>
      </w:r>
      <w:r w:rsidR="00BB2FA5" w:rsidRPr="005D350F">
        <w:rPr>
          <w:i w:val="0"/>
          <w:sz w:val="26"/>
          <w:szCs w:val="26"/>
          <w:lang w:val="en-US"/>
        </w:rPr>
        <w:t xml:space="preserve"> </w:t>
      </w:r>
    </w:p>
    <w:p w14:paraId="1A1D2C1A" w14:textId="77777777" w:rsidR="00A460CD" w:rsidRPr="005D350F" w:rsidRDefault="00A460CD" w:rsidP="00A460CD">
      <w:pPr>
        <w:tabs>
          <w:tab w:val="left" w:pos="709"/>
          <w:tab w:val="left" w:pos="9540"/>
        </w:tabs>
        <w:ind w:left="181" w:right="51"/>
        <w:jc w:val="both"/>
        <w:rPr>
          <w:bCs/>
          <w:lang w:val="en-US"/>
        </w:rPr>
      </w:pPr>
      <w:r w:rsidRPr="005D350F">
        <w:rPr>
          <w:bCs/>
          <w:lang w:val="en-US"/>
        </w:rPr>
        <w:t>The final mark will consist of the average mark obt</w:t>
      </w:r>
      <w:r w:rsidR="00721D75" w:rsidRPr="005D350F">
        <w:rPr>
          <w:bCs/>
          <w:lang w:val="en-US"/>
        </w:rPr>
        <w:t xml:space="preserve">ained in 3 current </w:t>
      </w:r>
      <w:proofErr w:type="spellStart"/>
      <w:r w:rsidR="00721D75" w:rsidRPr="005D350F">
        <w:rPr>
          <w:bCs/>
          <w:lang w:val="en-US"/>
        </w:rPr>
        <w:t>concludings</w:t>
      </w:r>
      <w:proofErr w:type="spellEnd"/>
      <w:r w:rsidRPr="005D350F">
        <w:rPr>
          <w:bCs/>
          <w:lang w:val="en-US"/>
        </w:rPr>
        <w:t xml:space="preserve"> of the discipline (</w:t>
      </w:r>
      <w:r w:rsidRPr="005D350F">
        <w:rPr>
          <w:lang w:val="en-US"/>
        </w:rPr>
        <w:t xml:space="preserve">coefficient </w:t>
      </w:r>
      <w:r w:rsidRPr="005D350F">
        <w:rPr>
          <w:bCs/>
          <w:lang w:val="en-US"/>
        </w:rPr>
        <w:t>0.5) and the final test in the computer system (</w:t>
      </w:r>
      <w:r w:rsidRPr="005D350F">
        <w:rPr>
          <w:lang w:val="en-US"/>
        </w:rPr>
        <w:t>coefficient</w:t>
      </w:r>
      <w:r w:rsidRPr="005D350F">
        <w:rPr>
          <w:bCs/>
          <w:lang w:val="en-US"/>
        </w:rPr>
        <w:t xml:space="preserve"> 0.5).</w:t>
      </w:r>
    </w:p>
    <w:p w14:paraId="6C31B284" w14:textId="77777777" w:rsidR="00C06FFD" w:rsidRPr="005D350F" w:rsidRDefault="00C06FFD" w:rsidP="00A460CD">
      <w:pPr>
        <w:tabs>
          <w:tab w:val="left" w:pos="709"/>
          <w:tab w:val="left" w:pos="9540"/>
        </w:tabs>
        <w:ind w:left="181" w:right="51"/>
        <w:jc w:val="both"/>
        <w:rPr>
          <w:bCs/>
          <w:lang w:val="en-US"/>
        </w:rPr>
      </w:pPr>
    </w:p>
    <w:p w14:paraId="499A6052" w14:textId="77777777" w:rsidR="00A460CD" w:rsidRPr="005D350F" w:rsidRDefault="00C06FFD" w:rsidP="006332AA">
      <w:pPr>
        <w:tabs>
          <w:tab w:val="left" w:pos="709"/>
          <w:tab w:val="left" w:pos="9540"/>
        </w:tabs>
        <w:spacing w:line="360" w:lineRule="auto"/>
        <w:ind w:left="181" w:right="51"/>
        <w:jc w:val="center"/>
        <w:rPr>
          <w:b/>
          <w:sz w:val="26"/>
          <w:szCs w:val="26"/>
          <w:lang w:val="en-US"/>
        </w:rPr>
      </w:pPr>
      <w:r w:rsidRPr="005D350F">
        <w:rPr>
          <w:b/>
          <w:sz w:val="26"/>
          <w:szCs w:val="26"/>
          <w:lang w:val="en-US"/>
        </w:rPr>
        <w:t>Method of mark rounding at different assessment stages</w:t>
      </w:r>
    </w:p>
    <w:tbl>
      <w:tblPr>
        <w:tblStyle w:val="Tabelgril"/>
        <w:tblW w:w="7938" w:type="dxa"/>
        <w:tblInd w:w="1242" w:type="dxa"/>
        <w:tblLook w:val="04A0" w:firstRow="1" w:lastRow="0" w:firstColumn="1" w:lastColumn="0" w:noHBand="0" w:noVBand="1"/>
      </w:tblPr>
      <w:tblGrid>
        <w:gridCol w:w="4111"/>
        <w:gridCol w:w="2126"/>
        <w:gridCol w:w="1701"/>
      </w:tblGrid>
      <w:tr w:rsidR="00746C4D" w:rsidRPr="005D350F" w14:paraId="63EBA7AC" w14:textId="77777777" w:rsidTr="00A63E65">
        <w:tc>
          <w:tcPr>
            <w:tcW w:w="4111" w:type="dxa"/>
            <w:vAlign w:val="center"/>
          </w:tcPr>
          <w:p w14:paraId="426E190F" w14:textId="77777777" w:rsidR="00A63E65" w:rsidRPr="005D350F" w:rsidRDefault="0081166D" w:rsidP="00A63E65">
            <w:pPr>
              <w:tabs>
                <w:tab w:val="left" w:pos="709"/>
                <w:tab w:val="left" w:pos="9540"/>
              </w:tabs>
              <w:ind w:right="51"/>
              <w:jc w:val="center"/>
              <w:rPr>
                <w:lang w:val="en-US"/>
              </w:rPr>
            </w:pPr>
            <w:r w:rsidRPr="005D350F">
              <w:rPr>
                <w:lang w:val="en-US"/>
              </w:rPr>
              <w:t>Intermediate marks scale (annual average, marks from the examination stages)</w:t>
            </w:r>
          </w:p>
        </w:tc>
        <w:tc>
          <w:tcPr>
            <w:tcW w:w="2126" w:type="dxa"/>
          </w:tcPr>
          <w:p w14:paraId="14C4242D" w14:textId="77777777" w:rsidR="00A63E65" w:rsidRPr="005D350F" w:rsidRDefault="0081166D" w:rsidP="00E70B08">
            <w:pPr>
              <w:tabs>
                <w:tab w:val="left" w:pos="709"/>
                <w:tab w:val="left" w:pos="9540"/>
              </w:tabs>
              <w:ind w:right="51"/>
              <w:jc w:val="center"/>
              <w:rPr>
                <w:lang w:val="en-US"/>
              </w:rPr>
            </w:pPr>
            <w:r w:rsidRPr="005D350F">
              <w:rPr>
                <w:lang w:val="en-US"/>
              </w:rPr>
              <w:t>National Assessment System</w:t>
            </w:r>
          </w:p>
        </w:tc>
        <w:tc>
          <w:tcPr>
            <w:tcW w:w="1701" w:type="dxa"/>
            <w:vAlign w:val="center"/>
          </w:tcPr>
          <w:p w14:paraId="43AC9004" w14:textId="77777777" w:rsidR="0081166D" w:rsidRPr="005D350F" w:rsidRDefault="0081166D" w:rsidP="00E70B08">
            <w:pPr>
              <w:tabs>
                <w:tab w:val="left" w:pos="709"/>
                <w:tab w:val="left" w:pos="9540"/>
              </w:tabs>
              <w:ind w:right="51"/>
              <w:jc w:val="center"/>
              <w:rPr>
                <w:lang w:val="en-US"/>
              </w:rPr>
            </w:pPr>
            <w:r w:rsidRPr="005D350F">
              <w:rPr>
                <w:lang w:val="en-US"/>
              </w:rPr>
              <w:t>ECTS</w:t>
            </w:r>
          </w:p>
          <w:p w14:paraId="4E1DAFBC" w14:textId="77777777" w:rsidR="00A63E65" w:rsidRPr="005D350F" w:rsidRDefault="0081166D" w:rsidP="00E70B08">
            <w:pPr>
              <w:tabs>
                <w:tab w:val="left" w:pos="709"/>
                <w:tab w:val="left" w:pos="9540"/>
              </w:tabs>
              <w:ind w:right="51"/>
              <w:jc w:val="center"/>
              <w:rPr>
                <w:lang w:val="en-US"/>
              </w:rPr>
            </w:pPr>
            <w:r w:rsidRPr="005D350F">
              <w:rPr>
                <w:lang w:val="en-US"/>
              </w:rPr>
              <w:t>Equivalent</w:t>
            </w:r>
          </w:p>
        </w:tc>
      </w:tr>
      <w:tr w:rsidR="00746C4D" w:rsidRPr="005D350F" w14:paraId="020C9EDC" w14:textId="77777777" w:rsidTr="00A63E65">
        <w:tc>
          <w:tcPr>
            <w:tcW w:w="4111" w:type="dxa"/>
          </w:tcPr>
          <w:p w14:paraId="628C4C4C"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1,00-3,00</w:t>
            </w:r>
          </w:p>
        </w:tc>
        <w:tc>
          <w:tcPr>
            <w:tcW w:w="2126" w:type="dxa"/>
          </w:tcPr>
          <w:p w14:paraId="3B57DF25"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2</w:t>
            </w:r>
          </w:p>
        </w:tc>
        <w:tc>
          <w:tcPr>
            <w:tcW w:w="1701" w:type="dxa"/>
            <w:vAlign w:val="center"/>
          </w:tcPr>
          <w:p w14:paraId="3518589F"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F</w:t>
            </w:r>
          </w:p>
        </w:tc>
      </w:tr>
      <w:tr w:rsidR="00746C4D" w:rsidRPr="005D350F" w14:paraId="026F3884" w14:textId="77777777" w:rsidTr="00A63E65">
        <w:tc>
          <w:tcPr>
            <w:tcW w:w="4111" w:type="dxa"/>
          </w:tcPr>
          <w:p w14:paraId="39372242"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3,01-4,99</w:t>
            </w:r>
          </w:p>
        </w:tc>
        <w:tc>
          <w:tcPr>
            <w:tcW w:w="2126" w:type="dxa"/>
          </w:tcPr>
          <w:p w14:paraId="132A0AA2"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4</w:t>
            </w:r>
          </w:p>
        </w:tc>
        <w:tc>
          <w:tcPr>
            <w:tcW w:w="1701" w:type="dxa"/>
            <w:vAlign w:val="center"/>
          </w:tcPr>
          <w:p w14:paraId="4EE6AC5D"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FX</w:t>
            </w:r>
          </w:p>
        </w:tc>
      </w:tr>
      <w:tr w:rsidR="00746C4D" w:rsidRPr="005D350F" w14:paraId="61B1A4EA" w14:textId="77777777" w:rsidTr="00A63E65">
        <w:tc>
          <w:tcPr>
            <w:tcW w:w="4111" w:type="dxa"/>
          </w:tcPr>
          <w:p w14:paraId="7FD7D36D"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5,00</w:t>
            </w:r>
          </w:p>
        </w:tc>
        <w:tc>
          <w:tcPr>
            <w:tcW w:w="2126" w:type="dxa"/>
          </w:tcPr>
          <w:p w14:paraId="15D6F4A3"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5</w:t>
            </w:r>
          </w:p>
        </w:tc>
        <w:tc>
          <w:tcPr>
            <w:tcW w:w="1701" w:type="dxa"/>
            <w:vMerge w:val="restart"/>
            <w:vAlign w:val="center"/>
          </w:tcPr>
          <w:p w14:paraId="7273DB51"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E</w:t>
            </w:r>
          </w:p>
        </w:tc>
      </w:tr>
      <w:tr w:rsidR="00746C4D" w:rsidRPr="005D350F" w14:paraId="60F1B65A" w14:textId="77777777" w:rsidTr="00A63E65">
        <w:tc>
          <w:tcPr>
            <w:tcW w:w="4111" w:type="dxa"/>
          </w:tcPr>
          <w:p w14:paraId="771093D3"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5,01-5,50</w:t>
            </w:r>
          </w:p>
        </w:tc>
        <w:tc>
          <w:tcPr>
            <w:tcW w:w="2126" w:type="dxa"/>
          </w:tcPr>
          <w:p w14:paraId="5203F84B"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5,5</w:t>
            </w:r>
          </w:p>
        </w:tc>
        <w:tc>
          <w:tcPr>
            <w:tcW w:w="1701" w:type="dxa"/>
            <w:vMerge/>
            <w:vAlign w:val="center"/>
          </w:tcPr>
          <w:p w14:paraId="7D592BC9"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p>
        </w:tc>
      </w:tr>
      <w:tr w:rsidR="00746C4D" w:rsidRPr="005D350F" w14:paraId="1379D4E6" w14:textId="77777777" w:rsidTr="00A63E65">
        <w:tc>
          <w:tcPr>
            <w:tcW w:w="4111" w:type="dxa"/>
          </w:tcPr>
          <w:p w14:paraId="33ED901C"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5,51-6,0</w:t>
            </w:r>
          </w:p>
        </w:tc>
        <w:tc>
          <w:tcPr>
            <w:tcW w:w="2126" w:type="dxa"/>
          </w:tcPr>
          <w:p w14:paraId="3BBE4DDA"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6</w:t>
            </w:r>
          </w:p>
        </w:tc>
        <w:tc>
          <w:tcPr>
            <w:tcW w:w="1701" w:type="dxa"/>
            <w:vMerge/>
            <w:vAlign w:val="center"/>
          </w:tcPr>
          <w:p w14:paraId="0EBD6935"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p>
        </w:tc>
      </w:tr>
      <w:tr w:rsidR="00746C4D" w:rsidRPr="005D350F" w14:paraId="7F699758" w14:textId="77777777" w:rsidTr="00A63E65">
        <w:tc>
          <w:tcPr>
            <w:tcW w:w="4111" w:type="dxa"/>
          </w:tcPr>
          <w:p w14:paraId="43E92956"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6,01-6,50</w:t>
            </w:r>
          </w:p>
        </w:tc>
        <w:tc>
          <w:tcPr>
            <w:tcW w:w="2126" w:type="dxa"/>
          </w:tcPr>
          <w:p w14:paraId="62E3A168"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6,5</w:t>
            </w:r>
          </w:p>
        </w:tc>
        <w:tc>
          <w:tcPr>
            <w:tcW w:w="1701" w:type="dxa"/>
            <w:vMerge w:val="restart"/>
            <w:vAlign w:val="center"/>
          </w:tcPr>
          <w:p w14:paraId="51B3F277"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D</w:t>
            </w:r>
          </w:p>
        </w:tc>
      </w:tr>
      <w:tr w:rsidR="00746C4D" w:rsidRPr="005D350F" w14:paraId="533394F2" w14:textId="77777777" w:rsidTr="00A63E65">
        <w:tc>
          <w:tcPr>
            <w:tcW w:w="4111" w:type="dxa"/>
          </w:tcPr>
          <w:p w14:paraId="10DFFC30"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6,51-7,00</w:t>
            </w:r>
          </w:p>
        </w:tc>
        <w:tc>
          <w:tcPr>
            <w:tcW w:w="2126" w:type="dxa"/>
          </w:tcPr>
          <w:p w14:paraId="7BDA8298"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7</w:t>
            </w:r>
          </w:p>
        </w:tc>
        <w:tc>
          <w:tcPr>
            <w:tcW w:w="1701" w:type="dxa"/>
            <w:vMerge/>
            <w:vAlign w:val="center"/>
          </w:tcPr>
          <w:p w14:paraId="08D0F42A"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p>
        </w:tc>
      </w:tr>
      <w:tr w:rsidR="00746C4D" w:rsidRPr="005D350F" w14:paraId="65DDE228" w14:textId="77777777" w:rsidTr="00A63E65">
        <w:tc>
          <w:tcPr>
            <w:tcW w:w="4111" w:type="dxa"/>
          </w:tcPr>
          <w:p w14:paraId="7CE5EFC3"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7,01-7,50</w:t>
            </w:r>
          </w:p>
        </w:tc>
        <w:tc>
          <w:tcPr>
            <w:tcW w:w="2126" w:type="dxa"/>
          </w:tcPr>
          <w:p w14:paraId="1C2C029B"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7,5</w:t>
            </w:r>
          </w:p>
        </w:tc>
        <w:tc>
          <w:tcPr>
            <w:tcW w:w="1701" w:type="dxa"/>
            <w:vMerge w:val="restart"/>
            <w:vAlign w:val="center"/>
          </w:tcPr>
          <w:p w14:paraId="5F6CA409"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C</w:t>
            </w:r>
          </w:p>
        </w:tc>
      </w:tr>
      <w:tr w:rsidR="00746C4D" w:rsidRPr="005D350F" w14:paraId="6FCFD4C3" w14:textId="77777777" w:rsidTr="00A63E65">
        <w:tc>
          <w:tcPr>
            <w:tcW w:w="4111" w:type="dxa"/>
          </w:tcPr>
          <w:p w14:paraId="0C3A0029"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7,51-8,00</w:t>
            </w:r>
          </w:p>
        </w:tc>
        <w:tc>
          <w:tcPr>
            <w:tcW w:w="2126" w:type="dxa"/>
          </w:tcPr>
          <w:p w14:paraId="2824E064"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8</w:t>
            </w:r>
          </w:p>
        </w:tc>
        <w:tc>
          <w:tcPr>
            <w:tcW w:w="1701" w:type="dxa"/>
            <w:vMerge/>
            <w:vAlign w:val="center"/>
          </w:tcPr>
          <w:p w14:paraId="29C11859"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p>
        </w:tc>
      </w:tr>
      <w:tr w:rsidR="00746C4D" w:rsidRPr="005D350F" w14:paraId="048713F2" w14:textId="77777777" w:rsidTr="00A63E65">
        <w:tc>
          <w:tcPr>
            <w:tcW w:w="4111" w:type="dxa"/>
          </w:tcPr>
          <w:p w14:paraId="13223328"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8,01-8,50</w:t>
            </w:r>
          </w:p>
        </w:tc>
        <w:tc>
          <w:tcPr>
            <w:tcW w:w="2126" w:type="dxa"/>
          </w:tcPr>
          <w:p w14:paraId="221131D1"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8,5</w:t>
            </w:r>
          </w:p>
        </w:tc>
        <w:tc>
          <w:tcPr>
            <w:tcW w:w="1701" w:type="dxa"/>
            <w:vMerge w:val="restart"/>
            <w:vAlign w:val="center"/>
          </w:tcPr>
          <w:p w14:paraId="08B0DFD1"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B</w:t>
            </w:r>
          </w:p>
        </w:tc>
      </w:tr>
      <w:tr w:rsidR="00746C4D" w:rsidRPr="005D350F" w14:paraId="0C152A9E" w14:textId="77777777" w:rsidTr="00A63E65">
        <w:tc>
          <w:tcPr>
            <w:tcW w:w="4111" w:type="dxa"/>
          </w:tcPr>
          <w:p w14:paraId="4D14D52C" w14:textId="77777777" w:rsidR="00A63E65" w:rsidRPr="005D350F" w:rsidRDefault="00892A6D"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8,51-9</w:t>
            </w:r>
            <w:r w:rsidR="00A63E65" w:rsidRPr="005D350F">
              <w:rPr>
                <w:b/>
                <w:bCs/>
                <w:kern w:val="24"/>
                <w:lang w:val="en-US" w:eastAsia="en-US"/>
              </w:rPr>
              <w:t>,00</w:t>
            </w:r>
          </w:p>
        </w:tc>
        <w:tc>
          <w:tcPr>
            <w:tcW w:w="2126" w:type="dxa"/>
          </w:tcPr>
          <w:p w14:paraId="3342E3E8"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9</w:t>
            </w:r>
          </w:p>
        </w:tc>
        <w:tc>
          <w:tcPr>
            <w:tcW w:w="1701" w:type="dxa"/>
            <w:vMerge/>
            <w:vAlign w:val="center"/>
          </w:tcPr>
          <w:p w14:paraId="282E1CD7"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p>
        </w:tc>
      </w:tr>
      <w:tr w:rsidR="00746C4D" w:rsidRPr="005D350F" w14:paraId="42BF3211" w14:textId="77777777" w:rsidTr="00A63E65">
        <w:tc>
          <w:tcPr>
            <w:tcW w:w="4111" w:type="dxa"/>
          </w:tcPr>
          <w:p w14:paraId="23109FF4"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9,01-9,50</w:t>
            </w:r>
          </w:p>
        </w:tc>
        <w:tc>
          <w:tcPr>
            <w:tcW w:w="2126" w:type="dxa"/>
          </w:tcPr>
          <w:p w14:paraId="4FD52217"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9,5</w:t>
            </w:r>
          </w:p>
        </w:tc>
        <w:tc>
          <w:tcPr>
            <w:tcW w:w="1701" w:type="dxa"/>
            <w:vMerge w:val="restart"/>
            <w:vAlign w:val="center"/>
          </w:tcPr>
          <w:p w14:paraId="3E89AD03"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r w:rsidRPr="005D350F">
              <w:rPr>
                <w:b/>
                <w:bCs/>
                <w:kern w:val="24"/>
                <w:lang w:val="en-US" w:eastAsia="en-US"/>
              </w:rPr>
              <w:t>A</w:t>
            </w:r>
          </w:p>
        </w:tc>
      </w:tr>
      <w:tr w:rsidR="00746C4D" w:rsidRPr="005D350F" w14:paraId="3D2D51C8" w14:textId="77777777" w:rsidTr="00A63E65">
        <w:tc>
          <w:tcPr>
            <w:tcW w:w="4111" w:type="dxa"/>
          </w:tcPr>
          <w:p w14:paraId="3BF0982F"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9,51-10,0</w:t>
            </w:r>
          </w:p>
        </w:tc>
        <w:tc>
          <w:tcPr>
            <w:tcW w:w="2126" w:type="dxa"/>
          </w:tcPr>
          <w:p w14:paraId="180B0D08" w14:textId="77777777" w:rsidR="00A63E65" w:rsidRPr="005D350F" w:rsidRDefault="00A63E65" w:rsidP="00E70B08">
            <w:pPr>
              <w:tabs>
                <w:tab w:val="left" w:pos="710"/>
                <w:tab w:val="left" w:pos="9540"/>
              </w:tabs>
              <w:spacing w:line="360" w:lineRule="auto"/>
              <w:ind w:left="734" w:hanging="734"/>
              <w:jc w:val="center"/>
              <w:textAlignment w:val="baseline"/>
              <w:rPr>
                <w:lang w:val="en-US" w:eastAsia="en-US"/>
              </w:rPr>
            </w:pPr>
            <w:r w:rsidRPr="005D350F">
              <w:rPr>
                <w:b/>
                <w:bCs/>
                <w:kern w:val="24"/>
                <w:lang w:val="en-US" w:eastAsia="en-US"/>
              </w:rPr>
              <w:t>10</w:t>
            </w:r>
          </w:p>
        </w:tc>
        <w:tc>
          <w:tcPr>
            <w:tcW w:w="1701" w:type="dxa"/>
            <w:vMerge/>
          </w:tcPr>
          <w:p w14:paraId="7AFFAA18" w14:textId="77777777" w:rsidR="00A63E65" w:rsidRPr="005D350F" w:rsidRDefault="00A63E65" w:rsidP="00E70B08">
            <w:pPr>
              <w:tabs>
                <w:tab w:val="left" w:pos="710"/>
                <w:tab w:val="left" w:pos="9540"/>
              </w:tabs>
              <w:spacing w:line="360" w:lineRule="auto"/>
              <w:ind w:left="734" w:hanging="734"/>
              <w:jc w:val="center"/>
              <w:textAlignment w:val="baseline"/>
              <w:rPr>
                <w:b/>
                <w:bCs/>
                <w:kern w:val="24"/>
                <w:lang w:val="en-US" w:eastAsia="en-US"/>
              </w:rPr>
            </w:pPr>
          </w:p>
        </w:tc>
      </w:tr>
    </w:tbl>
    <w:p w14:paraId="0EA73143" w14:textId="77777777" w:rsidR="0081166D" w:rsidRPr="005D350F" w:rsidRDefault="0081166D" w:rsidP="00566558">
      <w:pPr>
        <w:spacing w:before="120"/>
        <w:ind w:left="65" w:firstLine="644"/>
        <w:jc w:val="both"/>
        <w:rPr>
          <w:lang w:val="en-US"/>
        </w:rPr>
      </w:pPr>
      <w:r w:rsidRPr="005D350F">
        <w:rPr>
          <w:lang w:val="en-US"/>
        </w:rPr>
        <w:t>The annual average mark and marks of all stages of final examination (computer-assisted, test, oral answer) - all will be expres</w:t>
      </w:r>
      <w:r w:rsidR="00721D75" w:rsidRPr="005D350F">
        <w:rPr>
          <w:lang w:val="en-US"/>
        </w:rPr>
        <w:t xml:space="preserve">sed in numbers according to the </w:t>
      </w:r>
      <w:r w:rsidRPr="005D350F">
        <w:rPr>
          <w:lang w:val="en-US"/>
        </w:rPr>
        <w:t>grading scale (according to</w:t>
      </w:r>
      <w:r w:rsidR="00721D75" w:rsidRPr="005D350F">
        <w:rPr>
          <w:lang w:val="en-US"/>
        </w:rPr>
        <w:t xml:space="preserve"> the table), and the final obtained mark</w:t>
      </w:r>
      <w:r w:rsidRPr="005D350F">
        <w:rPr>
          <w:lang w:val="en-US"/>
        </w:rPr>
        <w:t xml:space="preserve"> will be expressed in numbers with two</w:t>
      </w:r>
      <w:r w:rsidR="00721D75" w:rsidRPr="005D350F">
        <w:rPr>
          <w:lang w:val="en-US"/>
        </w:rPr>
        <w:t xml:space="preserve"> decimals, which will be written</w:t>
      </w:r>
      <w:r w:rsidRPr="005D350F">
        <w:rPr>
          <w:lang w:val="en-US"/>
        </w:rPr>
        <w:t xml:space="preserve"> in the notebook.</w:t>
      </w:r>
    </w:p>
    <w:p w14:paraId="3F199561" w14:textId="77777777" w:rsidR="00721D75" w:rsidRPr="005D350F" w:rsidRDefault="00721D75" w:rsidP="00721D75">
      <w:pPr>
        <w:jc w:val="both"/>
        <w:rPr>
          <w:i/>
          <w:iCs/>
          <w:lang w:val="en-US"/>
        </w:rPr>
      </w:pPr>
    </w:p>
    <w:p w14:paraId="5384935D" w14:textId="77777777" w:rsidR="00721D75" w:rsidRPr="005D350F" w:rsidRDefault="00721D75" w:rsidP="00721D75">
      <w:pPr>
        <w:jc w:val="both"/>
        <w:rPr>
          <w:i/>
          <w:iCs/>
          <w:lang w:val="en-US"/>
        </w:rPr>
      </w:pPr>
      <w:r w:rsidRPr="005D350F">
        <w:rPr>
          <w:i/>
          <w:iCs/>
          <w:lang w:val="en-US"/>
        </w:rPr>
        <w:t xml:space="preserve">Absence on examination without good reason is recorded as "absent" and is equivalent to 0 (zero). The student has the right to have two </w:t>
      </w:r>
      <w:proofErr w:type="gramStart"/>
      <w:r w:rsidRPr="005D350F">
        <w:rPr>
          <w:i/>
          <w:iCs/>
          <w:lang w:val="en-US"/>
        </w:rPr>
        <w:t>re-examination</w:t>
      </w:r>
      <w:proofErr w:type="gramEnd"/>
      <w:r w:rsidRPr="005D350F">
        <w:rPr>
          <w:i/>
          <w:iCs/>
          <w:lang w:val="en-US"/>
        </w:rPr>
        <w:t xml:space="preserve"> on the non-passed exam.</w:t>
      </w:r>
    </w:p>
    <w:p w14:paraId="20162A8F" w14:textId="77777777" w:rsidR="0081166D" w:rsidRPr="005D350F" w:rsidRDefault="0081166D" w:rsidP="00566558">
      <w:pPr>
        <w:spacing w:before="120"/>
        <w:ind w:left="65" w:firstLine="644"/>
        <w:jc w:val="both"/>
        <w:rPr>
          <w:sz w:val="26"/>
          <w:lang w:val="en-US"/>
        </w:rPr>
      </w:pPr>
    </w:p>
    <w:p w14:paraId="6C3F595A" w14:textId="77777777" w:rsidR="00B04FC1" w:rsidRPr="005D350F" w:rsidRDefault="00721D75" w:rsidP="006671C3">
      <w:pPr>
        <w:pStyle w:val="Listparagraf"/>
        <w:widowControl w:val="0"/>
        <w:numPr>
          <w:ilvl w:val="0"/>
          <w:numId w:val="2"/>
        </w:numPr>
        <w:tabs>
          <w:tab w:val="left" w:pos="851"/>
        </w:tabs>
        <w:spacing w:before="360" w:after="240"/>
        <w:ind w:left="709" w:hanging="567"/>
        <w:contextualSpacing w:val="0"/>
        <w:rPr>
          <w:b/>
          <w:caps/>
          <w:sz w:val="28"/>
          <w:lang w:val="en-US"/>
        </w:rPr>
      </w:pPr>
      <w:r w:rsidRPr="005D350F">
        <w:rPr>
          <w:b/>
          <w:caps/>
          <w:sz w:val="28"/>
          <w:lang w:val="en-US"/>
        </w:rPr>
        <w:t>RECOMMENDED BIBLIOGRAPHY</w:t>
      </w:r>
      <w:r w:rsidR="00B04FC1" w:rsidRPr="005D350F">
        <w:rPr>
          <w:b/>
          <w:caps/>
          <w:sz w:val="28"/>
          <w:lang w:val="en-US"/>
        </w:rPr>
        <w:t>:</w:t>
      </w:r>
    </w:p>
    <w:p w14:paraId="5553CE4D" w14:textId="77777777" w:rsidR="00B04FC1" w:rsidRPr="005D350F" w:rsidRDefault="00B04FC1" w:rsidP="004B4666">
      <w:pPr>
        <w:pStyle w:val="Listparagraf"/>
        <w:widowControl w:val="0"/>
        <w:spacing w:before="120" w:after="120" w:line="276" w:lineRule="auto"/>
        <w:ind w:left="284"/>
        <w:contextualSpacing w:val="0"/>
        <w:rPr>
          <w:i/>
          <w:lang w:val="en-US"/>
        </w:rPr>
      </w:pPr>
      <w:r w:rsidRPr="005D350F">
        <w:rPr>
          <w:i/>
          <w:lang w:val="en-US"/>
        </w:rPr>
        <w:t xml:space="preserve">A. </w:t>
      </w:r>
      <w:r w:rsidR="00721D75" w:rsidRPr="005D350F">
        <w:rPr>
          <w:i/>
          <w:iCs/>
          <w:lang w:val="en-US"/>
        </w:rPr>
        <w:t>Compulsory</w:t>
      </w:r>
      <w:r w:rsidRPr="005D350F">
        <w:rPr>
          <w:i/>
          <w:lang w:val="en-US"/>
        </w:rPr>
        <w:t>:</w:t>
      </w:r>
    </w:p>
    <w:p w14:paraId="0B1E3C83" w14:textId="77777777" w:rsidR="006674AB" w:rsidRPr="005D350F" w:rsidRDefault="006674AB" w:rsidP="006671C3">
      <w:pPr>
        <w:pStyle w:val="Listparagraf"/>
        <w:widowControl w:val="0"/>
        <w:numPr>
          <w:ilvl w:val="0"/>
          <w:numId w:val="1"/>
        </w:numPr>
        <w:suppressAutoHyphens/>
        <w:spacing w:after="200" w:line="276" w:lineRule="auto"/>
        <w:ind w:left="426" w:hanging="284"/>
        <w:jc w:val="both"/>
        <w:rPr>
          <w:sz w:val="22"/>
          <w:szCs w:val="22"/>
          <w:lang w:val="en-US"/>
        </w:rPr>
      </w:pPr>
      <w:r w:rsidRPr="005D350F">
        <w:rPr>
          <w:rStyle w:val="A516"/>
          <w:color w:val="auto"/>
          <w:sz w:val="22"/>
          <w:szCs w:val="22"/>
          <w:lang w:val="en-US"/>
        </w:rPr>
        <w:t xml:space="preserve">Abbas A.K. et. al., </w:t>
      </w:r>
      <w:r w:rsidRPr="005D350F">
        <w:rPr>
          <w:rStyle w:val="A516"/>
          <w:i/>
          <w:iCs/>
          <w:color w:val="auto"/>
          <w:sz w:val="22"/>
          <w:szCs w:val="22"/>
          <w:lang w:val="en-US"/>
        </w:rPr>
        <w:t>Cellular</w:t>
      </w:r>
      <w:r w:rsidR="00721D75" w:rsidRPr="005D350F">
        <w:rPr>
          <w:rStyle w:val="A516"/>
          <w:i/>
          <w:iCs/>
          <w:color w:val="auto"/>
          <w:sz w:val="22"/>
          <w:szCs w:val="22"/>
          <w:lang w:val="en-US"/>
        </w:rPr>
        <w:t xml:space="preserve"> and Molecular Immunology, 9</w:t>
      </w:r>
      <w:r w:rsidRPr="005D350F">
        <w:rPr>
          <w:rStyle w:val="A516"/>
          <w:i/>
          <w:iCs/>
          <w:color w:val="auto"/>
          <w:sz w:val="22"/>
          <w:szCs w:val="22"/>
          <w:lang w:val="en-US"/>
        </w:rPr>
        <w:t>th</w:t>
      </w:r>
      <w:r w:rsidR="00721D75" w:rsidRPr="005D350F">
        <w:rPr>
          <w:rStyle w:val="A516"/>
          <w:i/>
          <w:iCs/>
          <w:color w:val="auto"/>
          <w:sz w:val="22"/>
          <w:szCs w:val="22"/>
          <w:lang w:val="en-US"/>
        </w:rPr>
        <w:t xml:space="preserve"> </w:t>
      </w:r>
      <w:r w:rsidRPr="005D350F">
        <w:rPr>
          <w:rStyle w:val="A516"/>
          <w:i/>
          <w:iCs/>
          <w:color w:val="auto"/>
          <w:sz w:val="22"/>
          <w:szCs w:val="22"/>
          <w:lang w:val="en-US"/>
        </w:rPr>
        <w:t xml:space="preserve">edition. </w:t>
      </w:r>
      <w:r w:rsidRPr="005D350F">
        <w:rPr>
          <w:rStyle w:val="A516"/>
          <w:color w:val="auto"/>
          <w:sz w:val="22"/>
          <w:szCs w:val="22"/>
          <w:lang w:val="en-US"/>
        </w:rPr>
        <w:t>2019: p. 547.</w:t>
      </w:r>
    </w:p>
    <w:p w14:paraId="22042D95" w14:textId="77777777" w:rsidR="006674AB" w:rsidRPr="005D350F" w:rsidRDefault="006674AB" w:rsidP="006671C3">
      <w:pPr>
        <w:pStyle w:val="Listparagraf"/>
        <w:widowControl w:val="0"/>
        <w:numPr>
          <w:ilvl w:val="0"/>
          <w:numId w:val="1"/>
        </w:numPr>
        <w:suppressAutoHyphens/>
        <w:spacing w:after="200" w:line="276" w:lineRule="auto"/>
        <w:ind w:left="426" w:hanging="284"/>
        <w:jc w:val="both"/>
        <w:rPr>
          <w:sz w:val="22"/>
          <w:szCs w:val="22"/>
          <w:lang w:val="en-US"/>
        </w:rPr>
      </w:pPr>
      <w:proofErr w:type="spellStart"/>
      <w:r w:rsidRPr="005D350F">
        <w:rPr>
          <w:sz w:val="22"/>
          <w:szCs w:val="22"/>
          <w:lang w:val="en-US"/>
        </w:rPr>
        <w:t>Helbert</w:t>
      </w:r>
      <w:proofErr w:type="spellEnd"/>
      <w:r w:rsidRPr="005D350F">
        <w:rPr>
          <w:sz w:val="22"/>
          <w:szCs w:val="22"/>
          <w:lang w:val="en-US"/>
        </w:rPr>
        <w:t xml:space="preserve"> M., Imm</w:t>
      </w:r>
      <w:r w:rsidR="0077366C" w:rsidRPr="005D350F">
        <w:rPr>
          <w:sz w:val="22"/>
          <w:szCs w:val="22"/>
          <w:lang w:val="en-US"/>
        </w:rPr>
        <w:t>u</w:t>
      </w:r>
      <w:r w:rsidRPr="005D350F">
        <w:rPr>
          <w:sz w:val="22"/>
          <w:szCs w:val="22"/>
          <w:lang w:val="en-US"/>
        </w:rPr>
        <w:t>nology for medical students. Third</w:t>
      </w:r>
      <w:r w:rsidR="00721D75" w:rsidRPr="005D350F">
        <w:rPr>
          <w:sz w:val="22"/>
          <w:szCs w:val="22"/>
          <w:lang w:val="en-US"/>
        </w:rPr>
        <w:t xml:space="preserve"> </w:t>
      </w:r>
      <w:r w:rsidRPr="005D350F">
        <w:rPr>
          <w:sz w:val="22"/>
          <w:szCs w:val="22"/>
          <w:lang w:val="en-US"/>
        </w:rPr>
        <w:t>edition. 2017: p. 305.</w:t>
      </w:r>
    </w:p>
    <w:p w14:paraId="15556541" w14:textId="77777777" w:rsidR="004B4666" w:rsidRPr="005D350F" w:rsidRDefault="004B4666" w:rsidP="004B4666">
      <w:pPr>
        <w:pStyle w:val="Listparagraf"/>
        <w:widowControl w:val="0"/>
        <w:spacing w:before="120" w:after="120" w:line="276" w:lineRule="auto"/>
        <w:ind w:left="284"/>
        <w:contextualSpacing w:val="0"/>
        <w:rPr>
          <w:i/>
          <w:lang w:val="en-US"/>
        </w:rPr>
      </w:pPr>
    </w:p>
    <w:p w14:paraId="081A23F7" w14:textId="77777777" w:rsidR="00721D75" w:rsidRPr="005D350F" w:rsidRDefault="00B04FC1" w:rsidP="00721D75">
      <w:pPr>
        <w:pStyle w:val="Listparagraf"/>
        <w:widowControl w:val="0"/>
        <w:spacing w:before="120" w:after="120" w:line="276" w:lineRule="auto"/>
        <w:ind w:left="284"/>
        <w:contextualSpacing w:val="0"/>
        <w:rPr>
          <w:i/>
          <w:lang w:val="en-US"/>
        </w:rPr>
      </w:pPr>
      <w:r w:rsidRPr="005D350F">
        <w:rPr>
          <w:i/>
          <w:lang w:val="en-US"/>
        </w:rPr>
        <w:t xml:space="preserve">B. </w:t>
      </w:r>
      <w:r w:rsidR="00721D75" w:rsidRPr="005D350F">
        <w:rPr>
          <w:i/>
          <w:lang w:val="en-US"/>
        </w:rPr>
        <w:t>Additional:</w:t>
      </w:r>
    </w:p>
    <w:p w14:paraId="6DE27ACB" w14:textId="77777777" w:rsidR="006674AB" w:rsidRPr="005D350F" w:rsidRDefault="006674AB" w:rsidP="006671C3">
      <w:pPr>
        <w:pStyle w:val="Listparagraf"/>
        <w:widowControl w:val="0"/>
        <w:numPr>
          <w:ilvl w:val="0"/>
          <w:numId w:val="8"/>
        </w:numPr>
        <w:tabs>
          <w:tab w:val="clear" w:pos="720"/>
        </w:tabs>
        <w:suppressAutoHyphens/>
        <w:spacing w:line="276" w:lineRule="auto"/>
        <w:ind w:left="426"/>
        <w:jc w:val="both"/>
        <w:rPr>
          <w:sz w:val="22"/>
          <w:szCs w:val="22"/>
          <w:lang w:val="en-US"/>
        </w:rPr>
      </w:pPr>
      <w:r w:rsidRPr="005D350F">
        <w:rPr>
          <w:sz w:val="22"/>
          <w:szCs w:val="22"/>
          <w:lang w:val="en-US"/>
        </w:rPr>
        <w:t>First</w:t>
      </w:r>
      <w:r w:rsidR="00721D75" w:rsidRPr="005D350F">
        <w:rPr>
          <w:sz w:val="22"/>
          <w:szCs w:val="22"/>
          <w:lang w:val="en-US"/>
        </w:rPr>
        <w:t xml:space="preserve"> </w:t>
      </w:r>
      <w:r w:rsidRPr="005D350F">
        <w:rPr>
          <w:sz w:val="22"/>
          <w:szCs w:val="22"/>
          <w:lang w:val="en-US"/>
        </w:rPr>
        <w:t>Aid for the USMLE Step 1; 30th Anniversary</w:t>
      </w:r>
      <w:r w:rsidR="00721D75" w:rsidRPr="005D350F">
        <w:rPr>
          <w:sz w:val="22"/>
          <w:szCs w:val="22"/>
          <w:lang w:val="en-US"/>
        </w:rPr>
        <w:t xml:space="preserve"> </w:t>
      </w:r>
      <w:r w:rsidRPr="005D350F">
        <w:rPr>
          <w:sz w:val="22"/>
          <w:szCs w:val="22"/>
          <w:lang w:val="en-US"/>
        </w:rPr>
        <w:t>Edition</w:t>
      </w:r>
      <w:proofErr w:type="gramStart"/>
      <w:r w:rsidRPr="005D350F">
        <w:rPr>
          <w:sz w:val="22"/>
          <w:szCs w:val="22"/>
          <w:lang w:val="en-US"/>
        </w:rPr>
        <w:t>; .</w:t>
      </w:r>
      <w:proofErr w:type="gramEnd"/>
      <w:r w:rsidRPr="005D350F">
        <w:rPr>
          <w:sz w:val="22"/>
          <w:szCs w:val="22"/>
          <w:lang w:val="en-US"/>
        </w:rPr>
        <w:t xml:space="preserve"> 2020.</w:t>
      </w:r>
    </w:p>
    <w:p w14:paraId="248DA333" w14:textId="77777777" w:rsidR="006674AB" w:rsidRPr="005D350F" w:rsidRDefault="006674AB" w:rsidP="006671C3">
      <w:pPr>
        <w:pStyle w:val="Listparagraf"/>
        <w:widowControl w:val="0"/>
        <w:numPr>
          <w:ilvl w:val="0"/>
          <w:numId w:val="8"/>
        </w:numPr>
        <w:tabs>
          <w:tab w:val="clear" w:pos="720"/>
        </w:tabs>
        <w:suppressAutoHyphens/>
        <w:spacing w:line="276" w:lineRule="auto"/>
        <w:ind w:left="426"/>
        <w:jc w:val="both"/>
        <w:rPr>
          <w:sz w:val="22"/>
          <w:szCs w:val="22"/>
          <w:lang w:val="en-US"/>
        </w:rPr>
      </w:pPr>
      <w:r w:rsidRPr="005D350F">
        <w:rPr>
          <w:sz w:val="22"/>
          <w:szCs w:val="22"/>
          <w:lang w:val="en-US"/>
        </w:rPr>
        <w:t>Jeffrey K., Introductory</w:t>
      </w:r>
      <w:r w:rsidR="00721D75" w:rsidRPr="005D350F">
        <w:rPr>
          <w:sz w:val="22"/>
          <w:szCs w:val="22"/>
          <w:lang w:val="en-US"/>
        </w:rPr>
        <w:t xml:space="preserve"> </w:t>
      </w:r>
      <w:r w:rsidRPr="005D350F">
        <w:rPr>
          <w:sz w:val="22"/>
          <w:szCs w:val="22"/>
          <w:lang w:val="en-US"/>
        </w:rPr>
        <w:t>Immunology: Basic concepts for interdisciplinary</w:t>
      </w:r>
      <w:r w:rsidR="00721D75" w:rsidRPr="005D350F">
        <w:rPr>
          <w:sz w:val="22"/>
          <w:szCs w:val="22"/>
          <w:lang w:val="en-US"/>
        </w:rPr>
        <w:t xml:space="preserve"> </w:t>
      </w:r>
      <w:r w:rsidRPr="005D350F">
        <w:rPr>
          <w:sz w:val="22"/>
          <w:szCs w:val="22"/>
          <w:lang w:val="en-US"/>
        </w:rPr>
        <w:t>applications; second</w:t>
      </w:r>
      <w:r w:rsidR="00721D75" w:rsidRPr="005D350F">
        <w:rPr>
          <w:sz w:val="22"/>
          <w:szCs w:val="22"/>
          <w:lang w:val="en-US"/>
        </w:rPr>
        <w:t xml:space="preserve"> </w:t>
      </w:r>
      <w:r w:rsidRPr="005D350F">
        <w:rPr>
          <w:sz w:val="22"/>
          <w:szCs w:val="22"/>
          <w:lang w:val="en-US"/>
        </w:rPr>
        <w:t>edition 2019.</w:t>
      </w:r>
    </w:p>
    <w:p w14:paraId="68BAB344" w14:textId="77777777" w:rsidR="006674AB" w:rsidRPr="005D350F" w:rsidRDefault="006674AB" w:rsidP="006671C3">
      <w:pPr>
        <w:pStyle w:val="Listparagraf"/>
        <w:widowControl w:val="0"/>
        <w:numPr>
          <w:ilvl w:val="0"/>
          <w:numId w:val="8"/>
        </w:numPr>
        <w:tabs>
          <w:tab w:val="clear" w:pos="720"/>
        </w:tabs>
        <w:suppressAutoHyphens/>
        <w:spacing w:line="276" w:lineRule="auto"/>
        <w:ind w:left="426"/>
        <w:jc w:val="both"/>
        <w:rPr>
          <w:sz w:val="22"/>
          <w:szCs w:val="22"/>
          <w:lang w:val="en-US"/>
        </w:rPr>
      </w:pPr>
      <w:r w:rsidRPr="005D350F">
        <w:rPr>
          <w:sz w:val="22"/>
          <w:szCs w:val="22"/>
          <w:lang w:val="en-US"/>
        </w:rPr>
        <w:t>Kaplan Medical, USMLE. STEP 1. Lecture Notes 2018. Immunology</w:t>
      </w:r>
      <w:r w:rsidR="00721D75" w:rsidRPr="005D350F">
        <w:rPr>
          <w:sz w:val="22"/>
          <w:szCs w:val="22"/>
          <w:lang w:val="en-US"/>
        </w:rPr>
        <w:t xml:space="preserve"> </w:t>
      </w:r>
      <w:r w:rsidRPr="005D350F">
        <w:rPr>
          <w:sz w:val="22"/>
          <w:szCs w:val="22"/>
          <w:lang w:val="en-US"/>
        </w:rPr>
        <w:t>and</w:t>
      </w:r>
      <w:r w:rsidR="00721D75" w:rsidRPr="005D350F">
        <w:rPr>
          <w:sz w:val="22"/>
          <w:szCs w:val="22"/>
          <w:lang w:val="en-US"/>
        </w:rPr>
        <w:t xml:space="preserve"> </w:t>
      </w:r>
      <w:r w:rsidRPr="005D350F">
        <w:rPr>
          <w:sz w:val="22"/>
          <w:szCs w:val="22"/>
          <w:lang w:val="en-US"/>
        </w:rPr>
        <w:t>Microbiology. 2018: p. 504.</w:t>
      </w:r>
    </w:p>
    <w:p w14:paraId="5D7C2C71" w14:textId="77777777" w:rsidR="006674AB" w:rsidRPr="005D350F" w:rsidRDefault="003D55E6" w:rsidP="006671C3">
      <w:pPr>
        <w:pStyle w:val="Listparagraf"/>
        <w:widowControl w:val="0"/>
        <w:numPr>
          <w:ilvl w:val="0"/>
          <w:numId w:val="8"/>
        </w:numPr>
        <w:tabs>
          <w:tab w:val="clear" w:pos="720"/>
        </w:tabs>
        <w:suppressAutoHyphens/>
        <w:spacing w:line="276" w:lineRule="auto"/>
        <w:ind w:left="426"/>
        <w:jc w:val="both"/>
        <w:rPr>
          <w:sz w:val="22"/>
          <w:szCs w:val="22"/>
          <w:lang w:val="en-US"/>
        </w:rPr>
      </w:pPr>
      <w:proofErr w:type="spellStart"/>
      <w:r w:rsidRPr="005D350F">
        <w:rPr>
          <w:sz w:val="22"/>
          <w:szCs w:val="22"/>
          <w:lang w:val="en-US"/>
        </w:rPr>
        <w:t>Mak</w:t>
      </w:r>
      <w:proofErr w:type="spellEnd"/>
      <w:r w:rsidRPr="005D350F">
        <w:rPr>
          <w:sz w:val="22"/>
          <w:szCs w:val="22"/>
          <w:lang w:val="en-US"/>
        </w:rPr>
        <w:t xml:space="preserve"> T.W., et. al.,</w:t>
      </w:r>
      <w:r w:rsidR="006674AB" w:rsidRPr="005D350F">
        <w:rPr>
          <w:sz w:val="22"/>
          <w:szCs w:val="22"/>
          <w:lang w:val="en-US"/>
        </w:rPr>
        <w:t xml:space="preserve"> The Immune</w:t>
      </w:r>
      <w:r w:rsidR="00721D75" w:rsidRPr="005D350F">
        <w:rPr>
          <w:sz w:val="22"/>
          <w:szCs w:val="22"/>
          <w:lang w:val="en-US"/>
        </w:rPr>
        <w:t xml:space="preserve"> </w:t>
      </w:r>
      <w:r w:rsidR="006674AB" w:rsidRPr="005D350F">
        <w:rPr>
          <w:sz w:val="22"/>
          <w:szCs w:val="22"/>
          <w:lang w:val="en-US"/>
        </w:rPr>
        <w:t>Response. Basic and</w:t>
      </w:r>
      <w:r w:rsidR="00721D75" w:rsidRPr="005D350F">
        <w:rPr>
          <w:sz w:val="22"/>
          <w:szCs w:val="22"/>
          <w:lang w:val="en-US"/>
        </w:rPr>
        <w:t xml:space="preserve"> </w:t>
      </w:r>
      <w:r w:rsidR="006674AB" w:rsidRPr="005D350F">
        <w:rPr>
          <w:sz w:val="22"/>
          <w:szCs w:val="22"/>
          <w:lang w:val="en-US"/>
        </w:rPr>
        <w:t>Clinical</w:t>
      </w:r>
      <w:r w:rsidR="00721D75" w:rsidRPr="005D350F">
        <w:rPr>
          <w:sz w:val="22"/>
          <w:szCs w:val="22"/>
          <w:lang w:val="en-US"/>
        </w:rPr>
        <w:t xml:space="preserve"> </w:t>
      </w:r>
      <w:r w:rsidR="006674AB" w:rsidRPr="005D350F">
        <w:rPr>
          <w:sz w:val="22"/>
          <w:szCs w:val="22"/>
          <w:lang w:val="en-US"/>
        </w:rPr>
        <w:t>Principles. 2006: p. 1216.</w:t>
      </w:r>
    </w:p>
    <w:p w14:paraId="7FC1C4BD" w14:textId="77777777" w:rsidR="006674AB" w:rsidRPr="005D350F" w:rsidRDefault="006674AB" w:rsidP="006671C3">
      <w:pPr>
        <w:pStyle w:val="Listparagraf"/>
        <w:widowControl w:val="0"/>
        <w:numPr>
          <w:ilvl w:val="0"/>
          <w:numId w:val="8"/>
        </w:numPr>
        <w:tabs>
          <w:tab w:val="clear" w:pos="720"/>
        </w:tabs>
        <w:suppressAutoHyphens/>
        <w:spacing w:line="276" w:lineRule="auto"/>
        <w:ind w:left="426"/>
        <w:jc w:val="both"/>
        <w:rPr>
          <w:sz w:val="22"/>
          <w:szCs w:val="22"/>
          <w:lang w:val="en-US"/>
        </w:rPr>
      </w:pPr>
      <w:r w:rsidRPr="005D350F">
        <w:rPr>
          <w:sz w:val="22"/>
          <w:szCs w:val="22"/>
          <w:lang w:val="en-US"/>
        </w:rPr>
        <w:t xml:space="preserve">Punt J., </w:t>
      </w:r>
      <w:proofErr w:type="spellStart"/>
      <w:r w:rsidRPr="005D350F">
        <w:rPr>
          <w:sz w:val="22"/>
          <w:szCs w:val="22"/>
          <w:lang w:val="en-US"/>
        </w:rPr>
        <w:t>Stranford</w:t>
      </w:r>
      <w:proofErr w:type="spellEnd"/>
      <w:r w:rsidRPr="005D350F">
        <w:rPr>
          <w:sz w:val="22"/>
          <w:szCs w:val="22"/>
          <w:lang w:val="en-US"/>
        </w:rPr>
        <w:t xml:space="preserve"> S.A., et. al., </w:t>
      </w:r>
      <w:proofErr w:type="spellStart"/>
      <w:r w:rsidRPr="005D350F">
        <w:rPr>
          <w:sz w:val="22"/>
          <w:szCs w:val="22"/>
          <w:lang w:val="en-US"/>
        </w:rPr>
        <w:t>Kuby</w:t>
      </w:r>
      <w:proofErr w:type="spellEnd"/>
      <w:r w:rsidR="00721D75" w:rsidRPr="005D350F">
        <w:rPr>
          <w:sz w:val="22"/>
          <w:szCs w:val="22"/>
          <w:lang w:val="en-US"/>
        </w:rPr>
        <w:t xml:space="preserve"> </w:t>
      </w:r>
      <w:r w:rsidR="003D55E6" w:rsidRPr="005D350F">
        <w:rPr>
          <w:sz w:val="22"/>
          <w:szCs w:val="22"/>
          <w:lang w:val="en-US"/>
        </w:rPr>
        <w:t>Immunology, 8th</w:t>
      </w:r>
      <w:r w:rsidR="00721D75" w:rsidRPr="005D350F">
        <w:rPr>
          <w:sz w:val="22"/>
          <w:szCs w:val="22"/>
          <w:lang w:val="en-US"/>
        </w:rPr>
        <w:t xml:space="preserve"> </w:t>
      </w:r>
      <w:r w:rsidRPr="005D350F">
        <w:rPr>
          <w:sz w:val="22"/>
          <w:szCs w:val="22"/>
          <w:lang w:val="en-US"/>
        </w:rPr>
        <w:t>Edition</w:t>
      </w:r>
      <w:r w:rsidRPr="005D350F">
        <w:rPr>
          <w:i/>
          <w:iCs/>
          <w:sz w:val="22"/>
          <w:szCs w:val="22"/>
          <w:lang w:val="en-US"/>
        </w:rPr>
        <w:t xml:space="preserve">. </w:t>
      </w:r>
      <w:r w:rsidRPr="005D350F">
        <w:rPr>
          <w:sz w:val="22"/>
          <w:szCs w:val="22"/>
          <w:lang w:val="en-US"/>
        </w:rPr>
        <w:t>2018: p. 1905.</w:t>
      </w:r>
    </w:p>
    <w:p w14:paraId="47A570C2" w14:textId="77777777" w:rsidR="00721D75" w:rsidRPr="005D350F" w:rsidRDefault="006674AB" w:rsidP="003C5636">
      <w:pPr>
        <w:pStyle w:val="Listparagraf"/>
        <w:widowControl w:val="0"/>
        <w:numPr>
          <w:ilvl w:val="0"/>
          <w:numId w:val="8"/>
        </w:numPr>
        <w:tabs>
          <w:tab w:val="clear" w:pos="720"/>
        </w:tabs>
        <w:suppressAutoHyphens/>
        <w:spacing w:line="276" w:lineRule="auto"/>
        <w:ind w:left="426"/>
        <w:jc w:val="both"/>
        <w:rPr>
          <w:sz w:val="22"/>
          <w:szCs w:val="22"/>
          <w:lang w:val="en-US"/>
        </w:rPr>
      </w:pPr>
      <w:r w:rsidRPr="005D350F">
        <w:rPr>
          <w:sz w:val="22"/>
          <w:szCs w:val="22"/>
          <w:lang w:val="en-US"/>
        </w:rPr>
        <w:t>Rich R., Fleisher T., et. al., Clinical</w:t>
      </w:r>
      <w:r w:rsidR="00721D75" w:rsidRPr="005D350F">
        <w:rPr>
          <w:sz w:val="22"/>
          <w:szCs w:val="22"/>
          <w:lang w:val="en-US"/>
        </w:rPr>
        <w:t xml:space="preserve"> </w:t>
      </w:r>
      <w:r w:rsidR="003D55E6" w:rsidRPr="005D350F">
        <w:rPr>
          <w:sz w:val="22"/>
          <w:szCs w:val="22"/>
          <w:lang w:val="en-US"/>
        </w:rPr>
        <w:t>Immunology:</w:t>
      </w:r>
      <w:r w:rsidRPr="005D350F">
        <w:rPr>
          <w:sz w:val="22"/>
          <w:szCs w:val="22"/>
          <w:lang w:val="en-US"/>
        </w:rPr>
        <w:t xml:space="preserve"> Principles</w:t>
      </w:r>
      <w:r w:rsidR="00721D75" w:rsidRPr="005D350F">
        <w:rPr>
          <w:sz w:val="22"/>
          <w:szCs w:val="22"/>
          <w:lang w:val="en-US"/>
        </w:rPr>
        <w:t xml:space="preserve"> </w:t>
      </w:r>
      <w:r w:rsidRPr="005D350F">
        <w:rPr>
          <w:sz w:val="22"/>
          <w:szCs w:val="22"/>
          <w:lang w:val="en-US"/>
        </w:rPr>
        <w:t>and Practice; 5th edition. 2019: p. 1357.</w:t>
      </w:r>
    </w:p>
    <w:p w14:paraId="30E3A41C" w14:textId="77777777" w:rsidR="00721D75" w:rsidRPr="005D350F" w:rsidRDefault="003C5636" w:rsidP="003C5636">
      <w:pPr>
        <w:pStyle w:val="Listparagraf"/>
        <w:widowControl w:val="0"/>
        <w:numPr>
          <w:ilvl w:val="0"/>
          <w:numId w:val="8"/>
        </w:numPr>
        <w:tabs>
          <w:tab w:val="clear" w:pos="720"/>
        </w:tabs>
        <w:suppressAutoHyphens/>
        <w:spacing w:line="276" w:lineRule="auto"/>
        <w:ind w:left="426"/>
        <w:jc w:val="both"/>
        <w:rPr>
          <w:sz w:val="22"/>
          <w:szCs w:val="22"/>
          <w:lang w:val="en-US"/>
        </w:rPr>
      </w:pPr>
      <w:proofErr w:type="spellStart"/>
      <w:r w:rsidRPr="005D350F">
        <w:rPr>
          <w:sz w:val="22"/>
          <w:szCs w:val="22"/>
          <w:lang w:val="en-US"/>
        </w:rPr>
        <w:t>Spickett</w:t>
      </w:r>
      <w:proofErr w:type="spellEnd"/>
      <w:r w:rsidRPr="005D350F">
        <w:rPr>
          <w:sz w:val="22"/>
          <w:szCs w:val="22"/>
          <w:lang w:val="en-US"/>
        </w:rPr>
        <w:t xml:space="preserve"> G.P. Oxford Handbook of Clinical</w:t>
      </w:r>
      <w:r w:rsidR="00721D75" w:rsidRPr="005D350F">
        <w:rPr>
          <w:sz w:val="22"/>
          <w:szCs w:val="22"/>
          <w:lang w:val="en-US"/>
        </w:rPr>
        <w:t xml:space="preserve"> </w:t>
      </w:r>
      <w:r w:rsidRPr="005D350F">
        <w:rPr>
          <w:sz w:val="22"/>
          <w:szCs w:val="22"/>
          <w:lang w:val="en-US"/>
        </w:rPr>
        <w:t>Immunology</w:t>
      </w:r>
      <w:r w:rsidR="00721D75" w:rsidRPr="005D350F">
        <w:rPr>
          <w:sz w:val="22"/>
          <w:szCs w:val="22"/>
          <w:lang w:val="en-US"/>
        </w:rPr>
        <w:t xml:space="preserve"> </w:t>
      </w:r>
      <w:r w:rsidRPr="005D350F">
        <w:rPr>
          <w:sz w:val="22"/>
          <w:szCs w:val="22"/>
          <w:lang w:val="en-US"/>
        </w:rPr>
        <w:t>and</w:t>
      </w:r>
      <w:r w:rsidR="00721D75" w:rsidRPr="005D350F">
        <w:rPr>
          <w:sz w:val="22"/>
          <w:szCs w:val="22"/>
          <w:lang w:val="en-US"/>
        </w:rPr>
        <w:t xml:space="preserve"> </w:t>
      </w:r>
      <w:r w:rsidRPr="005D350F">
        <w:rPr>
          <w:sz w:val="22"/>
          <w:szCs w:val="22"/>
          <w:lang w:val="en-US"/>
        </w:rPr>
        <w:t>Allergy. Third</w:t>
      </w:r>
      <w:r w:rsidR="00721D75" w:rsidRPr="005D350F">
        <w:rPr>
          <w:sz w:val="22"/>
          <w:szCs w:val="22"/>
          <w:lang w:val="en-US"/>
        </w:rPr>
        <w:t xml:space="preserve"> </w:t>
      </w:r>
      <w:r w:rsidRPr="005D350F">
        <w:rPr>
          <w:sz w:val="22"/>
          <w:szCs w:val="22"/>
          <w:lang w:val="en-US"/>
        </w:rPr>
        <w:t>edition. 2013.</w:t>
      </w:r>
    </w:p>
    <w:p w14:paraId="1A030234" w14:textId="2A8CAE7F" w:rsidR="00E46B7C" w:rsidRPr="00CC4B04" w:rsidRDefault="003C5636" w:rsidP="00D25489">
      <w:pPr>
        <w:pStyle w:val="Listparagraf"/>
        <w:widowControl w:val="0"/>
        <w:numPr>
          <w:ilvl w:val="0"/>
          <w:numId w:val="8"/>
        </w:numPr>
        <w:tabs>
          <w:tab w:val="clear" w:pos="720"/>
        </w:tabs>
        <w:suppressAutoHyphens/>
        <w:spacing w:after="200" w:line="276" w:lineRule="auto"/>
        <w:ind w:left="426"/>
        <w:jc w:val="both"/>
        <w:rPr>
          <w:szCs w:val="22"/>
          <w:lang w:val="en-US"/>
        </w:rPr>
      </w:pPr>
      <w:r w:rsidRPr="00CC4B04">
        <w:rPr>
          <w:sz w:val="22"/>
          <w:szCs w:val="22"/>
          <w:lang w:val="en-US"/>
        </w:rPr>
        <w:t xml:space="preserve">Playfair J.H., et. </w:t>
      </w:r>
      <w:r w:rsidR="00721D75" w:rsidRPr="00CC4B04">
        <w:rPr>
          <w:sz w:val="22"/>
          <w:szCs w:val="22"/>
          <w:lang w:val="en-US"/>
        </w:rPr>
        <w:t>al., Immunology at a Glance. 10</w:t>
      </w:r>
      <w:r w:rsidRPr="00CC4B04">
        <w:rPr>
          <w:sz w:val="22"/>
          <w:szCs w:val="22"/>
          <w:lang w:val="en-US"/>
        </w:rPr>
        <w:t>th</w:t>
      </w:r>
      <w:r w:rsidR="00721D75" w:rsidRPr="00CC4B04">
        <w:rPr>
          <w:sz w:val="22"/>
          <w:szCs w:val="22"/>
          <w:lang w:val="en-US"/>
        </w:rPr>
        <w:t xml:space="preserve"> </w:t>
      </w:r>
      <w:r w:rsidRPr="00CC4B04">
        <w:rPr>
          <w:sz w:val="22"/>
          <w:szCs w:val="22"/>
          <w:lang w:val="en-US"/>
        </w:rPr>
        <w:t>Edition. 2013: p. 120.</w:t>
      </w:r>
    </w:p>
    <w:sectPr w:rsidR="00E46B7C" w:rsidRPr="00CC4B04" w:rsidSect="00193B1A">
      <w:headerReference w:type="default" r:id="rId8"/>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C075" w14:textId="77777777" w:rsidR="00B96AA5" w:rsidRDefault="00B96AA5">
      <w:r>
        <w:separator/>
      </w:r>
    </w:p>
  </w:endnote>
  <w:endnote w:type="continuationSeparator" w:id="0">
    <w:p w14:paraId="01CF9086" w14:textId="77777777" w:rsidR="00B96AA5" w:rsidRDefault="00B9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699C" w14:textId="77777777" w:rsidR="00B96AA5" w:rsidRDefault="00B96AA5">
      <w:r>
        <w:separator/>
      </w:r>
    </w:p>
  </w:footnote>
  <w:footnote w:type="continuationSeparator" w:id="0">
    <w:p w14:paraId="687DE9BB" w14:textId="77777777" w:rsidR="00B96AA5" w:rsidRDefault="00B9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9E6466" w14:paraId="2011020F" w14:textId="77777777" w:rsidTr="00FE2F96">
      <w:trPr>
        <w:trHeight w:val="454"/>
      </w:trPr>
      <w:tc>
        <w:tcPr>
          <w:tcW w:w="1418" w:type="dxa"/>
          <w:vMerge w:val="restart"/>
        </w:tcPr>
        <w:p w14:paraId="094F3AB4" w14:textId="3728A283" w:rsidR="009E6466" w:rsidRPr="00137470" w:rsidRDefault="009E6466" w:rsidP="00FE2F96">
          <w:pPr>
            <w:jc w:val="center"/>
            <w:rPr>
              <w:lang w:val="en-US"/>
            </w:rPr>
          </w:pPr>
          <w:r>
            <w:rPr>
              <w:noProof/>
              <w:lang w:val="en-US" w:eastAsia="en-US" w:bidi="pa-IN"/>
            </w:rPr>
            <w:drawing>
              <wp:anchor distT="0" distB="0" distL="114300" distR="114300" simplePos="0" relativeHeight="251659776" behindDoc="0" locked="0" layoutInCell="1" allowOverlap="1" wp14:anchorId="517CE028" wp14:editId="3EB04961">
                <wp:simplePos x="0" y="0"/>
                <wp:positionH relativeFrom="column">
                  <wp:posOffset>97790</wp:posOffset>
                </wp:positionH>
                <wp:positionV relativeFrom="paragraph">
                  <wp:posOffset>60325</wp:posOffset>
                </wp:positionV>
                <wp:extent cx="581025" cy="600075"/>
                <wp:effectExtent l="0" t="0" r="0" b="9525"/>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anchor>
            </w:drawing>
          </w:r>
          <w:r w:rsidR="00D853C3">
            <w:rPr>
              <w:noProof/>
            </w:rPr>
            <mc:AlternateContent>
              <mc:Choice Requires="wps">
                <w:drawing>
                  <wp:anchor distT="0" distB="0" distL="114300" distR="114300" simplePos="0" relativeHeight="251658752" behindDoc="0" locked="0" layoutInCell="1" allowOverlap="1" wp14:anchorId="0BFBE8D5" wp14:editId="1CC7C6F7">
                    <wp:simplePos x="0" y="0"/>
                    <wp:positionH relativeFrom="column">
                      <wp:posOffset>-158750</wp:posOffset>
                    </wp:positionH>
                    <wp:positionV relativeFrom="paragraph">
                      <wp:posOffset>-69850</wp:posOffset>
                    </wp:positionV>
                    <wp:extent cx="6635115" cy="964374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964374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4C1CC97" id="Rectangle 3" o:spid="_x0000_s1026" style="position:absolute;margin-left:-12.5pt;margin-top:-5.5pt;width:522.45pt;height:75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PDBgIAAO4DAAAOAAAAZHJzL2Uyb0RvYy54bWysU8Fu2zAMvQ/YPwi6L47TOG2NOEWRrsOA&#10;rhvQ7QMUWbaFSaJGKXG6rx+lpGm23Yb5IJAm+Ug+PS1v9tawncKgwTW8nEw5U05Cq13f8G9f799d&#10;cRaicK0w4FTDn1XgN6u3b5ajr9UMBjCtQkYgLtSjb/gQo6+LIshBWREm4JWjYAdoRSQX+6JFMRK6&#10;NcVsOl0UI2DrEaQKgf7eHYJ8lfG7Tsn4ueuCisw0nGaL+cR8btJZrJai7lH4QcvjGOIfprBCO2p6&#10;groTUbAt6r+grJYIAbo4kWAL6DotVd6Btimnf2zzNAiv8i5ETvAnmsL/g5WPuyf/BdPowT+A/B6Y&#10;g/UgXK9uEWEclGipXZmIKkYf6lNBcgKVss34CVq6WrGNkDnYd2gTIG3H9pnq5xPVah+ZpJ+LxUVV&#10;lhVnkmLXi/nF5bzKPUT9Uu4xxA8KLEtGw5HuMsOL3UOIaRxRv6Skbg7utTH5Po1jI6FWsyoXBDC6&#10;TcG8JfabtUG2E0kR+Tv2/S3N6ki6NNo2/OqUJOpEx3vX5i5RaHOwaRLjjvwkSpL6Qr2B9pnoQTiI&#10;jh4JGQPgT85GElzDw4+tQMWZ+eiI4utyPk8Kzc68upyRg+eRzXlEOElQDY+cHcx1PKh661H3A3Uq&#10;8+4ObulaOp0Je53qOCyJKvN4fABJted+znp9pqtfAA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sYNDwwYCAADuAwAA&#10;DgAAAAAAAAAAAAAAAAAuAgAAZHJzL2Uyb0RvYy54bWxQSwECLQAUAAYACAAAACEAzBVIsuAAAAAN&#10;AQAADwAAAAAAAAAAAAAAAABgBAAAZHJzL2Rvd25yZXYueG1sUEsFBgAAAAAEAAQA8wAAAG0FAAAA&#10;AA==&#10;" filled="f"/>
                </w:pict>
              </mc:Fallback>
            </mc:AlternateContent>
          </w:r>
        </w:p>
        <w:p w14:paraId="3F8BB593" w14:textId="77777777" w:rsidR="009E6466" w:rsidRDefault="009E6466" w:rsidP="00FE2F96"/>
      </w:tc>
      <w:tc>
        <w:tcPr>
          <w:tcW w:w="6095" w:type="dxa"/>
          <w:vMerge w:val="restart"/>
          <w:vAlign w:val="center"/>
        </w:tcPr>
        <w:p w14:paraId="6DC1AC5B" w14:textId="77777777" w:rsidR="009E6466" w:rsidRPr="00E41B54" w:rsidRDefault="009E6466" w:rsidP="00FF3B6F">
          <w:pPr>
            <w:pStyle w:val="Titlu"/>
            <w:spacing w:line="240" w:lineRule="auto"/>
            <w:rPr>
              <w:i w:val="0"/>
              <w:sz w:val="26"/>
            </w:rPr>
          </w:pPr>
          <w:r w:rsidRPr="00E41B54">
            <w:rPr>
              <w:bCs w:val="0"/>
              <w:i w:val="0"/>
              <w:sz w:val="26"/>
            </w:rPr>
            <w:t xml:space="preserve">CD 8.5.1 </w:t>
          </w:r>
          <w:r w:rsidRPr="00E41B54">
            <w:rPr>
              <w:i w:val="0"/>
              <w:sz w:val="26"/>
            </w:rPr>
            <w:t>CURRICULUM DISCIPLINĂ</w:t>
          </w:r>
          <w:r>
            <w:rPr>
              <w:i w:val="0"/>
              <w:sz w:val="26"/>
            </w:rPr>
            <w:t xml:space="preserve"> PENTRU STUDII UNIVERSITARE</w:t>
          </w:r>
        </w:p>
      </w:tc>
      <w:tc>
        <w:tcPr>
          <w:tcW w:w="1276" w:type="dxa"/>
          <w:vAlign w:val="center"/>
        </w:tcPr>
        <w:p w14:paraId="39FE04BD" w14:textId="5EEC84A2" w:rsidR="009E6466" w:rsidRPr="00E41B54" w:rsidRDefault="00741F88" w:rsidP="00FE2F96">
          <w:pPr>
            <w:rPr>
              <w:b/>
              <w:caps/>
              <w:lang w:val="en-US"/>
            </w:rPr>
          </w:pPr>
          <w:r>
            <w:rPr>
              <w:b/>
              <w:lang w:val="en-US"/>
            </w:rPr>
            <w:t>Edition</w:t>
          </w:r>
          <w:r w:rsidR="009E6466" w:rsidRPr="00E41B54">
            <w:rPr>
              <w:b/>
              <w:caps/>
              <w:lang w:val="en-US"/>
            </w:rPr>
            <w:t>:</w:t>
          </w:r>
        </w:p>
      </w:tc>
      <w:tc>
        <w:tcPr>
          <w:tcW w:w="1374" w:type="dxa"/>
          <w:vAlign w:val="center"/>
        </w:tcPr>
        <w:p w14:paraId="61088CDE" w14:textId="0D873FE5" w:rsidR="009E6466" w:rsidRPr="00E41B54" w:rsidRDefault="00214BE6" w:rsidP="00FE2F96">
          <w:pPr>
            <w:rPr>
              <w:b/>
              <w:lang w:val="en-US"/>
            </w:rPr>
          </w:pPr>
          <w:r>
            <w:rPr>
              <w:b/>
              <w:lang w:val="en-US"/>
            </w:rPr>
            <w:t>08</w:t>
          </w:r>
        </w:p>
      </w:tc>
    </w:tr>
    <w:tr w:rsidR="009E6466" w14:paraId="13560C48" w14:textId="77777777" w:rsidTr="00A63E65">
      <w:trPr>
        <w:trHeight w:val="89"/>
      </w:trPr>
      <w:tc>
        <w:tcPr>
          <w:tcW w:w="1418" w:type="dxa"/>
          <w:vMerge/>
        </w:tcPr>
        <w:p w14:paraId="4788B205" w14:textId="77777777" w:rsidR="009E6466" w:rsidRDefault="009E6466" w:rsidP="00FE2F96"/>
      </w:tc>
      <w:tc>
        <w:tcPr>
          <w:tcW w:w="6095" w:type="dxa"/>
          <w:vMerge/>
        </w:tcPr>
        <w:p w14:paraId="622248F9" w14:textId="77777777" w:rsidR="009E6466" w:rsidRPr="00E41B54" w:rsidRDefault="009E6466" w:rsidP="00FE2F96">
          <w:pPr>
            <w:rPr>
              <w:b/>
            </w:rPr>
          </w:pPr>
        </w:p>
      </w:tc>
      <w:tc>
        <w:tcPr>
          <w:tcW w:w="1276" w:type="dxa"/>
          <w:vAlign w:val="center"/>
        </w:tcPr>
        <w:p w14:paraId="58566C85" w14:textId="20A1C164" w:rsidR="009E6466" w:rsidRPr="00E41B54" w:rsidRDefault="009E6466" w:rsidP="00FE2F96">
          <w:pPr>
            <w:rPr>
              <w:b/>
              <w:lang w:val="en-US"/>
            </w:rPr>
          </w:pPr>
          <w:r w:rsidRPr="00E41B54">
            <w:rPr>
              <w:b/>
              <w:lang w:val="en-US"/>
            </w:rPr>
            <w:t>Dat</w:t>
          </w:r>
          <w:r w:rsidR="00741F88">
            <w:rPr>
              <w:b/>
              <w:lang w:val="en-US"/>
            </w:rPr>
            <w:t>e</w:t>
          </w:r>
          <w:r w:rsidRPr="00E41B54">
            <w:rPr>
              <w:b/>
              <w:lang w:val="en-US"/>
            </w:rPr>
            <w:t>:</w:t>
          </w:r>
        </w:p>
      </w:tc>
      <w:tc>
        <w:tcPr>
          <w:tcW w:w="1374" w:type="dxa"/>
          <w:vAlign w:val="center"/>
        </w:tcPr>
        <w:p w14:paraId="068E1205" w14:textId="5287EB22" w:rsidR="009E6466" w:rsidRPr="00E41B54" w:rsidRDefault="00214BE6" w:rsidP="00C42F31">
          <w:pPr>
            <w:rPr>
              <w:b/>
              <w:lang w:val="en-US"/>
            </w:rPr>
          </w:pPr>
          <w:r>
            <w:rPr>
              <w:b/>
              <w:lang w:val="en-US"/>
            </w:rPr>
            <w:t>21.02.2020</w:t>
          </w:r>
        </w:p>
      </w:tc>
    </w:tr>
    <w:tr w:rsidR="009E6466" w14:paraId="06F987BB" w14:textId="77777777" w:rsidTr="00A63E65">
      <w:trPr>
        <w:trHeight w:val="504"/>
      </w:trPr>
      <w:tc>
        <w:tcPr>
          <w:tcW w:w="1418" w:type="dxa"/>
          <w:vMerge/>
        </w:tcPr>
        <w:p w14:paraId="6721DE0D" w14:textId="77777777" w:rsidR="009E6466" w:rsidRDefault="009E6466" w:rsidP="00FE2F96"/>
      </w:tc>
      <w:tc>
        <w:tcPr>
          <w:tcW w:w="6095" w:type="dxa"/>
          <w:vMerge/>
        </w:tcPr>
        <w:p w14:paraId="195085E5" w14:textId="77777777" w:rsidR="009E6466" w:rsidRPr="00E41B54" w:rsidRDefault="009E6466" w:rsidP="00FE2F96">
          <w:pPr>
            <w:rPr>
              <w:b/>
            </w:rPr>
          </w:pPr>
        </w:p>
      </w:tc>
      <w:tc>
        <w:tcPr>
          <w:tcW w:w="2650" w:type="dxa"/>
          <w:gridSpan w:val="2"/>
          <w:vAlign w:val="center"/>
        </w:tcPr>
        <w:p w14:paraId="412D6E9E" w14:textId="77777777" w:rsidR="009E6466" w:rsidRPr="00E41B54" w:rsidRDefault="009E6466" w:rsidP="00FE2F96">
          <w:pPr>
            <w:rPr>
              <w:b/>
              <w:lang w:val="en-US"/>
            </w:rPr>
          </w:pPr>
          <w:r w:rsidRPr="00E41B54">
            <w:rPr>
              <w:b/>
              <w:lang w:val="en-US"/>
            </w:rPr>
            <w:t xml:space="preserve">Pag. </w:t>
          </w:r>
          <w:r w:rsidRPr="00E41B54">
            <w:rPr>
              <w:rStyle w:val="Numrdepagin"/>
              <w:b/>
            </w:rPr>
            <w:fldChar w:fldCharType="begin"/>
          </w:r>
          <w:r w:rsidRPr="00E41B54">
            <w:rPr>
              <w:rStyle w:val="Numrdepagin"/>
              <w:b/>
            </w:rPr>
            <w:instrText xml:space="preserve"> PAGE </w:instrText>
          </w:r>
          <w:r w:rsidRPr="00E41B54">
            <w:rPr>
              <w:rStyle w:val="Numrdepagin"/>
              <w:b/>
            </w:rPr>
            <w:fldChar w:fldCharType="separate"/>
          </w:r>
          <w:r w:rsidR="003D55E6">
            <w:rPr>
              <w:rStyle w:val="Numrdepagin"/>
              <w:b/>
              <w:noProof/>
            </w:rPr>
            <w:t>12</w:t>
          </w:r>
          <w:r w:rsidRPr="00E41B54">
            <w:rPr>
              <w:rStyle w:val="Numrdepagin"/>
              <w:b/>
            </w:rPr>
            <w:fldChar w:fldCharType="end"/>
          </w:r>
          <w:r w:rsidRPr="00E41B54">
            <w:rPr>
              <w:rStyle w:val="Numrdepagin"/>
              <w:b/>
              <w:lang w:val="en-US"/>
            </w:rPr>
            <w:t>/</w:t>
          </w:r>
          <w:r w:rsidRPr="00E41B54">
            <w:rPr>
              <w:rStyle w:val="Numrdepagin"/>
              <w:b/>
            </w:rPr>
            <w:fldChar w:fldCharType="begin"/>
          </w:r>
          <w:r w:rsidRPr="00E41B54">
            <w:rPr>
              <w:rStyle w:val="Numrdepagin"/>
              <w:b/>
            </w:rPr>
            <w:instrText xml:space="preserve"> NUMPAGES </w:instrText>
          </w:r>
          <w:r w:rsidRPr="00E41B54">
            <w:rPr>
              <w:rStyle w:val="Numrdepagin"/>
              <w:b/>
            </w:rPr>
            <w:fldChar w:fldCharType="separate"/>
          </w:r>
          <w:r w:rsidR="003D55E6">
            <w:rPr>
              <w:rStyle w:val="Numrdepagin"/>
              <w:b/>
              <w:noProof/>
            </w:rPr>
            <w:t>14</w:t>
          </w:r>
          <w:r w:rsidRPr="00E41B54">
            <w:rPr>
              <w:rStyle w:val="Numrdepagin"/>
              <w:b/>
            </w:rPr>
            <w:fldChar w:fldCharType="end"/>
          </w:r>
        </w:p>
      </w:tc>
    </w:tr>
  </w:tbl>
  <w:p w14:paraId="2DD8CCBA" w14:textId="77777777" w:rsidR="009E6466" w:rsidRPr="00CD7C94" w:rsidRDefault="009E6466">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EF28B3"/>
    <w:multiLevelType w:val="hybridMultilevel"/>
    <w:tmpl w:val="48C62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D00C49"/>
    <w:multiLevelType w:val="hybridMultilevel"/>
    <w:tmpl w:val="210C3160"/>
    <w:lvl w:ilvl="0" w:tplc="8214CF8A">
      <w:start w:val="1"/>
      <w:numFmt w:val="upperRoman"/>
      <w:lvlText w:val="%1."/>
      <w:lvlJc w:val="left"/>
      <w:pPr>
        <w:ind w:left="862"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322944"/>
    <w:multiLevelType w:val="hybridMultilevel"/>
    <w:tmpl w:val="926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5E3A7D"/>
    <w:multiLevelType w:val="hybridMultilevel"/>
    <w:tmpl w:val="B126982C"/>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D4B2D"/>
    <w:multiLevelType w:val="hybridMultilevel"/>
    <w:tmpl w:val="7B1EB12A"/>
    <w:lvl w:ilvl="0" w:tplc="E6306BD6">
      <w:start w:val="1"/>
      <w:numFmt w:val="bullet"/>
      <w:lvlText w:val=""/>
      <w:lvlJc w:val="left"/>
      <w:pPr>
        <w:ind w:left="1170" w:hanging="720"/>
      </w:pPr>
      <w:rPr>
        <w:rFonts w:ascii="Wingdings" w:hAnsi="Wingdings" w:hint="default"/>
        <w:sz w:val="22"/>
      </w:rPr>
    </w:lvl>
    <w:lvl w:ilvl="1" w:tplc="0419000F">
      <w:start w:val="1"/>
      <w:numFmt w:val="decimal"/>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6"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2A225C6"/>
    <w:multiLevelType w:val="hybridMultilevel"/>
    <w:tmpl w:val="2092E6F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4A018F3"/>
    <w:multiLevelType w:val="hybridMultilevel"/>
    <w:tmpl w:val="F6DA8B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6847"/>
    <w:multiLevelType w:val="hybridMultilevel"/>
    <w:tmpl w:val="A19EC098"/>
    <w:lvl w:ilvl="0" w:tplc="E5B628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237CF"/>
    <w:multiLevelType w:val="hybridMultilevel"/>
    <w:tmpl w:val="595E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0C0CC0"/>
    <w:multiLevelType w:val="hybridMultilevel"/>
    <w:tmpl w:val="B0F4F694"/>
    <w:lvl w:ilvl="0" w:tplc="0419000F">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2" w15:restartNumberingAfterBreak="0">
    <w:nsid w:val="420A2A5D"/>
    <w:multiLevelType w:val="hybridMultilevel"/>
    <w:tmpl w:val="C396CC52"/>
    <w:lvl w:ilvl="0" w:tplc="04190001">
      <w:start w:val="1"/>
      <w:numFmt w:val="bullet"/>
      <w:lvlText w:val=""/>
      <w:lvlJc w:val="left"/>
      <w:pPr>
        <w:ind w:left="1440" w:hanging="720"/>
      </w:pPr>
      <w:rPr>
        <w:rFonts w:ascii="Symbol" w:hAnsi="Symbol" w:hint="default"/>
        <w:sz w:val="22"/>
      </w:rPr>
    </w:lvl>
    <w:lvl w:ilvl="1" w:tplc="0419000F">
      <w:start w:val="1"/>
      <w:numFmt w:val="decimal"/>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13" w15:restartNumberingAfterBreak="0">
    <w:nsid w:val="43542958"/>
    <w:multiLevelType w:val="hybridMultilevel"/>
    <w:tmpl w:val="96F6F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9F709B"/>
    <w:multiLevelType w:val="hybridMultilevel"/>
    <w:tmpl w:val="F8BCEC22"/>
    <w:lvl w:ilvl="0" w:tplc="04090001">
      <w:start w:val="1"/>
      <w:numFmt w:val="bullet"/>
      <w:lvlText w:val=""/>
      <w:lvlJc w:val="left"/>
      <w:pPr>
        <w:ind w:left="1350" w:hanging="720"/>
      </w:pPr>
      <w:rPr>
        <w:rFonts w:ascii="Symbol" w:hAnsi="Symbol" w:hint="default"/>
        <w:sz w:val="22"/>
      </w:rPr>
    </w:lvl>
    <w:lvl w:ilvl="1" w:tplc="0419000F">
      <w:start w:val="1"/>
      <w:numFmt w:val="decimal"/>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5" w15:restartNumberingAfterBreak="0">
    <w:nsid w:val="43D625E0"/>
    <w:multiLevelType w:val="hybridMultilevel"/>
    <w:tmpl w:val="4E1E47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6E5113"/>
    <w:multiLevelType w:val="hybridMultilevel"/>
    <w:tmpl w:val="6C100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D4A46"/>
    <w:multiLevelType w:val="hybridMultilevel"/>
    <w:tmpl w:val="52A4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FD6729"/>
    <w:multiLevelType w:val="hybridMultilevel"/>
    <w:tmpl w:val="D02254E8"/>
    <w:lvl w:ilvl="0" w:tplc="0F580064">
      <w:start w:val="1"/>
      <w:numFmt w:val="decimal"/>
      <w:lvlText w:val="%1."/>
      <w:lvlJc w:val="left"/>
      <w:pPr>
        <w:tabs>
          <w:tab w:val="num" w:pos="1070"/>
        </w:tabs>
        <w:ind w:left="1070" w:hanging="360"/>
      </w:pPr>
    </w:lvl>
    <w:lvl w:ilvl="1" w:tplc="474A4E62" w:tentative="1">
      <w:start w:val="1"/>
      <w:numFmt w:val="lowerLetter"/>
      <w:lvlText w:val="%2."/>
      <w:lvlJc w:val="left"/>
      <w:pPr>
        <w:tabs>
          <w:tab w:val="num" w:pos="1790"/>
        </w:tabs>
        <w:ind w:left="1790" w:hanging="360"/>
      </w:pPr>
    </w:lvl>
    <w:lvl w:ilvl="2" w:tplc="909892AA" w:tentative="1">
      <w:start w:val="1"/>
      <w:numFmt w:val="lowerRoman"/>
      <w:lvlText w:val="%3."/>
      <w:lvlJc w:val="right"/>
      <w:pPr>
        <w:tabs>
          <w:tab w:val="num" w:pos="2510"/>
        </w:tabs>
        <w:ind w:left="2510" w:hanging="180"/>
      </w:pPr>
    </w:lvl>
    <w:lvl w:ilvl="3" w:tplc="1ABCFAB0" w:tentative="1">
      <w:start w:val="1"/>
      <w:numFmt w:val="decimal"/>
      <w:lvlText w:val="%4."/>
      <w:lvlJc w:val="left"/>
      <w:pPr>
        <w:tabs>
          <w:tab w:val="num" w:pos="3230"/>
        </w:tabs>
        <w:ind w:left="3230" w:hanging="360"/>
      </w:pPr>
    </w:lvl>
    <w:lvl w:ilvl="4" w:tplc="B7666B46" w:tentative="1">
      <w:start w:val="1"/>
      <w:numFmt w:val="lowerLetter"/>
      <w:lvlText w:val="%5."/>
      <w:lvlJc w:val="left"/>
      <w:pPr>
        <w:tabs>
          <w:tab w:val="num" w:pos="3950"/>
        </w:tabs>
        <w:ind w:left="3950" w:hanging="360"/>
      </w:pPr>
    </w:lvl>
    <w:lvl w:ilvl="5" w:tplc="CE948C66" w:tentative="1">
      <w:start w:val="1"/>
      <w:numFmt w:val="lowerRoman"/>
      <w:lvlText w:val="%6."/>
      <w:lvlJc w:val="right"/>
      <w:pPr>
        <w:tabs>
          <w:tab w:val="num" w:pos="4670"/>
        </w:tabs>
        <w:ind w:left="4670" w:hanging="180"/>
      </w:pPr>
    </w:lvl>
    <w:lvl w:ilvl="6" w:tplc="9EC2F5BA" w:tentative="1">
      <w:start w:val="1"/>
      <w:numFmt w:val="decimal"/>
      <w:lvlText w:val="%7."/>
      <w:lvlJc w:val="left"/>
      <w:pPr>
        <w:tabs>
          <w:tab w:val="num" w:pos="5390"/>
        </w:tabs>
        <w:ind w:left="5390" w:hanging="360"/>
      </w:pPr>
    </w:lvl>
    <w:lvl w:ilvl="7" w:tplc="A49433CC" w:tentative="1">
      <w:start w:val="1"/>
      <w:numFmt w:val="lowerLetter"/>
      <w:lvlText w:val="%8."/>
      <w:lvlJc w:val="left"/>
      <w:pPr>
        <w:tabs>
          <w:tab w:val="num" w:pos="6110"/>
        </w:tabs>
        <w:ind w:left="6110" w:hanging="360"/>
      </w:pPr>
    </w:lvl>
    <w:lvl w:ilvl="8" w:tplc="951E43B6" w:tentative="1">
      <w:start w:val="1"/>
      <w:numFmt w:val="lowerRoman"/>
      <w:lvlText w:val="%9."/>
      <w:lvlJc w:val="right"/>
      <w:pPr>
        <w:tabs>
          <w:tab w:val="num" w:pos="6830"/>
        </w:tabs>
        <w:ind w:left="6830" w:hanging="180"/>
      </w:pPr>
    </w:lvl>
  </w:abstractNum>
  <w:abstractNum w:abstractNumId="19" w15:restartNumberingAfterBreak="0">
    <w:nsid w:val="502614CC"/>
    <w:multiLevelType w:val="hybridMultilevel"/>
    <w:tmpl w:val="F7947374"/>
    <w:lvl w:ilvl="0" w:tplc="04090001">
      <w:start w:val="1"/>
      <w:numFmt w:val="bullet"/>
      <w:lvlText w:val=""/>
      <w:lvlJc w:val="left"/>
      <w:pPr>
        <w:ind w:left="1350" w:hanging="720"/>
      </w:pPr>
      <w:rPr>
        <w:rFonts w:ascii="Symbol" w:hAnsi="Symbol" w:hint="default"/>
        <w:sz w:val="22"/>
      </w:rPr>
    </w:lvl>
    <w:lvl w:ilvl="1" w:tplc="0419000F">
      <w:start w:val="1"/>
      <w:numFmt w:val="decimal"/>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0" w15:restartNumberingAfterBreak="0">
    <w:nsid w:val="50F17512"/>
    <w:multiLevelType w:val="hybridMultilevel"/>
    <w:tmpl w:val="F7D083B6"/>
    <w:lvl w:ilvl="0" w:tplc="E6306BD6">
      <w:start w:val="1"/>
      <w:numFmt w:val="bullet"/>
      <w:lvlText w:val=""/>
      <w:lvlJc w:val="left"/>
      <w:pPr>
        <w:ind w:left="1350" w:hanging="720"/>
      </w:pPr>
      <w:rPr>
        <w:rFonts w:ascii="Wingdings" w:hAnsi="Wingdings" w:hint="default"/>
        <w:sz w:val="22"/>
      </w:rPr>
    </w:lvl>
    <w:lvl w:ilvl="1" w:tplc="0419000F">
      <w:start w:val="1"/>
      <w:numFmt w:val="decimal"/>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1" w15:restartNumberingAfterBreak="0">
    <w:nsid w:val="5312289C"/>
    <w:multiLevelType w:val="hybridMultilevel"/>
    <w:tmpl w:val="542C866A"/>
    <w:lvl w:ilvl="0" w:tplc="C73254D8">
      <w:start w:val="1"/>
      <w:numFmt w:val="bullet"/>
      <w:lvlText w:val=""/>
      <w:lvlJc w:val="left"/>
      <w:pPr>
        <w:ind w:left="1077" w:hanging="360"/>
      </w:pPr>
      <w:rPr>
        <w:rFonts w:ascii="Symbol" w:hAnsi="Symbol" w:hint="default"/>
        <w:sz w:val="24"/>
      </w:rPr>
    </w:lvl>
    <w:lvl w:ilvl="1" w:tplc="04180003">
      <w:start w:val="1"/>
      <w:numFmt w:val="bullet"/>
      <w:lvlText w:val="o"/>
      <w:lvlJc w:val="left"/>
      <w:pPr>
        <w:ind w:left="1797" w:hanging="360"/>
      </w:pPr>
      <w:rPr>
        <w:rFonts w:ascii="Courier New" w:hAnsi="Courier New" w:cs="Courier New" w:hint="default"/>
      </w:rPr>
    </w:lvl>
    <w:lvl w:ilvl="2" w:tplc="04180005">
      <w:start w:val="1"/>
      <w:numFmt w:val="bullet"/>
      <w:lvlText w:val=""/>
      <w:lvlJc w:val="left"/>
      <w:pPr>
        <w:ind w:left="2517" w:hanging="360"/>
      </w:pPr>
      <w:rPr>
        <w:rFonts w:ascii="Wingdings" w:hAnsi="Wingdings" w:hint="default"/>
      </w:rPr>
    </w:lvl>
    <w:lvl w:ilvl="3" w:tplc="04180001">
      <w:start w:val="1"/>
      <w:numFmt w:val="bullet"/>
      <w:lvlText w:val=""/>
      <w:lvlJc w:val="left"/>
      <w:pPr>
        <w:ind w:left="3237" w:hanging="360"/>
      </w:pPr>
      <w:rPr>
        <w:rFonts w:ascii="Symbol" w:hAnsi="Symbol" w:hint="default"/>
      </w:rPr>
    </w:lvl>
    <w:lvl w:ilvl="4" w:tplc="04180003">
      <w:start w:val="1"/>
      <w:numFmt w:val="bullet"/>
      <w:lvlText w:val="o"/>
      <w:lvlJc w:val="left"/>
      <w:pPr>
        <w:ind w:left="3957" w:hanging="360"/>
      </w:pPr>
      <w:rPr>
        <w:rFonts w:ascii="Courier New" w:hAnsi="Courier New" w:cs="Courier New" w:hint="default"/>
      </w:rPr>
    </w:lvl>
    <w:lvl w:ilvl="5" w:tplc="04180005">
      <w:start w:val="1"/>
      <w:numFmt w:val="bullet"/>
      <w:lvlText w:val=""/>
      <w:lvlJc w:val="left"/>
      <w:pPr>
        <w:ind w:left="4677" w:hanging="360"/>
      </w:pPr>
      <w:rPr>
        <w:rFonts w:ascii="Wingdings" w:hAnsi="Wingdings" w:hint="default"/>
      </w:rPr>
    </w:lvl>
    <w:lvl w:ilvl="6" w:tplc="04180001">
      <w:start w:val="1"/>
      <w:numFmt w:val="bullet"/>
      <w:lvlText w:val=""/>
      <w:lvlJc w:val="left"/>
      <w:pPr>
        <w:ind w:left="5397" w:hanging="360"/>
      </w:pPr>
      <w:rPr>
        <w:rFonts w:ascii="Symbol" w:hAnsi="Symbol" w:hint="default"/>
      </w:rPr>
    </w:lvl>
    <w:lvl w:ilvl="7" w:tplc="04180003">
      <w:start w:val="1"/>
      <w:numFmt w:val="bullet"/>
      <w:lvlText w:val="o"/>
      <w:lvlJc w:val="left"/>
      <w:pPr>
        <w:ind w:left="6117" w:hanging="360"/>
      </w:pPr>
      <w:rPr>
        <w:rFonts w:ascii="Courier New" w:hAnsi="Courier New" w:cs="Courier New" w:hint="default"/>
      </w:rPr>
    </w:lvl>
    <w:lvl w:ilvl="8" w:tplc="04180005">
      <w:start w:val="1"/>
      <w:numFmt w:val="bullet"/>
      <w:lvlText w:val=""/>
      <w:lvlJc w:val="left"/>
      <w:pPr>
        <w:ind w:left="6837" w:hanging="360"/>
      </w:pPr>
      <w:rPr>
        <w:rFonts w:ascii="Wingdings" w:hAnsi="Wingdings" w:hint="default"/>
      </w:rPr>
    </w:lvl>
  </w:abstractNum>
  <w:abstractNum w:abstractNumId="22" w15:restartNumberingAfterBreak="0">
    <w:nsid w:val="56375387"/>
    <w:multiLevelType w:val="hybridMultilevel"/>
    <w:tmpl w:val="578AA762"/>
    <w:lvl w:ilvl="0" w:tplc="B48261C8">
      <w:start w:val="1"/>
      <w:numFmt w:val="decimal"/>
      <w:lvlText w:val="%1."/>
      <w:lvlJc w:val="left"/>
      <w:pPr>
        <w:ind w:left="928"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3" w15:restartNumberingAfterBreak="0">
    <w:nsid w:val="5D2400A6"/>
    <w:multiLevelType w:val="hybridMultilevel"/>
    <w:tmpl w:val="098A6EE4"/>
    <w:lvl w:ilvl="0" w:tplc="C2AA6452">
      <w:start w:val="6"/>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704D7C87"/>
    <w:multiLevelType w:val="hybridMultilevel"/>
    <w:tmpl w:val="80F251C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030A5F"/>
    <w:multiLevelType w:val="hybridMultilevel"/>
    <w:tmpl w:val="F04077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7444E2"/>
    <w:multiLevelType w:val="hybridMultilevel"/>
    <w:tmpl w:val="C9DEE4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6E918E9"/>
    <w:multiLevelType w:val="hybridMultilevel"/>
    <w:tmpl w:val="9B34C5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EC383D"/>
    <w:multiLevelType w:val="hybridMultilevel"/>
    <w:tmpl w:val="A230944C"/>
    <w:lvl w:ilvl="0" w:tplc="1110EB46">
      <w:start w:val="6"/>
      <w:numFmt w:val="upperRoman"/>
      <w:lvlText w:val="%1."/>
      <w:lvlJc w:val="left"/>
      <w:pPr>
        <w:ind w:left="862" w:hanging="720"/>
      </w:pPr>
      <w:rPr>
        <w:rFonts w:hint="default"/>
      </w:rPr>
    </w:lvl>
    <w:lvl w:ilvl="1" w:tplc="08190019" w:tentative="1">
      <w:start w:val="1"/>
      <w:numFmt w:val="lowerLetter"/>
      <w:lvlText w:val="%2."/>
      <w:lvlJc w:val="left"/>
      <w:pPr>
        <w:ind w:left="1222" w:hanging="360"/>
      </w:pPr>
    </w:lvl>
    <w:lvl w:ilvl="2" w:tplc="0819001B" w:tentative="1">
      <w:start w:val="1"/>
      <w:numFmt w:val="lowerRoman"/>
      <w:lvlText w:val="%3."/>
      <w:lvlJc w:val="right"/>
      <w:pPr>
        <w:ind w:left="1942" w:hanging="180"/>
      </w:pPr>
    </w:lvl>
    <w:lvl w:ilvl="3" w:tplc="0819000F" w:tentative="1">
      <w:start w:val="1"/>
      <w:numFmt w:val="decimal"/>
      <w:lvlText w:val="%4."/>
      <w:lvlJc w:val="left"/>
      <w:pPr>
        <w:ind w:left="2662" w:hanging="360"/>
      </w:pPr>
    </w:lvl>
    <w:lvl w:ilvl="4" w:tplc="08190019" w:tentative="1">
      <w:start w:val="1"/>
      <w:numFmt w:val="lowerLetter"/>
      <w:lvlText w:val="%5."/>
      <w:lvlJc w:val="left"/>
      <w:pPr>
        <w:ind w:left="3382" w:hanging="360"/>
      </w:pPr>
    </w:lvl>
    <w:lvl w:ilvl="5" w:tplc="0819001B" w:tentative="1">
      <w:start w:val="1"/>
      <w:numFmt w:val="lowerRoman"/>
      <w:lvlText w:val="%6."/>
      <w:lvlJc w:val="right"/>
      <w:pPr>
        <w:ind w:left="4102" w:hanging="180"/>
      </w:pPr>
    </w:lvl>
    <w:lvl w:ilvl="6" w:tplc="0819000F" w:tentative="1">
      <w:start w:val="1"/>
      <w:numFmt w:val="decimal"/>
      <w:lvlText w:val="%7."/>
      <w:lvlJc w:val="left"/>
      <w:pPr>
        <w:ind w:left="4822" w:hanging="360"/>
      </w:pPr>
    </w:lvl>
    <w:lvl w:ilvl="7" w:tplc="08190019" w:tentative="1">
      <w:start w:val="1"/>
      <w:numFmt w:val="lowerLetter"/>
      <w:lvlText w:val="%8."/>
      <w:lvlJc w:val="left"/>
      <w:pPr>
        <w:ind w:left="5542" w:hanging="360"/>
      </w:pPr>
    </w:lvl>
    <w:lvl w:ilvl="8" w:tplc="0819001B" w:tentative="1">
      <w:start w:val="1"/>
      <w:numFmt w:val="lowerRoman"/>
      <w:lvlText w:val="%9."/>
      <w:lvlJc w:val="right"/>
      <w:pPr>
        <w:ind w:left="6262" w:hanging="180"/>
      </w:pPr>
    </w:lvl>
  </w:abstractNum>
  <w:abstractNum w:abstractNumId="29" w15:restartNumberingAfterBreak="0">
    <w:nsid w:val="79D10E86"/>
    <w:multiLevelType w:val="hybridMultilevel"/>
    <w:tmpl w:val="9A1A5CCE"/>
    <w:lvl w:ilvl="0" w:tplc="04090001">
      <w:start w:val="1"/>
      <w:numFmt w:val="bullet"/>
      <w:lvlText w:val=""/>
      <w:lvlJc w:val="left"/>
      <w:pPr>
        <w:ind w:left="1530" w:hanging="720"/>
      </w:pPr>
      <w:rPr>
        <w:rFonts w:ascii="Symbol" w:hAnsi="Symbol" w:hint="default"/>
        <w:sz w:val="22"/>
      </w:rPr>
    </w:lvl>
    <w:lvl w:ilvl="1" w:tplc="0419000F">
      <w:start w:val="1"/>
      <w:numFmt w:val="decimal"/>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8"/>
  </w:num>
  <w:num w:numId="2">
    <w:abstractNumId w:val="2"/>
  </w:num>
  <w:num w:numId="3">
    <w:abstractNumId w:val="22"/>
  </w:num>
  <w:num w:numId="4">
    <w:abstractNumId w:val="6"/>
  </w:num>
  <w:num w:numId="5">
    <w:abstractNumId w:val="16"/>
  </w:num>
  <w:num w:numId="6">
    <w:abstractNumId w:val="0"/>
  </w:num>
  <w:num w:numId="7">
    <w:abstractNumId w:val="14"/>
  </w:num>
  <w:num w:numId="8">
    <w:abstractNumId w:val="11"/>
  </w:num>
  <w:num w:numId="9">
    <w:abstractNumId w:val="19"/>
  </w:num>
  <w:num w:numId="10">
    <w:abstractNumId w:val="12"/>
  </w:num>
  <w:num w:numId="11">
    <w:abstractNumId w:val="13"/>
  </w:num>
  <w:num w:numId="12">
    <w:abstractNumId w:val="10"/>
  </w:num>
  <w:num w:numId="13">
    <w:abstractNumId w:val="1"/>
  </w:num>
  <w:num w:numId="14">
    <w:abstractNumId w:val="3"/>
  </w:num>
  <w:num w:numId="15">
    <w:abstractNumId w:val="17"/>
  </w:num>
  <w:num w:numId="16">
    <w:abstractNumId w:val="21"/>
  </w:num>
  <w:num w:numId="17">
    <w:abstractNumId w:val="27"/>
  </w:num>
  <w:num w:numId="18">
    <w:abstractNumId w:val="15"/>
  </w:num>
  <w:num w:numId="19">
    <w:abstractNumId w:val="25"/>
  </w:num>
  <w:num w:numId="20">
    <w:abstractNumId w:val="24"/>
  </w:num>
  <w:num w:numId="21">
    <w:abstractNumId w:val="26"/>
  </w:num>
  <w:num w:numId="22">
    <w:abstractNumId w:val="29"/>
  </w:num>
  <w:num w:numId="23">
    <w:abstractNumId w:val="20"/>
  </w:num>
  <w:num w:numId="24">
    <w:abstractNumId w:val="4"/>
  </w:num>
  <w:num w:numId="25">
    <w:abstractNumId w:val="7"/>
  </w:num>
  <w:num w:numId="26">
    <w:abstractNumId w:val="5"/>
  </w:num>
  <w:num w:numId="27">
    <w:abstractNumId w:val="9"/>
  </w:num>
  <w:num w:numId="28">
    <w:abstractNumId w:val="8"/>
  </w:num>
  <w:num w:numId="29">
    <w:abstractNumId w:val="23"/>
  </w:num>
  <w:num w:numId="3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24"/>
    <w:rsid w:val="000023FB"/>
    <w:rsid w:val="00004317"/>
    <w:rsid w:val="0000475A"/>
    <w:rsid w:val="00005ABC"/>
    <w:rsid w:val="0000622A"/>
    <w:rsid w:val="00007F7B"/>
    <w:rsid w:val="000101DC"/>
    <w:rsid w:val="0001330B"/>
    <w:rsid w:val="00013FFD"/>
    <w:rsid w:val="00014274"/>
    <w:rsid w:val="0002008E"/>
    <w:rsid w:val="00022597"/>
    <w:rsid w:val="000247CB"/>
    <w:rsid w:val="000304A5"/>
    <w:rsid w:val="00030C2B"/>
    <w:rsid w:val="0004063E"/>
    <w:rsid w:val="000410E5"/>
    <w:rsid w:val="000416B3"/>
    <w:rsid w:val="00041966"/>
    <w:rsid w:val="000435FB"/>
    <w:rsid w:val="00046CDA"/>
    <w:rsid w:val="000474AB"/>
    <w:rsid w:val="0004788C"/>
    <w:rsid w:val="0005657B"/>
    <w:rsid w:val="0006122C"/>
    <w:rsid w:val="000636F4"/>
    <w:rsid w:val="00064A73"/>
    <w:rsid w:val="000666F4"/>
    <w:rsid w:val="00067F0F"/>
    <w:rsid w:val="000705FB"/>
    <w:rsid w:val="00076450"/>
    <w:rsid w:val="00084578"/>
    <w:rsid w:val="000947DE"/>
    <w:rsid w:val="0009635D"/>
    <w:rsid w:val="000A0078"/>
    <w:rsid w:val="000A0E99"/>
    <w:rsid w:val="000A1E21"/>
    <w:rsid w:val="000A65D5"/>
    <w:rsid w:val="000A740C"/>
    <w:rsid w:val="000B0F74"/>
    <w:rsid w:val="000C07B6"/>
    <w:rsid w:val="000C44BF"/>
    <w:rsid w:val="000D3EA8"/>
    <w:rsid w:val="000D5FB2"/>
    <w:rsid w:val="000E0DDD"/>
    <w:rsid w:val="000E1001"/>
    <w:rsid w:val="000E29A8"/>
    <w:rsid w:val="000E4286"/>
    <w:rsid w:val="000F1734"/>
    <w:rsid w:val="000F35A9"/>
    <w:rsid w:val="000F490E"/>
    <w:rsid w:val="000F4D8F"/>
    <w:rsid w:val="000F52A8"/>
    <w:rsid w:val="000F52DA"/>
    <w:rsid w:val="000F52E1"/>
    <w:rsid w:val="000F6E9D"/>
    <w:rsid w:val="000F6EC9"/>
    <w:rsid w:val="0010124C"/>
    <w:rsid w:val="00102CEB"/>
    <w:rsid w:val="00103B6B"/>
    <w:rsid w:val="00106EDD"/>
    <w:rsid w:val="001107BA"/>
    <w:rsid w:val="00113BEC"/>
    <w:rsid w:val="00114837"/>
    <w:rsid w:val="00120BED"/>
    <w:rsid w:val="0012107D"/>
    <w:rsid w:val="00123505"/>
    <w:rsid w:val="00127D3F"/>
    <w:rsid w:val="001343A1"/>
    <w:rsid w:val="001343D5"/>
    <w:rsid w:val="00137470"/>
    <w:rsid w:val="00147E3F"/>
    <w:rsid w:val="00155BA9"/>
    <w:rsid w:val="00156EEB"/>
    <w:rsid w:val="00162126"/>
    <w:rsid w:val="00164EDB"/>
    <w:rsid w:val="00175CA2"/>
    <w:rsid w:val="00176F46"/>
    <w:rsid w:val="00182200"/>
    <w:rsid w:val="00184EA4"/>
    <w:rsid w:val="001876F5"/>
    <w:rsid w:val="00190B3C"/>
    <w:rsid w:val="00192570"/>
    <w:rsid w:val="00193B1A"/>
    <w:rsid w:val="00194A95"/>
    <w:rsid w:val="001A10C4"/>
    <w:rsid w:val="001A10E4"/>
    <w:rsid w:val="001A762C"/>
    <w:rsid w:val="001A7F1B"/>
    <w:rsid w:val="001B2492"/>
    <w:rsid w:val="001C1F0D"/>
    <w:rsid w:val="001C2C51"/>
    <w:rsid w:val="001C4055"/>
    <w:rsid w:val="001C4B51"/>
    <w:rsid w:val="001C6005"/>
    <w:rsid w:val="001D2032"/>
    <w:rsid w:val="001D6C81"/>
    <w:rsid w:val="001E167D"/>
    <w:rsid w:val="001E4CC7"/>
    <w:rsid w:val="001E50AD"/>
    <w:rsid w:val="001E7B20"/>
    <w:rsid w:val="001F3C2B"/>
    <w:rsid w:val="00202EBD"/>
    <w:rsid w:val="00206843"/>
    <w:rsid w:val="00214BE6"/>
    <w:rsid w:val="00221A6F"/>
    <w:rsid w:val="00223F6B"/>
    <w:rsid w:val="00230807"/>
    <w:rsid w:val="002311D7"/>
    <w:rsid w:val="00233C91"/>
    <w:rsid w:val="002415C3"/>
    <w:rsid w:val="00242A6A"/>
    <w:rsid w:val="00251BEB"/>
    <w:rsid w:val="00253DC3"/>
    <w:rsid w:val="00256EB5"/>
    <w:rsid w:val="002600DE"/>
    <w:rsid w:val="002617A0"/>
    <w:rsid w:val="00265F5B"/>
    <w:rsid w:val="00280CAE"/>
    <w:rsid w:val="00286747"/>
    <w:rsid w:val="00287715"/>
    <w:rsid w:val="002925B0"/>
    <w:rsid w:val="00293B1B"/>
    <w:rsid w:val="0029798E"/>
    <w:rsid w:val="002A012E"/>
    <w:rsid w:val="002A237E"/>
    <w:rsid w:val="002A4C91"/>
    <w:rsid w:val="002A5EF2"/>
    <w:rsid w:val="002B066B"/>
    <w:rsid w:val="002B36B2"/>
    <w:rsid w:val="002B3A4D"/>
    <w:rsid w:val="002B3B1E"/>
    <w:rsid w:val="002C4692"/>
    <w:rsid w:val="002C5BDC"/>
    <w:rsid w:val="002C7EC2"/>
    <w:rsid w:val="002D0C63"/>
    <w:rsid w:val="002D1750"/>
    <w:rsid w:val="002E56C9"/>
    <w:rsid w:val="002E5C8D"/>
    <w:rsid w:val="002E696C"/>
    <w:rsid w:val="002F352E"/>
    <w:rsid w:val="002F3C07"/>
    <w:rsid w:val="003025D8"/>
    <w:rsid w:val="0030647B"/>
    <w:rsid w:val="0030659E"/>
    <w:rsid w:val="0030710F"/>
    <w:rsid w:val="003112B0"/>
    <w:rsid w:val="00312403"/>
    <w:rsid w:val="00312B19"/>
    <w:rsid w:val="0031370B"/>
    <w:rsid w:val="00316B71"/>
    <w:rsid w:val="0032094F"/>
    <w:rsid w:val="00321BFE"/>
    <w:rsid w:val="003229FE"/>
    <w:rsid w:val="003237EF"/>
    <w:rsid w:val="00327639"/>
    <w:rsid w:val="003304FA"/>
    <w:rsid w:val="00334C25"/>
    <w:rsid w:val="003356D9"/>
    <w:rsid w:val="003514C6"/>
    <w:rsid w:val="00353769"/>
    <w:rsid w:val="003568D6"/>
    <w:rsid w:val="00361C9A"/>
    <w:rsid w:val="00362BBC"/>
    <w:rsid w:val="0036501F"/>
    <w:rsid w:val="00373F7B"/>
    <w:rsid w:val="00375D0D"/>
    <w:rsid w:val="003813BB"/>
    <w:rsid w:val="0038280C"/>
    <w:rsid w:val="0038480E"/>
    <w:rsid w:val="00397B7D"/>
    <w:rsid w:val="003A18B7"/>
    <w:rsid w:val="003B0982"/>
    <w:rsid w:val="003B14DD"/>
    <w:rsid w:val="003B6B06"/>
    <w:rsid w:val="003C4312"/>
    <w:rsid w:val="003C5636"/>
    <w:rsid w:val="003D55E6"/>
    <w:rsid w:val="003D724A"/>
    <w:rsid w:val="003E2DBF"/>
    <w:rsid w:val="003E7CA9"/>
    <w:rsid w:val="003F0ECD"/>
    <w:rsid w:val="003F26C6"/>
    <w:rsid w:val="003F3729"/>
    <w:rsid w:val="003F3D9D"/>
    <w:rsid w:val="003F3EBD"/>
    <w:rsid w:val="003F51D6"/>
    <w:rsid w:val="00400C34"/>
    <w:rsid w:val="00407349"/>
    <w:rsid w:val="00414A41"/>
    <w:rsid w:val="00414EEC"/>
    <w:rsid w:val="00430B5C"/>
    <w:rsid w:val="00437E6C"/>
    <w:rsid w:val="00442EB8"/>
    <w:rsid w:val="004437CF"/>
    <w:rsid w:val="00443EA5"/>
    <w:rsid w:val="00450A97"/>
    <w:rsid w:val="00452109"/>
    <w:rsid w:val="004524C4"/>
    <w:rsid w:val="0045378E"/>
    <w:rsid w:val="00465312"/>
    <w:rsid w:val="004718F5"/>
    <w:rsid w:val="00471ADA"/>
    <w:rsid w:val="0047577C"/>
    <w:rsid w:val="00481F00"/>
    <w:rsid w:val="0048323D"/>
    <w:rsid w:val="00485B15"/>
    <w:rsid w:val="00486781"/>
    <w:rsid w:val="00494F8C"/>
    <w:rsid w:val="004968EA"/>
    <w:rsid w:val="004A012D"/>
    <w:rsid w:val="004A7B3F"/>
    <w:rsid w:val="004B08D3"/>
    <w:rsid w:val="004B4137"/>
    <w:rsid w:val="004B4666"/>
    <w:rsid w:val="004D1FA0"/>
    <w:rsid w:val="004D2C9F"/>
    <w:rsid w:val="004E3D56"/>
    <w:rsid w:val="004F0C3B"/>
    <w:rsid w:val="004F2C5F"/>
    <w:rsid w:val="00500C69"/>
    <w:rsid w:val="005023A2"/>
    <w:rsid w:val="00512347"/>
    <w:rsid w:val="0051242D"/>
    <w:rsid w:val="00512E50"/>
    <w:rsid w:val="00512FB3"/>
    <w:rsid w:val="005308E3"/>
    <w:rsid w:val="00536A19"/>
    <w:rsid w:val="00540161"/>
    <w:rsid w:val="00542984"/>
    <w:rsid w:val="0054424D"/>
    <w:rsid w:val="00547A7E"/>
    <w:rsid w:val="00552ED4"/>
    <w:rsid w:val="00553905"/>
    <w:rsid w:val="0056333F"/>
    <w:rsid w:val="00563796"/>
    <w:rsid w:val="00564009"/>
    <w:rsid w:val="00566558"/>
    <w:rsid w:val="00567614"/>
    <w:rsid w:val="00571A0D"/>
    <w:rsid w:val="00574467"/>
    <w:rsid w:val="005805B4"/>
    <w:rsid w:val="00584A50"/>
    <w:rsid w:val="00593E6C"/>
    <w:rsid w:val="005951BE"/>
    <w:rsid w:val="005979DC"/>
    <w:rsid w:val="005A1CE6"/>
    <w:rsid w:val="005A289D"/>
    <w:rsid w:val="005A7EB3"/>
    <w:rsid w:val="005B7FFC"/>
    <w:rsid w:val="005C092A"/>
    <w:rsid w:val="005C114C"/>
    <w:rsid w:val="005C163C"/>
    <w:rsid w:val="005C6219"/>
    <w:rsid w:val="005D049F"/>
    <w:rsid w:val="005D0870"/>
    <w:rsid w:val="005D0961"/>
    <w:rsid w:val="005D1A76"/>
    <w:rsid w:val="005D350F"/>
    <w:rsid w:val="005D7378"/>
    <w:rsid w:val="005E0B0C"/>
    <w:rsid w:val="005E455E"/>
    <w:rsid w:val="005E7D2F"/>
    <w:rsid w:val="005F391C"/>
    <w:rsid w:val="005F5E2C"/>
    <w:rsid w:val="005F6D0E"/>
    <w:rsid w:val="0060520E"/>
    <w:rsid w:val="00606132"/>
    <w:rsid w:val="00607309"/>
    <w:rsid w:val="00610F87"/>
    <w:rsid w:val="00611DBA"/>
    <w:rsid w:val="00613BFB"/>
    <w:rsid w:val="00621F0C"/>
    <w:rsid w:val="0062647B"/>
    <w:rsid w:val="0063076D"/>
    <w:rsid w:val="006332AA"/>
    <w:rsid w:val="00637EE8"/>
    <w:rsid w:val="00637F11"/>
    <w:rsid w:val="0064661F"/>
    <w:rsid w:val="0065039E"/>
    <w:rsid w:val="006545C8"/>
    <w:rsid w:val="00656629"/>
    <w:rsid w:val="00663947"/>
    <w:rsid w:val="006659EC"/>
    <w:rsid w:val="006671C3"/>
    <w:rsid w:val="006674AB"/>
    <w:rsid w:val="006773E4"/>
    <w:rsid w:val="0069659E"/>
    <w:rsid w:val="00697240"/>
    <w:rsid w:val="00697AAB"/>
    <w:rsid w:val="006A3031"/>
    <w:rsid w:val="006B727C"/>
    <w:rsid w:val="006C0D2C"/>
    <w:rsid w:val="006C31FD"/>
    <w:rsid w:val="006C4C2E"/>
    <w:rsid w:val="006C62FE"/>
    <w:rsid w:val="006D01C9"/>
    <w:rsid w:val="006D164B"/>
    <w:rsid w:val="006D30EF"/>
    <w:rsid w:val="006D5A27"/>
    <w:rsid w:val="006D64C6"/>
    <w:rsid w:val="006E1FC8"/>
    <w:rsid w:val="006E3C53"/>
    <w:rsid w:val="006E614B"/>
    <w:rsid w:val="006F00F9"/>
    <w:rsid w:val="0070727A"/>
    <w:rsid w:val="00707B4A"/>
    <w:rsid w:val="00721D75"/>
    <w:rsid w:val="00722E95"/>
    <w:rsid w:val="00724F69"/>
    <w:rsid w:val="00740CCA"/>
    <w:rsid w:val="00741167"/>
    <w:rsid w:val="00741F88"/>
    <w:rsid w:val="00742CFA"/>
    <w:rsid w:val="00746C4D"/>
    <w:rsid w:val="00746DE3"/>
    <w:rsid w:val="00752B52"/>
    <w:rsid w:val="0075527E"/>
    <w:rsid w:val="00760658"/>
    <w:rsid w:val="007642AC"/>
    <w:rsid w:val="007646AB"/>
    <w:rsid w:val="00764886"/>
    <w:rsid w:val="00771698"/>
    <w:rsid w:val="00772BF7"/>
    <w:rsid w:val="0077366C"/>
    <w:rsid w:val="00773F4B"/>
    <w:rsid w:val="00781607"/>
    <w:rsid w:val="007928E8"/>
    <w:rsid w:val="00793DDF"/>
    <w:rsid w:val="00795930"/>
    <w:rsid w:val="007A0A88"/>
    <w:rsid w:val="007B1975"/>
    <w:rsid w:val="007B20AE"/>
    <w:rsid w:val="007B43F3"/>
    <w:rsid w:val="007B4565"/>
    <w:rsid w:val="007B4A26"/>
    <w:rsid w:val="007B5738"/>
    <w:rsid w:val="007C1AD3"/>
    <w:rsid w:val="007C2714"/>
    <w:rsid w:val="007D39B0"/>
    <w:rsid w:val="007E2980"/>
    <w:rsid w:val="007E7177"/>
    <w:rsid w:val="007E7322"/>
    <w:rsid w:val="007F3FE7"/>
    <w:rsid w:val="007F493E"/>
    <w:rsid w:val="00803AAE"/>
    <w:rsid w:val="00810D08"/>
    <w:rsid w:val="0081166D"/>
    <w:rsid w:val="00813970"/>
    <w:rsid w:val="00816594"/>
    <w:rsid w:val="008252F5"/>
    <w:rsid w:val="00831FD2"/>
    <w:rsid w:val="00840ADB"/>
    <w:rsid w:val="00840FC2"/>
    <w:rsid w:val="008410B6"/>
    <w:rsid w:val="00851CC6"/>
    <w:rsid w:val="008525CE"/>
    <w:rsid w:val="00854C83"/>
    <w:rsid w:val="0085501A"/>
    <w:rsid w:val="00855397"/>
    <w:rsid w:val="0085747F"/>
    <w:rsid w:val="00857BD7"/>
    <w:rsid w:val="00857E7A"/>
    <w:rsid w:val="008615AF"/>
    <w:rsid w:val="00865CD3"/>
    <w:rsid w:val="00872B6C"/>
    <w:rsid w:val="00885E59"/>
    <w:rsid w:val="00886F65"/>
    <w:rsid w:val="00892A6D"/>
    <w:rsid w:val="008957E2"/>
    <w:rsid w:val="008A154A"/>
    <w:rsid w:val="008B4148"/>
    <w:rsid w:val="008C0754"/>
    <w:rsid w:val="008C0813"/>
    <w:rsid w:val="008C0F95"/>
    <w:rsid w:val="008C3C65"/>
    <w:rsid w:val="008D1DCE"/>
    <w:rsid w:val="008E20BC"/>
    <w:rsid w:val="008F2FCF"/>
    <w:rsid w:val="008F7DB9"/>
    <w:rsid w:val="00904691"/>
    <w:rsid w:val="00905481"/>
    <w:rsid w:val="00905491"/>
    <w:rsid w:val="009105A3"/>
    <w:rsid w:val="00922E7C"/>
    <w:rsid w:val="00923C77"/>
    <w:rsid w:val="00924C9A"/>
    <w:rsid w:val="00926099"/>
    <w:rsid w:val="009301B4"/>
    <w:rsid w:val="00935BC3"/>
    <w:rsid w:val="00935D76"/>
    <w:rsid w:val="00941768"/>
    <w:rsid w:val="009432D5"/>
    <w:rsid w:val="00947159"/>
    <w:rsid w:val="009536A5"/>
    <w:rsid w:val="0095744D"/>
    <w:rsid w:val="00963D37"/>
    <w:rsid w:val="00965478"/>
    <w:rsid w:val="00966724"/>
    <w:rsid w:val="0097388B"/>
    <w:rsid w:val="009741D4"/>
    <w:rsid w:val="00975E52"/>
    <w:rsid w:val="00976F3C"/>
    <w:rsid w:val="00984493"/>
    <w:rsid w:val="00987FE5"/>
    <w:rsid w:val="00990C6F"/>
    <w:rsid w:val="009943CA"/>
    <w:rsid w:val="00997312"/>
    <w:rsid w:val="009A07BE"/>
    <w:rsid w:val="009A3273"/>
    <w:rsid w:val="009A7341"/>
    <w:rsid w:val="009B7E37"/>
    <w:rsid w:val="009D2479"/>
    <w:rsid w:val="009D3379"/>
    <w:rsid w:val="009D3472"/>
    <w:rsid w:val="009D417F"/>
    <w:rsid w:val="009D521B"/>
    <w:rsid w:val="009D5CD7"/>
    <w:rsid w:val="009D6CD2"/>
    <w:rsid w:val="009D79B5"/>
    <w:rsid w:val="009E6466"/>
    <w:rsid w:val="009E6B25"/>
    <w:rsid w:val="009E7013"/>
    <w:rsid w:val="009F71C0"/>
    <w:rsid w:val="009F7337"/>
    <w:rsid w:val="00A033FD"/>
    <w:rsid w:val="00A06820"/>
    <w:rsid w:val="00A1379D"/>
    <w:rsid w:val="00A1729C"/>
    <w:rsid w:val="00A247A0"/>
    <w:rsid w:val="00A335C5"/>
    <w:rsid w:val="00A34E9D"/>
    <w:rsid w:val="00A460CD"/>
    <w:rsid w:val="00A56EAF"/>
    <w:rsid w:val="00A579F4"/>
    <w:rsid w:val="00A63E65"/>
    <w:rsid w:val="00A64717"/>
    <w:rsid w:val="00A7100F"/>
    <w:rsid w:val="00A75F05"/>
    <w:rsid w:val="00A77B31"/>
    <w:rsid w:val="00A81397"/>
    <w:rsid w:val="00A83239"/>
    <w:rsid w:val="00A874F8"/>
    <w:rsid w:val="00AA183B"/>
    <w:rsid w:val="00AA29C8"/>
    <w:rsid w:val="00AB0909"/>
    <w:rsid w:val="00AC1208"/>
    <w:rsid w:val="00AD06D4"/>
    <w:rsid w:val="00AE0F8B"/>
    <w:rsid w:val="00AE519F"/>
    <w:rsid w:val="00AE59DA"/>
    <w:rsid w:val="00AE7BA5"/>
    <w:rsid w:val="00AF4C7C"/>
    <w:rsid w:val="00AF5C6C"/>
    <w:rsid w:val="00B04FC1"/>
    <w:rsid w:val="00B16EF7"/>
    <w:rsid w:val="00B170B7"/>
    <w:rsid w:val="00B243F5"/>
    <w:rsid w:val="00B25EA1"/>
    <w:rsid w:val="00B4532C"/>
    <w:rsid w:val="00B54244"/>
    <w:rsid w:val="00B55D19"/>
    <w:rsid w:val="00B76080"/>
    <w:rsid w:val="00B8084D"/>
    <w:rsid w:val="00B80A63"/>
    <w:rsid w:val="00B84BF0"/>
    <w:rsid w:val="00B868F4"/>
    <w:rsid w:val="00B91F81"/>
    <w:rsid w:val="00B96AA5"/>
    <w:rsid w:val="00B976DD"/>
    <w:rsid w:val="00BA2D59"/>
    <w:rsid w:val="00BB2B15"/>
    <w:rsid w:val="00BB2FA5"/>
    <w:rsid w:val="00BB4A02"/>
    <w:rsid w:val="00BC674D"/>
    <w:rsid w:val="00BC7B44"/>
    <w:rsid w:val="00BD1C3E"/>
    <w:rsid w:val="00BD33C8"/>
    <w:rsid w:val="00BD347F"/>
    <w:rsid w:val="00BD420B"/>
    <w:rsid w:val="00BE1D6E"/>
    <w:rsid w:val="00BF090C"/>
    <w:rsid w:val="00BF1993"/>
    <w:rsid w:val="00BF1AAB"/>
    <w:rsid w:val="00BF2379"/>
    <w:rsid w:val="00BF31B2"/>
    <w:rsid w:val="00BF6861"/>
    <w:rsid w:val="00C0472B"/>
    <w:rsid w:val="00C04F32"/>
    <w:rsid w:val="00C068B1"/>
    <w:rsid w:val="00C06FFD"/>
    <w:rsid w:val="00C0760F"/>
    <w:rsid w:val="00C07681"/>
    <w:rsid w:val="00C07E13"/>
    <w:rsid w:val="00C117C4"/>
    <w:rsid w:val="00C136B1"/>
    <w:rsid w:val="00C13C58"/>
    <w:rsid w:val="00C161D9"/>
    <w:rsid w:val="00C2144D"/>
    <w:rsid w:val="00C219E5"/>
    <w:rsid w:val="00C221A9"/>
    <w:rsid w:val="00C262AD"/>
    <w:rsid w:val="00C264C5"/>
    <w:rsid w:val="00C26954"/>
    <w:rsid w:val="00C30A0B"/>
    <w:rsid w:val="00C32243"/>
    <w:rsid w:val="00C32BA2"/>
    <w:rsid w:val="00C343CA"/>
    <w:rsid w:val="00C408AD"/>
    <w:rsid w:val="00C4147C"/>
    <w:rsid w:val="00C42F31"/>
    <w:rsid w:val="00C505C1"/>
    <w:rsid w:val="00C51EC0"/>
    <w:rsid w:val="00C55757"/>
    <w:rsid w:val="00C62F39"/>
    <w:rsid w:val="00C75622"/>
    <w:rsid w:val="00C774C7"/>
    <w:rsid w:val="00C80507"/>
    <w:rsid w:val="00C8239D"/>
    <w:rsid w:val="00C834AD"/>
    <w:rsid w:val="00C91898"/>
    <w:rsid w:val="00C9191E"/>
    <w:rsid w:val="00CA188B"/>
    <w:rsid w:val="00CA5DA9"/>
    <w:rsid w:val="00CA70A2"/>
    <w:rsid w:val="00CB240A"/>
    <w:rsid w:val="00CB2DC9"/>
    <w:rsid w:val="00CB33E2"/>
    <w:rsid w:val="00CC2310"/>
    <w:rsid w:val="00CC3AAE"/>
    <w:rsid w:val="00CC4B04"/>
    <w:rsid w:val="00CC7F5B"/>
    <w:rsid w:val="00CD1080"/>
    <w:rsid w:val="00CD18EF"/>
    <w:rsid w:val="00CD6F8F"/>
    <w:rsid w:val="00CD7C94"/>
    <w:rsid w:val="00CE755E"/>
    <w:rsid w:val="00CF18E8"/>
    <w:rsid w:val="00CF3CC1"/>
    <w:rsid w:val="00D0377F"/>
    <w:rsid w:val="00D21171"/>
    <w:rsid w:val="00D248EF"/>
    <w:rsid w:val="00D25376"/>
    <w:rsid w:val="00D27FFE"/>
    <w:rsid w:val="00D35FFC"/>
    <w:rsid w:val="00D42733"/>
    <w:rsid w:val="00D529FC"/>
    <w:rsid w:val="00D538D3"/>
    <w:rsid w:val="00D64CF8"/>
    <w:rsid w:val="00D735DB"/>
    <w:rsid w:val="00D76A1C"/>
    <w:rsid w:val="00D81DE4"/>
    <w:rsid w:val="00D851E3"/>
    <w:rsid w:val="00D853C3"/>
    <w:rsid w:val="00D8762B"/>
    <w:rsid w:val="00D939A4"/>
    <w:rsid w:val="00D93CB6"/>
    <w:rsid w:val="00D95B64"/>
    <w:rsid w:val="00D96BDD"/>
    <w:rsid w:val="00D9771F"/>
    <w:rsid w:val="00DA03CA"/>
    <w:rsid w:val="00DA0C25"/>
    <w:rsid w:val="00DA32C4"/>
    <w:rsid w:val="00DA5F36"/>
    <w:rsid w:val="00DB2283"/>
    <w:rsid w:val="00DC455F"/>
    <w:rsid w:val="00DC4609"/>
    <w:rsid w:val="00DC6EDB"/>
    <w:rsid w:val="00DD2518"/>
    <w:rsid w:val="00DD3479"/>
    <w:rsid w:val="00DD79B1"/>
    <w:rsid w:val="00DD7F4E"/>
    <w:rsid w:val="00DE4535"/>
    <w:rsid w:val="00DE5D19"/>
    <w:rsid w:val="00DE695D"/>
    <w:rsid w:val="00DF48C6"/>
    <w:rsid w:val="00DF4E5B"/>
    <w:rsid w:val="00E002B5"/>
    <w:rsid w:val="00E01C42"/>
    <w:rsid w:val="00E047EE"/>
    <w:rsid w:val="00E05CA1"/>
    <w:rsid w:val="00E05D62"/>
    <w:rsid w:val="00E15208"/>
    <w:rsid w:val="00E16388"/>
    <w:rsid w:val="00E203EE"/>
    <w:rsid w:val="00E308F7"/>
    <w:rsid w:val="00E31025"/>
    <w:rsid w:val="00E33451"/>
    <w:rsid w:val="00E342B3"/>
    <w:rsid w:val="00E3500B"/>
    <w:rsid w:val="00E41B54"/>
    <w:rsid w:val="00E45E52"/>
    <w:rsid w:val="00E46B7C"/>
    <w:rsid w:val="00E5304A"/>
    <w:rsid w:val="00E5478D"/>
    <w:rsid w:val="00E55643"/>
    <w:rsid w:val="00E564F6"/>
    <w:rsid w:val="00E625D3"/>
    <w:rsid w:val="00E64526"/>
    <w:rsid w:val="00E64C18"/>
    <w:rsid w:val="00E6651A"/>
    <w:rsid w:val="00E70B08"/>
    <w:rsid w:val="00E76643"/>
    <w:rsid w:val="00E76867"/>
    <w:rsid w:val="00E821D3"/>
    <w:rsid w:val="00E8488C"/>
    <w:rsid w:val="00E85F4D"/>
    <w:rsid w:val="00E902A5"/>
    <w:rsid w:val="00E90E5F"/>
    <w:rsid w:val="00E9315B"/>
    <w:rsid w:val="00E948B3"/>
    <w:rsid w:val="00EA1CF6"/>
    <w:rsid w:val="00EA214E"/>
    <w:rsid w:val="00EA5006"/>
    <w:rsid w:val="00EA541F"/>
    <w:rsid w:val="00EA59A0"/>
    <w:rsid w:val="00EA6E5C"/>
    <w:rsid w:val="00EB0A65"/>
    <w:rsid w:val="00EB0D75"/>
    <w:rsid w:val="00EB673A"/>
    <w:rsid w:val="00EC0B2B"/>
    <w:rsid w:val="00EC2CBF"/>
    <w:rsid w:val="00EC51C5"/>
    <w:rsid w:val="00ED2BA3"/>
    <w:rsid w:val="00ED465D"/>
    <w:rsid w:val="00EE003E"/>
    <w:rsid w:val="00EE5FA9"/>
    <w:rsid w:val="00EE6143"/>
    <w:rsid w:val="00EF1189"/>
    <w:rsid w:val="00EF19CD"/>
    <w:rsid w:val="00F01CEB"/>
    <w:rsid w:val="00F01D29"/>
    <w:rsid w:val="00F108FB"/>
    <w:rsid w:val="00F1619D"/>
    <w:rsid w:val="00F22820"/>
    <w:rsid w:val="00F2769D"/>
    <w:rsid w:val="00F307F1"/>
    <w:rsid w:val="00F33AAE"/>
    <w:rsid w:val="00F4093D"/>
    <w:rsid w:val="00F46BC1"/>
    <w:rsid w:val="00F548A7"/>
    <w:rsid w:val="00F5721D"/>
    <w:rsid w:val="00F600F7"/>
    <w:rsid w:val="00F61914"/>
    <w:rsid w:val="00F660F7"/>
    <w:rsid w:val="00F72997"/>
    <w:rsid w:val="00F74455"/>
    <w:rsid w:val="00F75314"/>
    <w:rsid w:val="00F81EB2"/>
    <w:rsid w:val="00F82B17"/>
    <w:rsid w:val="00F972D8"/>
    <w:rsid w:val="00F97D0E"/>
    <w:rsid w:val="00FA214D"/>
    <w:rsid w:val="00FA29A4"/>
    <w:rsid w:val="00FB0171"/>
    <w:rsid w:val="00FC4464"/>
    <w:rsid w:val="00FC4D73"/>
    <w:rsid w:val="00FD244A"/>
    <w:rsid w:val="00FD3329"/>
    <w:rsid w:val="00FE2F96"/>
    <w:rsid w:val="00FE3A47"/>
    <w:rsid w:val="00FE60D2"/>
    <w:rsid w:val="00FE6FA8"/>
    <w:rsid w:val="00FF1F4E"/>
    <w:rsid w:val="00FF3B6F"/>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0AB7D"/>
  <w15:docId w15:val="{BD36BA1C-D430-4396-9831-1E915484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Titlu1">
    <w:name w:val="heading 1"/>
    <w:basedOn w:val="Normal"/>
    <w:next w:val="Normal"/>
    <w:qFormat/>
    <w:rsid w:val="00362BBC"/>
    <w:pPr>
      <w:keepNext/>
      <w:jc w:val="both"/>
      <w:outlineLvl w:val="0"/>
    </w:pPr>
    <w:rPr>
      <w:b/>
      <w:bCs/>
      <w:sz w:val="28"/>
      <w:lang w:val="ro-RO"/>
    </w:rPr>
  </w:style>
  <w:style w:type="paragraph" w:styleId="Titlu2">
    <w:name w:val="heading 2"/>
    <w:basedOn w:val="Normal"/>
    <w:next w:val="Normal"/>
    <w:link w:val="Titlu2Caracter"/>
    <w:qFormat/>
    <w:rsid w:val="00362BBC"/>
    <w:pPr>
      <w:keepNext/>
      <w:spacing w:line="360" w:lineRule="auto"/>
      <w:jc w:val="center"/>
      <w:outlineLvl w:val="1"/>
    </w:pPr>
    <w:rPr>
      <w:b/>
      <w:bCs/>
      <w:sz w:val="28"/>
      <w:lang w:val="ro-RO"/>
    </w:rPr>
  </w:style>
  <w:style w:type="paragraph" w:styleId="Titlu3">
    <w:name w:val="heading 3"/>
    <w:basedOn w:val="Normal"/>
    <w:next w:val="Normal"/>
    <w:qFormat/>
    <w:rsid w:val="00362BBC"/>
    <w:pPr>
      <w:keepNext/>
      <w:jc w:val="center"/>
      <w:outlineLvl w:val="2"/>
    </w:pPr>
    <w:rPr>
      <w:b/>
      <w:bCs/>
      <w:lang w:val="ro-RO"/>
    </w:rPr>
  </w:style>
  <w:style w:type="paragraph" w:styleId="Titlu4">
    <w:name w:val="heading 4"/>
    <w:basedOn w:val="Normal"/>
    <w:next w:val="Normal"/>
    <w:qFormat/>
    <w:rsid w:val="009536A5"/>
    <w:pPr>
      <w:keepNext/>
      <w:spacing w:before="240" w:after="60"/>
      <w:outlineLvl w:val="3"/>
    </w:pPr>
    <w:rPr>
      <w:b/>
      <w:bCs/>
      <w:sz w:val="28"/>
      <w:szCs w:val="28"/>
    </w:rPr>
  </w:style>
  <w:style w:type="paragraph" w:styleId="Titlu9">
    <w:name w:val="heading 9"/>
    <w:basedOn w:val="Normal"/>
    <w:next w:val="Normal"/>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rsid w:val="00362BBC"/>
    <w:pPr>
      <w:jc w:val="both"/>
    </w:pPr>
    <w:rPr>
      <w:i/>
      <w:szCs w:val="20"/>
      <w:lang w:val="ro-RO"/>
    </w:rPr>
  </w:style>
  <w:style w:type="paragraph" w:styleId="Indentcorptext">
    <w:name w:val="Body Text Indent"/>
    <w:basedOn w:val="Normal"/>
    <w:rsid w:val="00362BBC"/>
    <w:pPr>
      <w:ind w:firstLine="360"/>
    </w:pPr>
    <w:rPr>
      <w:szCs w:val="20"/>
      <w:lang w:val="ro-RO"/>
    </w:rPr>
  </w:style>
  <w:style w:type="paragraph" w:styleId="Indentcorptext2">
    <w:name w:val="Body Text Indent 2"/>
    <w:basedOn w:val="Normal"/>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rsid w:val="00193B1A"/>
    <w:pPr>
      <w:tabs>
        <w:tab w:val="center" w:pos="4677"/>
        <w:tab w:val="right" w:pos="9355"/>
      </w:tabs>
    </w:pPr>
  </w:style>
  <w:style w:type="paragraph" w:styleId="Subsol">
    <w:name w:val="footer"/>
    <w:basedOn w:val="Normal"/>
    <w:link w:val="SubsolCaracter"/>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link w:val="ListparagrafCaracter"/>
    <w:uiPriority w:val="34"/>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99"/>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106EDD"/>
    <w:rPr>
      <w:sz w:val="16"/>
      <w:szCs w:val="16"/>
    </w:rPr>
  </w:style>
  <w:style w:type="paragraph" w:styleId="Textcomentariu">
    <w:name w:val="annotation text"/>
    <w:basedOn w:val="Normal"/>
    <w:link w:val="TextcomentariuCaracter"/>
    <w:semiHidden/>
    <w:unhideWhenUsed/>
    <w:rsid w:val="00106EDD"/>
    <w:rPr>
      <w:sz w:val="20"/>
      <w:szCs w:val="20"/>
    </w:rPr>
  </w:style>
  <w:style w:type="character" w:customStyle="1" w:styleId="TextcomentariuCaracter">
    <w:name w:val="Text comentariu Caracter"/>
    <w:basedOn w:val="Fontdeparagrafimplicit"/>
    <w:link w:val="Textcomentariu"/>
    <w:semiHidden/>
    <w:rsid w:val="00106EDD"/>
  </w:style>
  <w:style w:type="paragraph" w:styleId="SubiectComentariu">
    <w:name w:val="annotation subject"/>
    <w:basedOn w:val="Textcomentariu"/>
    <w:next w:val="Textcomentariu"/>
    <w:link w:val="SubiectComentariuCaracter"/>
    <w:semiHidden/>
    <w:unhideWhenUsed/>
    <w:rsid w:val="00106EDD"/>
    <w:rPr>
      <w:b/>
      <w:bCs/>
    </w:rPr>
  </w:style>
  <w:style w:type="character" w:customStyle="1" w:styleId="SubiectComentariuCaracter">
    <w:name w:val="Subiect Comentariu Caracter"/>
    <w:basedOn w:val="TextcomentariuCaracter"/>
    <w:link w:val="SubiectComentariu"/>
    <w:semiHidden/>
    <w:rsid w:val="00106EDD"/>
    <w:rPr>
      <w:b/>
      <w:bCs/>
    </w:rPr>
  </w:style>
  <w:style w:type="character" w:customStyle="1" w:styleId="A0">
    <w:name w:val="A0"/>
    <w:uiPriority w:val="99"/>
    <w:rsid w:val="005A7EB3"/>
    <w:rPr>
      <w:color w:val="000000"/>
      <w:sz w:val="20"/>
      <w:szCs w:val="20"/>
    </w:rPr>
  </w:style>
  <w:style w:type="character" w:customStyle="1" w:styleId="ListparagrafCaracter">
    <w:name w:val="Listă paragraf Caracter"/>
    <w:basedOn w:val="Fontdeparagrafimplicit"/>
    <w:link w:val="Listparagraf"/>
    <w:uiPriority w:val="34"/>
    <w:locked/>
    <w:rsid w:val="00E948B3"/>
    <w:rPr>
      <w:sz w:val="24"/>
      <w:szCs w:val="24"/>
    </w:rPr>
  </w:style>
  <w:style w:type="paragraph" w:customStyle="1" w:styleId="EndNoteBibliography">
    <w:name w:val="EndNote Bibliography"/>
    <w:basedOn w:val="Normal"/>
    <w:link w:val="EndNoteBibliography0"/>
    <w:rsid w:val="00E948B3"/>
    <w:pPr>
      <w:spacing w:after="160"/>
    </w:pPr>
    <w:rPr>
      <w:rFonts w:ascii="Calibri" w:eastAsiaTheme="minorHAnsi" w:hAnsi="Calibri" w:cstheme="minorBidi"/>
      <w:noProof/>
      <w:sz w:val="22"/>
      <w:szCs w:val="22"/>
      <w:lang w:val="en-US" w:eastAsia="en-US"/>
    </w:rPr>
  </w:style>
  <w:style w:type="character" w:customStyle="1" w:styleId="EndNoteBibliography0">
    <w:name w:val="EndNote Bibliography Знак"/>
    <w:basedOn w:val="Fontdeparagrafimplicit"/>
    <w:link w:val="EndNoteBibliography"/>
    <w:rsid w:val="00E948B3"/>
    <w:rPr>
      <w:rFonts w:ascii="Calibri" w:eastAsiaTheme="minorHAnsi" w:hAnsi="Calibri" w:cstheme="minorBidi"/>
      <w:noProof/>
      <w:sz w:val="22"/>
      <w:szCs w:val="22"/>
      <w:lang w:val="en-US" w:eastAsia="en-US"/>
    </w:rPr>
  </w:style>
  <w:style w:type="character" w:customStyle="1" w:styleId="A516">
    <w:name w:val="A5_16"/>
    <w:uiPriority w:val="99"/>
    <w:rsid w:val="003813BB"/>
    <w:rPr>
      <w:color w:val="000000"/>
    </w:rPr>
  </w:style>
  <w:style w:type="character" w:customStyle="1" w:styleId="SubsolCaracter">
    <w:name w:val="Subsol Caracter"/>
    <w:link w:val="Subsol"/>
    <w:locked/>
    <w:rsid w:val="00DA03CA"/>
    <w:rPr>
      <w:sz w:val="24"/>
      <w:szCs w:val="24"/>
    </w:rPr>
  </w:style>
  <w:style w:type="paragraph" w:styleId="PreformatatHTML">
    <w:name w:val="HTML Preformatted"/>
    <w:basedOn w:val="Normal"/>
    <w:link w:val="PreformatatHTMLCaracter"/>
    <w:uiPriority w:val="99"/>
    <w:unhideWhenUsed/>
    <w:rsid w:val="00987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atHTMLCaracter">
    <w:name w:val="Preformatat HTML Caracter"/>
    <w:basedOn w:val="Fontdeparagrafimplicit"/>
    <w:link w:val="PreformatatHTML"/>
    <w:uiPriority w:val="99"/>
    <w:rsid w:val="00987FE5"/>
    <w:rPr>
      <w:rFonts w:ascii="Courier New" w:hAnsi="Courier New" w:cs="Courier New"/>
    </w:rPr>
  </w:style>
  <w:style w:type="character" w:customStyle="1" w:styleId="y2iqfc">
    <w:name w:val="y2iqfc"/>
    <w:basedOn w:val="Fontdeparagrafimplicit"/>
    <w:rsid w:val="00987FE5"/>
  </w:style>
  <w:style w:type="character" w:customStyle="1" w:styleId="Titlu2Caracter">
    <w:name w:val="Titlu 2 Caracter"/>
    <w:basedOn w:val="Fontdeparagrafimplicit"/>
    <w:link w:val="Titlu2"/>
    <w:rsid w:val="00924C9A"/>
    <w:rPr>
      <w:b/>
      <w:bCs/>
      <w:sz w:val="28"/>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1067">
      <w:bodyDiv w:val="1"/>
      <w:marLeft w:val="0"/>
      <w:marRight w:val="0"/>
      <w:marTop w:val="0"/>
      <w:marBottom w:val="0"/>
      <w:divBdr>
        <w:top w:val="none" w:sz="0" w:space="0" w:color="auto"/>
        <w:left w:val="none" w:sz="0" w:space="0" w:color="auto"/>
        <w:bottom w:val="none" w:sz="0" w:space="0" w:color="auto"/>
        <w:right w:val="none" w:sz="0" w:space="0" w:color="auto"/>
      </w:divBdr>
    </w:div>
    <w:div w:id="121700565">
      <w:bodyDiv w:val="1"/>
      <w:marLeft w:val="0"/>
      <w:marRight w:val="0"/>
      <w:marTop w:val="0"/>
      <w:marBottom w:val="0"/>
      <w:divBdr>
        <w:top w:val="none" w:sz="0" w:space="0" w:color="auto"/>
        <w:left w:val="none" w:sz="0" w:space="0" w:color="auto"/>
        <w:bottom w:val="none" w:sz="0" w:space="0" w:color="auto"/>
        <w:right w:val="none" w:sz="0" w:space="0" w:color="auto"/>
      </w:divBdr>
    </w:div>
    <w:div w:id="242959558">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47357374">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589314865">
      <w:bodyDiv w:val="1"/>
      <w:marLeft w:val="0"/>
      <w:marRight w:val="0"/>
      <w:marTop w:val="0"/>
      <w:marBottom w:val="0"/>
      <w:divBdr>
        <w:top w:val="none" w:sz="0" w:space="0" w:color="auto"/>
        <w:left w:val="none" w:sz="0" w:space="0" w:color="auto"/>
        <w:bottom w:val="none" w:sz="0" w:space="0" w:color="auto"/>
        <w:right w:val="none" w:sz="0" w:space="0" w:color="auto"/>
      </w:divBdr>
    </w:div>
    <w:div w:id="638389099">
      <w:bodyDiv w:val="1"/>
      <w:marLeft w:val="0"/>
      <w:marRight w:val="0"/>
      <w:marTop w:val="0"/>
      <w:marBottom w:val="0"/>
      <w:divBdr>
        <w:top w:val="none" w:sz="0" w:space="0" w:color="auto"/>
        <w:left w:val="none" w:sz="0" w:space="0" w:color="auto"/>
        <w:bottom w:val="none" w:sz="0" w:space="0" w:color="auto"/>
        <w:right w:val="none" w:sz="0" w:space="0" w:color="auto"/>
      </w:divBdr>
    </w:div>
    <w:div w:id="1182938401">
      <w:bodyDiv w:val="1"/>
      <w:marLeft w:val="0"/>
      <w:marRight w:val="0"/>
      <w:marTop w:val="0"/>
      <w:marBottom w:val="0"/>
      <w:divBdr>
        <w:top w:val="none" w:sz="0" w:space="0" w:color="auto"/>
        <w:left w:val="none" w:sz="0" w:space="0" w:color="auto"/>
        <w:bottom w:val="none" w:sz="0" w:space="0" w:color="auto"/>
        <w:right w:val="none" w:sz="0" w:space="0" w:color="auto"/>
      </w:divBdr>
    </w:div>
    <w:div w:id="1531720670">
      <w:bodyDiv w:val="1"/>
      <w:marLeft w:val="0"/>
      <w:marRight w:val="0"/>
      <w:marTop w:val="0"/>
      <w:marBottom w:val="0"/>
      <w:divBdr>
        <w:top w:val="none" w:sz="0" w:space="0" w:color="auto"/>
        <w:left w:val="none" w:sz="0" w:space="0" w:color="auto"/>
        <w:bottom w:val="none" w:sz="0" w:space="0" w:color="auto"/>
        <w:right w:val="none" w:sz="0" w:space="0" w:color="auto"/>
      </w:divBdr>
    </w:div>
    <w:div w:id="1844851718">
      <w:bodyDiv w:val="1"/>
      <w:marLeft w:val="0"/>
      <w:marRight w:val="0"/>
      <w:marTop w:val="0"/>
      <w:marBottom w:val="0"/>
      <w:divBdr>
        <w:top w:val="none" w:sz="0" w:space="0" w:color="auto"/>
        <w:left w:val="none" w:sz="0" w:space="0" w:color="auto"/>
        <w:bottom w:val="none" w:sz="0" w:space="0" w:color="auto"/>
        <w:right w:val="none" w:sz="0" w:space="0" w:color="auto"/>
      </w:divBdr>
    </w:div>
    <w:div w:id="19060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A0979-BC4B-4FB1-B5C8-B510D52C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4563</Words>
  <Characters>26466</Characters>
  <Application>Microsoft Office Word</Application>
  <DocSecurity>0</DocSecurity>
  <Lines>220</Lines>
  <Paragraphs>61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30968</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2</cp:revision>
  <cp:lastPrinted>2017-09-19T13:22:00Z</cp:lastPrinted>
  <dcterms:created xsi:type="dcterms:W3CDTF">2025-03-17T18:15:00Z</dcterms:created>
  <dcterms:modified xsi:type="dcterms:W3CDTF">2025-03-17T18:15:00Z</dcterms:modified>
</cp:coreProperties>
</file>