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Prin ce se manifestă hiperemia arterială?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patogenetic al hiperemiei arteriale de tip neurotonic?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patogenetic al hiperemiei arteriale funcţionale?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patogenetic al hiperemiei ateriale neuromioparalitice?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hiperemiei arteriale?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reprezintă hiperemia venoasă?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cauzele hiperemiei venoase?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cauza măririi în volum a organului în hiperemia venoasă?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cauza micşorării temperaturii locale în hiperemia venoasă?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manifestările externe ale hiperemiei venoase?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La ce consecinţe conduce hiperemia venoasă?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Cum se modifică metabolismul celular în ischemie?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manifestările exterioare ale ischemiei?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patogenetice locale ale ischemiei?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Cum se modifică hemodinamica locală în ischemie?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embolie este endogenă?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embolie este exogenă?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În ce caz survine embolia gazoasă?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vas se obturează în caz de embolie cu lichid amniotic?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În ce organe colateralele sunt absolut funcţional insuficiente?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La trauma căror vase este posibilă embolia aeriană?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factori deteriorează proprietăţile reologice ale sângelui?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numim edem?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patogenia edemelor în insuficiența hepatică?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patogenia edemelor limfogene?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una din verigile patogenetice a edemelor în insuficiența circulatorie?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unul din factorii patogenetici a edemelor hepatice?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unul din factorii patogenetici a edemelor în insuficiența cardiacă?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unul din factorii patogenetici a edemelor inflamatoare?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hidrostatice?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hiperosmolare?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hipooncotice?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hipooncotice?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în alergie?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în cașexie?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în sindromul nefrotic?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în sindromul nefritic?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veriga patogenetică principală a edemelor membranogene?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veriga patogenetică principală a hiperemiei venoase?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D301C7">
        <w:rPr>
          <w:rFonts w:ascii="Times New Roman" w:hAnsi="Times New Roman" w:cs="Times New Roman"/>
          <w:sz w:val="24"/>
          <w:szCs w:val="24"/>
          <w:lang w:val="it-IT"/>
        </w:rPr>
        <w:t>Care sunt manifestările alteraţiei celulare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efectele biologice ale prostaglandinelor PGD2, PGE2, PGF2 alfa ?   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biologice ale tromboxanilor?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biologice ale prostaciclinei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biologice ale leucotrienelor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mediatorii inflamatori proveniţi din leucocitele neutrofile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consecutivitatea reacţiilor vasculare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factori provoacă hiperemia arterială inflamatoare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particularităţile hiperemiei arteriale inflamatorii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patogenia hiperpermeabilizării vasculare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patogenia hiperemiei venoase inflamatoare?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importanţa biologică a hiperemiei venoase inflamatoare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caracteristica stazei inflamatoare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semnul distinctiv al compoziţiei exsudatului seros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semnul distinctiv al compoziţiei exsudatului fibrinos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semnul distinctiv al compoziţiei exsudatului purulent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semnul distinctiv al compoziţiei exsudatului hemoragic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emigrării leucocitelor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importanţa biologică a emigrării leucocitelor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succesiunea emigrării leucocitelor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include regenerarea în focarul inflamator 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Când se întâlneşte în inflamaţia hiperergică 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Când se întâlneşte în inflamaţia hiporergică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Сare sunt modificările generale în reacţia inflamatoare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hormonii cu acţiune directă antiinflamatoare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succesiunea fenomenelor în inflamaţie?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manifesările generale ale inflamaţiei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mediatorilor din mastocite şi bazofile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factorii chemotactici eliberaţi de mastocite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biologice ale interleukinelor IL-1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mediatorii inflamartori proveniţi din eozinofile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mediatorul inflamator din trombocite 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mediatorii inflamatori  limfocitari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efectul biologic al factorilor complementului activat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kininelor în inflamaţie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fagocitozei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patogenia proliferării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sursele celulare de proliferare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interleukinei IL-1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rezultatul proliferării în focarul inflamator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prima reactie vasculară la leziune?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reprezintă trombembolismul paradoxal?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rolul leziunii celulei endoteliale în dezvoltarea trombului plachetar?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factori patogenetici contribuie la activarea și adeziunea trombocitelor în tromboză?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factori patogenetici contribuie la activarea și adeziunea trombocitelor în tromboză?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Prin care mecanisme patogenetice dereglarea proprietăților reologice ale sângelui contribuie la dezvoltarea trombozei?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factori patogenetici contribuie la dezvoltarea trombozei?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caracteristicile biologice ale inflamației acute?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caracteristicile biologice ale inflamației cronice?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patogenia producerii de citokine pro-inflamatorii în inflamația acută declanșată de necroza celulei în hipoxie?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patogenia producerii de citokine pro-inflamatorii în inflamația acută declanșată de factorii flogogeni biologici (bacterii, fungi)? 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Ce implică conceptul de inflamasom?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substanțe biologice pot avea rolul de DAMP (damage associated molecular pattern)?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substanțe biologice pot avea rolul de PAMP (pathogen associated molecular pattern)? 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biologice ale interleukinelor anti-inflamatorii?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biologice ale interleukinelor pro-inflamatorii (IL-1, IL-6)?</w:t>
      </w:r>
      <w:r w:rsidRPr="00D301C7">
        <w:rPr>
          <w:rFonts w:ascii="Times New Roman" w:hAnsi="Times New Roman" w:cs="Times New Roman"/>
          <w:sz w:val="24"/>
          <w:szCs w:val="24"/>
        </w:rPr>
        <w:tab/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celule imune produc interleukinele pro-inflamatorii (IL-1, IL-6)?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celule imune produc interleukinele anti-inflamatorii? 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patogenia sporirii sintezei proteinelor de fază acută în inflamația declanșată de  factorul flogogen biologic (bacterii, fungi)?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patogenia sporirii sintezei proteinelor de fază acută în inflamația declanșată de necroza celulară  în hipoxie? 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rolul biologic al proteinei C reactive în patogenia inflamației acute?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rolul fibrinogenului în patogenia inflamației acute?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rolul amiloidului seric A în patogenia inflamației acute?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mediatorii inflamatori de origine plasmatică?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mediatorii inflamatori de origine plasmatică?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rolul factorului Hageman în patogenia inflamației?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ai inflamației se formează în rezultatul activării factorului Hageman?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efectele biologice ale anafilatoxinelor în focarul inflamator?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efectul biologic al fracției C3b a complementului în focarul inflamator? </w:t>
      </w:r>
      <w:r w:rsidRPr="00D301C7">
        <w:rPr>
          <w:rFonts w:ascii="Times New Roman" w:hAnsi="Times New Roman" w:cs="Times New Roman"/>
          <w:sz w:val="24"/>
          <w:szCs w:val="24"/>
        </w:rPr>
        <w:tab/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efectul biologic al fracției C5a-C9a a complementului în focarul inflamator?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celule sanguine preponderent vor migra în țesut în inflamația acută cocică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tipul de celule sanguine ce preponderent vor migra în țesut în invazii parazitare?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celule sanguine preponderent vor migra în țesut în infecții virale acute?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consecutivitatea emigrarii leucocitelor în focarul inflamator?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substanțele chemotactice umorale importante pentru emigrarea leucocitelor?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substanțele chemotactice celulare importante pentru emigrarea leucocitelor?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factorii ce promovează aderarea și rularea leucocitelor la nivelul peretelui vascular?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factorii ce promovează adeziunea stabilă a leucocitelor la peretele vascular?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 este mecanismul procesului de ”rolling”(rostogolirii ) a leucocitelor pe peretele vascular?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 este mecanismul  adeziunii stabile a leucocitelor la peretele vascular?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mediatori a inflamației induc expresia selectinelor și integrinelor importante în emigrarea leucocitelor?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transmigrării leucocitelor prin peretele vascular?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transmigrării leucocitelor prin peretele vascular?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tipuri de leucocite au capacitatea de a fagocita?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consecutivitatea proceselor ce au loc în fagocitoză?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cele mai importante opsonine ce amplifică procesul de recunoaștere și de fagocitoză a produșilor patogeni?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reprezintă procesul de opsonizare?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nespecific natural al procesului de aderare în fagocitoză?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mecanismele specifice imune ale procesului de aderare în fagocitoză?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specific imun al procesului de aderare în fagocitoză?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oxigen - dependente ce distrug agentul patogen în fagolizozom?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produșii oxigen – dependenți ce distrug agentul patogen în fagolizozom?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produșii oxigen – independenți ce distrug agentul patogen în fagolizozom?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rolul macrofagilor în procesul de regenerare din inflamația acută?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rolul macrofagilor în procesul de regenerare din inflamația cronică?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În procesul de regenerare are o mare importanță – TGF- β (transforming growth fator beta). Care este sursa principală a acestuia?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mecanismul regenerării patologice în inflamația cronică?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mediatori ai inflamației au efect antiinflamator?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din metaboliții acidului arahidonic au efect vasodilatator?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din metaboliții acidului arahidonic au efect vasoconstrictor?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una din caracteristicile biologice ale hipersensibilității imediate? </w:t>
      </w:r>
      <w:r w:rsidRPr="00D301C7">
        <w:rPr>
          <w:rFonts w:ascii="Times New Roman" w:hAnsi="Times New Roman" w:cs="Times New Roman"/>
          <w:sz w:val="24"/>
          <w:szCs w:val="24"/>
        </w:rPr>
        <w:tab/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una din caracteristicile biologice ale hipersensibilității întârziate?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caracteristicile biologice ale sensibilizării active?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caracteristicile biologice ale sensibilizării pasive?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caracteristicile biologice ale celulelor prezentatoare de antigen?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molecule asigură dubla opsonizare a celulei purtătoare de antigen în reacțiile alergice citotoxic-citolitice?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succesivitatea reacțiilor care asigură sensibilizarea în reacțiile alergice de tip imediat?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caracteristicele antigenelor ce induc răspunsul imun și reacțiile alergice?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caracteristicele antigenelor ce induc răspunsul imun și declanșarea reacțiilor alergice de tip imediat?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schema reacției alergice de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schema reacției alergice de tip 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schema reacției alergice de tip III?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schema reacției alergice de tip IV?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este caracteristic pentru stadiul imunologic al reacțiilor alergice de tip imediat?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este caracteristic pentru stadiul imunologic al reacțiilor alergice de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este caracteristic pentru stadiul patochimic al reacțiilor alergice de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este caracteristic pentru stadiul patofiziologic al reacțiilor alergice de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mediatorii presintetizați ai mastocitelor și bazofilelor ce sunt eliberate în urma degranulării acestora în reacția alergică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mediatorii sintetizați de novo ai mastocitelor și bazofilelor din reacția alergică tip 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histaminei în reacția alergică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prostaglandinelor eliberate de mastocite în reacția alergică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leucotrienelor eliberate de mastocite în reacția alergică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efectele  PAF (factorului activator al plachetelor) eliberat de mastcocite în reacția alergică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manifestările din faza rapidă a stadiului fiziopatologic al reacțiilor alergice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una din manifestările fazei tardive a stadiului fiziopatologic al reacțiilor alergice tip 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fiziopatologice ale edemului din șocul anafilactic?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fiziopatologice ale colapsului arterial în șocul anafilactic?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fiziopatologice ale manifestărilor cardiovasculare din șocul anafilactic?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fiziopatologice ale manifestărilor respiratorii din șocul anafilactic?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ai inflamției induc vasodilatarea și colapsul arterial în șocul anafilactic: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ai inflamției induc bronhospasmul în șocul anafilactic: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ai inflamației induc hiperpermeabilitatea vasculară și formarea edemului în șocul anafilactic: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induc hipersecreția glandelor bronșice și obstrucția căilor respiratorii în șocul anafilactic: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succesivitatea reacțiilor care asigură sensibilizarea în reacțiile alergice de tip III?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Unde are loc formarea complexelor imune circulante în reacția alergică tip III?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cele mai frecvente organe în care sedimentează și declanșează reacția inflamatorie complexele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participă la dezvoltarea inflamației în reacția alergică tip III?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rolul patogenetic al activării sistemului complement în dezvoltarea reacției alergice de tip III?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rolul patogenetic al activării factorului Hageman în dezvoltarea reacției alergice cu complexe imune circulante?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mediatori cu efect pro-inflamator se formează în rezultatul activării factorului Hageman în cursul reacției alergice cu complexe imune circulante?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este succesivitatea reacțiilor care asigură sensibilizarea în boala serului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succesivitatea reacțiilor care asigură sensibilizarea în fenomenul Arthus?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succesivitatea reacțiilor care asigură sensibilizarea în reacțiile alergice de tip tardiv?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patogenia sensibilizării în dermatita de contact?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este patogenia sensibilizării în dermatita atopică?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sunt celulele imune efectoare în hipersensibilitatea de tip întârziat?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mediatori pro-inflamatori sunt implicați în patogenia hipersensibilității tardive?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celule imune sunt responsabile de citotoxicitate în hipersensibilitatea de tip tardiv?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 xml:space="preserve">Care celule imune sunt responsabile de citotoxicitate în reacțiile imune citotoxic-citolitice? 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1C7">
        <w:rPr>
          <w:rFonts w:ascii="Times New Roman" w:hAnsi="Times New Roman" w:cs="Times New Roman"/>
          <w:sz w:val="24"/>
          <w:szCs w:val="24"/>
        </w:rPr>
        <w:t>Care este patogenia citotoxicității în hipersensibilitatea întârziată?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autoalergenele secundare (achiziţionate)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fenomen constituie baza patogeniei autoimunităţii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maladii au la baza patogeniei reacţii alergice tip 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mesanisme pot fi considerate ca fiind baza patogenetică ale autoagresiunii?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organe şi ţesuturi pot fi considerate ca fiind «sechestrate»?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citotoxcitatăţii în reacţiile alergice tip 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mecanismele patogenetice ale reacţiilor pseudoalergice?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Care sunt mediatorii de bază ai reacţiilor alergice tip 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fel de imunoglobuline mediază reacţiile alergice tip II 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Ce tip de reacţii alergice constituie baza patogeneniei tirotoxicozei?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Prin care mecanisme se realizează citotoxcitatea în reacţiile alergice tip 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Prin ce se deosebesc reacţiile alergice Tip V de cele de Tip II?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Prin ce se deosebesc reacţiile pseudoalergice de cele adevărate?</w:t>
      </w:r>
    </w:p>
    <w:p w:rsidR="007A148B" w:rsidRPr="00D301C7" w:rsidRDefault="007A148B" w:rsidP="00D301C7">
      <w:pPr>
        <w:numPr>
          <w:ilvl w:val="0"/>
          <w:numId w:val="2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301C7">
        <w:rPr>
          <w:rFonts w:ascii="Times New Roman" w:hAnsi="Times New Roman" w:cs="Times New Roman"/>
          <w:sz w:val="24"/>
          <w:szCs w:val="24"/>
        </w:rPr>
        <w:t>Unde are loc reacţia alergen + anticorp în boala Graves-Bazedow?</w:t>
      </w:r>
    </w:p>
    <w:p w:rsidR="007A148B" w:rsidRPr="00D301C7" w:rsidRDefault="007A148B" w:rsidP="00D301C7">
      <w:pPr>
        <w:tabs>
          <w:tab w:val="num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A148B" w:rsidRPr="00D301C7" w:rsidSect="009B2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BC5"/>
    <w:multiLevelType w:val="hybridMultilevel"/>
    <w:tmpl w:val="C7242898"/>
    <w:lvl w:ilvl="0" w:tplc="2B106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70F8F"/>
    <w:multiLevelType w:val="hybridMultilevel"/>
    <w:tmpl w:val="3D707CC8"/>
    <w:lvl w:ilvl="0" w:tplc="311E9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83C18"/>
    <w:multiLevelType w:val="hybridMultilevel"/>
    <w:tmpl w:val="3BF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1193"/>
    <w:multiLevelType w:val="hybridMultilevel"/>
    <w:tmpl w:val="D61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F91"/>
    <w:multiLevelType w:val="hybridMultilevel"/>
    <w:tmpl w:val="EE8C26C0"/>
    <w:lvl w:ilvl="0" w:tplc="A9D6E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C24E3"/>
    <w:multiLevelType w:val="hybridMultilevel"/>
    <w:tmpl w:val="B064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7E24"/>
    <w:multiLevelType w:val="hybridMultilevel"/>
    <w:tmpl w:val="830E40D6"/>
    <w:lvl w:ilvl="0" w:tplc="66F64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294A95"/>
    <w:multiLevelType w:val="hybridMultilevel"/>
    <w:tmpl w:val="D5FA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22776"/>
    <w:multiLevelType w:val="hybridMultilevel"/>
    <w:tmpl w:val="A81A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3508"/>
    <w:multiLevelType w:val="hybridMultilevel"/>
    <w:tmpl w:val="B838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55CF1"/>
    <w:multiLevelType w:val="hybridMultilevel"/>
    <w:tmpl w:val="00EC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561"/>
    <w:multiLevelType w:val="hybridMultilevel"/>
    <w:tmpl w:val="D7D6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17F21"/>
    <w:multiLevelType w:val="hybridMultilevel"/>
    <w:tmpl w:val="468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1B2D"/>
    <w:multiLevelType w:val="hybridMultilevel"/>
    <w:tmpl w:val="AFE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32C1"/>
    <w:multiLevelType w:val="hybridMultilevel"/>
    <w:tmpl w:val="C73C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27D7B"/>
    <w:multiLevelType w:val="hybridMultilevel"/>
    <w:tmpl w:val="9794A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AF35DE"/>
    <w:multiLevelType w:val="hybridMultilevel"/>
    <w:tmpl w:val="802210D2"/>
    <w:lvl w:ilvl="0" w:tplc="18A8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56332"/>
    <w:multiLevelType w:val="hybridMultilevel"/>
    <w:tmpl w:val="258022A4"/>
    <w:lvl w:ilvl="0" w:tplc="FDECC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E1FB8"/>
    <w:multiLevelType w:val="hybridMultilevel"/>
    <w:tmpl w:val="24146796"/>
    <w:lvl w:ilvl="0" w:tplc="59FE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E0F56"/>
    <w:multiLevelType w:val="hybridMultilevel"/>
    <w:tmpl w:val="2B3E77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2F4AA4"/>
    <w:multiLevelType w:val="hybridMultilevel"/>
    <w:tmpl w:val="2A6C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108CE"/>
    <w:multiLevelType w:val="hybridMultilevel"/>
    <w:tmpl w:val="F1C6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B725F"/>
    <w:multiLevelType w:val="hybridMultilevel"/>
    <w:tmpl w:val="E7D45C9C"/>
    <w:lvl w:ilvl="0" w:tplc="C34481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4"/>
  </w:num>
  <w:num w:numId="5">
    <w:abstractNumId w:val="23"/>
  </w:num>
  <w:num w:numId="6">
    <w:abstractNumId w:val="15"/>
  </w:num>
  <w:num w:numId="7">
    <w:abstractNumId w:val="11"/>
  </w:num>
  <w:num w:numId="8">
    <w:abstractNumId w:val="18"/>
  </w:num>
  <w:num w:numId="9">
    <w:abstractNumId w:val="2"/>
  </w:num>
  <w:num w:numId="10">
    <w:abstractNumId w:val="16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7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3D"/>
    <w:rsid w:val="00013391"/>
    <w:rsid w:val="00033FB8"/>
    <w:rsid w:val="001157F2"/>
    <w:rsid w:val="001C2336"/>
    <w:rsid w:val="00217EA6"/>
    <w:rsid w:val="0027243D"/>
    <w:rsid w:val="00284288"/>
    <w:rsid w:val="00303731"/>
    <w:rsid w:val="00384777"/>
    <w:rsid w:val="003A5009"/>
    <w:rsid w:val="003E2789"/>
    <w:rsid w:val="0040797D"/>
    <w:rsid w:val="00424D91"/>
    <w:rsid w:val="005162CF"/>
    <w:rsid w:val="005858CA"/>
    <w:rsid w:val="00585F64"/>
    <w:rsid w:val="00653DCE"/>
    <w:rsid w:val="006C3E50"/>
    <w:rsid w:val="00785C7D"/>
    <w:rsid w:val="007A148B"/>
    <w:rsid w:val="00852AEA"/>
    <w:rsid w:val="008700DD"/>
    <w:rsid w:val="008C5B65"/>
    <w:rsid w:val="008E3DC0"/>
    <w:rsid w:val="008E4D67"/>
    <w:rsid w:val="008F6A27"/>
    <w:rsid w:val="009B2FAE"/>
    <w:rsid w:val="009B6E71"/>
    <w:rsid w:val="00A50499"/>
    <w:rsid w:val="00AD54D4"/>
    <w:rsid w:val="00B16370"/>
    <w:rsid w:val="00BF2B6E"/>
    <w:rsid w:val="00D301C7"/>
    <w:rsid w:val="00D93A59"/>
    <w:rsid w:val="00E373E9"/>
    <w:rsid w:val="00E41630"/>
    <w:rsid w:val="00EA58B4"/>
    <w:rsid w:val="00EB6E31"/>
    <w:rsid w:val="00ED71FD"/>
    <w:rsid w:val="00F80399"/>
    <w:rsid w:val="00FC320C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243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F2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E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2194</Words>
  <Characters>12511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Feghiu Leonid</dc:creator>
  <cp:keywords/>
  <dc:description/>
  <cp:lastModifiedBy>User</cp:lastModifiedBy>
  <cp:revision>3</cp:revision>
  <dcterms:created xsi:type="dcterms:W3CDTF">2019-11-11T12:20:00Z</dcterms:created>
  <dcterms:modified xsi:type="dcterms:W3CDTF">2019-11-11T12:31:00Z</dcterms:modified>
</cp:coreProperties>
</file>