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2B" w:rsidRDefault="00C8642B" w:rsidP="00785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pa-IN"/>
        </w:rPr>
      </w:pPr>
    </w:p>
    <w:p w:rsidR="00C8642B" w:rsidRPr="00C8642B" w:rsidRDefault="00C8642B" w:rsidP="00C8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pa-IN"/>
        </w:rPr>
      </w:pPr>
      <w:r w:rsidRPr="00C8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pa-IN"/>
        </w:rPr>
        <w:t>Faculty of Stomatology, III-rd year</w:t>
      </w:r>
    </w:p>
    <w:p w:rsidR="00C8642B" w:rsidRPr="00C8642B" w:rsidRDefault="00C8642B" w:rsidP="00C8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pa-IN"/>
        </w:rPr>
      </w:pPr>
      <w:r w:rsidRPr="00C8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pa-IN"/>
        </w:rPr>
        <w:t>Questions for final exam 2021-2022</w:t>
      </w:r>
    </w:p>
    <w:p w:rsidR="00C8642B" w:rsidRDefault="00C8642B" w:rsidP="00785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pa-IN"/>
        </w:rPr>
      </w:pPr>
    </w:p>
    <w:p w:rsidR="00C8642B" w:rsidRDefault="00C8642B"/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Absorption</w:t>
      </w:r>
      <w:r w:rsidRPr="00081D96">
        <w:rPr>
          <w:rFonts w:ascii="Times New Roman" w:hAnsi="Times New Roman" w:cs="Times New Roman"/>
          <w:sz w:val="24"/>
          <w:szCs w:val="24"/>
        </w:rPr>
        <w:t xml:space="preserve"> of what substances is affected in disorders of large intestine?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Absorption</w:t>
      </w:r>
      <w:r w:rsidRPr="00081D96">
        <w:rPr>
          <w:rFonts w:ascii="Times New Roman" w:hAnsi="Times New Roman" w:cs="Times New Roman"/>
          <w:sz w:val="24"/>
          <w:szCs w:val="24"/>
        </w:rPr>
        <w:t xml:space="preserve"> of what substances is affected in disorders of small intestine mucosa?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Activation of what nervous structures can trigger temporo-mandibular pain?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From what value of K+ ions concentration in the blood there is considered hyperkalemia?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From what value of K+ ions concentration in the blood there is considered hypokalemia?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From what value of the concentration of Ca++ ions in the blood there is considered hypercalcemia?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From what value of the concentration of Ca++ ions in the blood there is considered hypocalcemia?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From what value of the concentration of Na+ ions in the blood there is considered hypernatremia?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From what value of the concentration of Na+ ions in the blood there is considered hyponatremia?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How are classified emboli by the direction of their circulation?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How blood pressure (BP) and breathing rate (BR) change in painful stimulation?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How can be performed the specific hyposensitisation in anaphylactic reaction?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How does carbohydrates metabolism change in liver failure?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How does lipid metabolism change in liver failure?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How does protein metabolism change in liver failure?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How does stomach tonus and motility change in hyperchlorhydria?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How does stomach tonus and motility change in hypochlorhydria?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eastAsia="Times New Roman" w:hAnsi="Times New Roman" w:cs="Times New Roman"/>
          <w:sz w:val="24"/>
          <w:szCs w:val="24"/>
          <w:lang w:bidi="pa-IN"/>
        </w:rPr>
        <w:t>How does the cellular metabolism change in the ischemia?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How evacuation function of the stomach is affected in hypersecretion with hyperacidity?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In what conditions can develop atrophy of the mouth mucosa?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In what conditions can develop gaseous embolism?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In what disorders can be found hyperkalemia?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In what pathologic conditions can be attested overload of the heart with resistance?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Lack of what digestive enzymes lead to lipid maldigestion?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Lack of what digestive enzymes lead to protein maldigestion?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Under what conditions can be found oligocythemic hypervolemia?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Under what conditions can be found polycythemic hypervolemia?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Under what conditions can be found polycythemic hypovolemia?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Under what pathological conditions can be found agranulocytosis?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Under what pathological conditions can be found monocytosis?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Under what pathological conditions can be found neutrophilia?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Under what pathological conditions can be found primary absolute lymphocytosis?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causes of pathologic hyposalivation?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consequences of HCl absence in gastric juice?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digestive changes in bile secretion insufficiency?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digestive disturbances in case of salivary amylase lack?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excitatory mediators?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factors involved in stomach ulcerogenesis?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forms of heart excitability disorders?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forms of myocardial conductibility disorders?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general manifestations of inflammation?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local manifestations in allergic reaction type III?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manifestations of chronic bleeding in the mouth?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lastRenderedPageBreak/>
        <w:t>What are manifestations of hemolytic anemia in the mouth?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manifestations of intestinal autointoxication?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manifestations of iron deficiency anemia in the mouth?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mediators involved in type II allergic reactions?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metabolic effects of glucagon?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parameters of normocythemic normovolemia?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parameters of oligocythemic hypervolemia?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parameters of oligocythemic hypovolemia?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parameters of polycythemic hypervolemia?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parameters of polycythemic hypovolemia?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pathogenetic mechanisms of exudation in the inflammatory focus?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plasma-derived inflammatory mediators?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plasma-derived inflammatory mediators?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signs of secondary absolute erythrocytosis?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carbohydrate metabolic disorders in starvation?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cardiac mechanisms of compensation in circulatory failure?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for thrombus development?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air embolism?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carbohydrates malabsorption?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eosinophilia?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exocrine insufficiency of the pancreas?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facial pain?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hypercalcemia?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hypercoagulation?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hyperphosphatemia?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hypocalcemia?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intestinal auto-intoxication?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primary endocrine disorders?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pulmonary restrictive disease?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resistance overload of the heart?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secondary endocrine disorders?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sinus bradycardia?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tertiary endocrine disorders?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causes of volume overload of the heart?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changes in respiratory hypoxia?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characteristics of allergic reactions type II?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characteristics of inflammatory stasis?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 xml:space="preserve">What </w:t>
      </w:r>
      <w:r w:rsidRPr="00081D96">
        <w:rPr>
          <w:rFonts w:ascii="Times New Roman" w:hAnsi="Times New Roman" w:cs="Times New Roman"/>
          <w:sz w:val="24"/>
          <w:szCs w:val="24"/>
        </w:rPr>
        <w:t>the characteristics are</w:t>
      </w:r>
      <w:r w:rsidRPr="00081D96">
        <w:rPr>
          <w:rFonts w:ascii="Times New Roman" w:hAnsi="Times New Roman" w:cs="Times New Roman"/>
          <w:sz w:val="24"/>
          <w:szCs w:val="24"/>
        </w:rPr>
        <w:t xml:space="preserve"> of type I allergic reactions?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characteristics of type II allergic reactions?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characteristics of type III allergic reaction?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clinical manifestations of hypercalcemia?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compensatory reactions in hyperglycemia?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compensatory reactions in hypoglycemia?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compensatory reactions in long-lasting hypoxia?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consequences of activation of the non specific intracellular phospholipases?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consequences of annihilation of the transmembrane Ca2+ ions gradient?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consequences of circulatory hypoxia?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consequences of dystrophy?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lastRenderedPageBreak/>
        <w:t>What are the consequences of excessive carbohydrates intake?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consequences of lipid deficiency in the diet?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consequences of the intracellular ATP-ases activation?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consequences of the intracellular proteases activation?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disorders that could lead to teeth attrition?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effects of mediators involved in the allergic reaction type III?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endogenous causes of diseases?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etiological factors of lipid dystrophy?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exogenous causes of diseases?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external changes of arterial hyperemia?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external manifestations of ischemia?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external manifestations of venous hyperemia?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factors that may cause hyperlipidemia?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final effects in type II allergic reactions?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general causes of energy depletion that trigger cell dystrophy?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general consequences of apoptosis for the organism?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general consequences of necrosis for the organism?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general consequences of the cell necrosis for the whole organism?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hallmarks of serous exudate?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hematologic signs of absolute secondary erythrocytosis?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immediate extracardiac mechanisms of compensation in circulatory failure?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late extracardiac mechanisms of compensation in circulatory failure?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local consequences of necrosis?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local manifestations of glosalgia?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main manifestations of hyperphosphatemia?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main manifestations of hypophosphatemia?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main mechanisms which maintain the calcium homeostasis?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main pathogenetic mechanisms of hypercalcemia?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main pathogenetic mechanisms of hypernatremia?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main pathogenetic mechanisms of hyponatremia?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main pathophysiological mechanisms of hypocalcemia?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manifestations of agranulocytosis in the oral cavity?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manifestations of agranulocytosis in the oral cavity?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manifestations of B12 deficiency anemia in the oral cavity?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manifestations of cell necrosis?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manifestations of cellular alterations in the inflammatory focus?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manifestations of increased parasympathetic vegetative tonus?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manifestations of increased sympathetic vegetative tonus?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manifestations of parasympathetic nervous system paralysis?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manifestations of stasis?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manifestations of sympathetic nervous system paralysis?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mechanisms of enhanced thermolysis in the final stage of fever?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mechanisms of increased thermogenesis in fever?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mechanisms of phagocytosis?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mechanisms of reduced thermolysis in the initial period of fever?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metabolic and digestive disorders in maldigestion of proteins?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metabolic changes in arterial hyperemia?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metabolic changes in hypersecretion of thyroid hormones?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lastRenderedPageBreak/>
        <w:t>What are the metabolic changes in hyposecretion of thyroid hormones?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metabolic changes in ischemia?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metabolic changes in the second stage of fever?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metabolic changes in venous hyperemia?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metabolic changes in venous hyperemia?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metabolic consequences of excessive consumption of fat?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metabolic consequences of lipid maldigestion?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metabolic effects of insulin?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metabolic manifestations of glucocorticoids hypersecretion?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metabolic manifestations of somatotropin hypersecretion?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organs that most often are prone to develop lipid dystrophy?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081D9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81D96">
        <w:rPr>
          <w:rFonts w:ascii="Times New Roman" w:hAnsi="Times New Roman" w:cs="Times New Roman"/>
          <w:sz w:val="24"/>
          <w:szCs w:val="24"/>
        </w:rPr>
        <w:t xml:space="preserve"> the oxygen – independent bactericide products that destroy pathogenic agents in phagolysosome?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pathogenetic factors of capillary stasis?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pathogenetic mechanisms of edema in venous hyperemia?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pathogenetic mechanisms of external changes in venous hyperemia?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pathogenetic mechanisms of ischemia?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pathogenetic mechanisms of scleroderma in oral cavity?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pathogenetic mechanisms that contribute to development of hypokalemia?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pathogenic mechanisms of lipid dystrophy?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pathophysiological manifestations of arterial collapse in anaphylactic shock?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 xml:space="preserve">What are the pathophysiological mechanisms of </w:t>
      </w:r>
      <w:r w:rsidRPr="00081D96">
        <w:rPr>
          <w:rFonts w:ascii="Times New Roman" w:hAnsi="Times New Roman" w:cs="Times New Roman"/>
          <w:sz w:val="24"/>
          <w:szCs w:val="24"/>
        </w:rPr>
        <w:t>cardiovascular</w:t>
      </w:r>
      <w:r w:rsidRPr="00081D96">
        <w:rPr>
          <w:rFonts w:ascii="Times New Roman" w:hAnsi="Times New Roman" w:cs="Times New Roman"/>
          <w:sz w:val="24"/>
          <w:szCs w:val="24"/>
        </w:rPr>
        <w:t xml:space="preserve"> events in anaphylactic shock?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possible causes of hypoproteinemia?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possible consequences of hyperglycemia in healthy persons?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possible consequences of hypoglycemia in healthy persons?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possible consequences of hypoproteinemia?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pro-coagulant factors?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signs of intracellular hemolysis?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signs of primary absolute erythrocytosis?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signs of relative erythrocytosis?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signs of right ventricular failure?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signs of vascular insufficiency?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somatic effects in hypersecretion of thyroid hormones?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somatic manifestations of glucocorticoids hypersecretion?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are the trigger factors for development of hypertrophy?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atrophy is considered as physiological?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can be causes of achlorhydria?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can be causes of intestinal autointoxication?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can be causes of pathologic hypersalivation?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can be causes of steatorrhea?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can be consequences of disaccharides maldigestion?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can be consequences of lipid maldigestion?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can be consequences of protein maldigestion?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can be consequences of vomiting?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can be the antigen in type II allergic reaction?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can be the causes of carbohydrates maldigestion?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can be the causes of hypoglycemia?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can be the causes of hypokalemia?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lastRenderedPageBreak/>
        <w:t>What carbohydrates can be absorbed from the gastrointestinal tract?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cells are involved in apoptosis?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 xml:space="preserve">What changes of </w:t>
      </w:r>
      <w:r w:rsidR="009407E1" w:rsidRPr="00081D96">
        <w:rPr>
          <w:rFonts w:ascii="Times New Roman" w:hAnsi="Times New Roman" w:cs="Times New Roman"/>
          <w:sz w:val="24"/>
          <w:szCs w:val="24"/>
        </w:rPr>
        <w:t>hemogramm</w:t>
      </w:r>
      <w:r w:rsidRPr="00081D96">
        <w:rPr>
          <w:rFonts w:ascii="Times New Roman" w:hAnsi="Times New Roman" w:cs="Times New Roman"/>
          <w:sz w:val="24"/>
          <w:szCs w:val="24"/>
        </w:rPr>
        <w:t xml:space="preserve"> are characteristic for iron deficiency anemia?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conditions are considered favorable for the organism?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conditions are considered unfavorable for the organism?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conditions are necessary for the disease onset?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digestive changes can be found in exocrine insufficiency of the pancreas?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disorders can lead to ulcerative changes of oral mucosa?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disorders underlie on the basis of II allergic reactions?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disturbances lead to extra-parenchymatous restriction?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 pathogenetic factors represent?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“left” nuclear shift represent?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a pathological reaction mean?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a physiological reaction mean?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agranulocytosis represent?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clinical pathophysiology study?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general pathophysiology study?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injury represent?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represent allergic reactions type IV?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represent allergy?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represent dyspnea?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represent hypercapnia?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represent hypoxemia?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represent intra-parenchymatous pulmonary restriction?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represent pulmonary obstruction?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represent pulmonary restriction?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represent thrombocytopathy?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represents fever?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 xml:space="preserve">What does </w:t>
      </w:r>
      <w:r w:rsidR="009407E1" w:rsidRPr="00081D96">
        <w:rPr>
          <w:rFonts w:ascii="Times New Roman" w:hAnsi="Times New Roman" w:cs="Times New Roman"/>
          <w:sz w:val="24"/>
          <w:szCs w:val="24"/>
        </w:rPr>
        <w:t>represent</w:t>
      </w:r>
      <w:r w:rsidRPr="00081D96">
        <w:rPr>
          <w:rFonts w:ascii="Times New Roman" w:hAnsi="Times New Roman" w:cs="Times New Roman"/>
          <w:sz w:val="24"/>
          <w:szCs w:val="24"/>
        </w:rPr>
        <w:t xml:space="preserve"> the endogenous antigen?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the disease represent?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the pathological process include?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the physiological regeneration represent?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the primary hyperthyroidism mean?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the primary hypothyroidism mean?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does the sclerosis of organ mean?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endocrine factors can contribute to development of hyperglycemia?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endocrine factors can contribute to development of hypoglycemia?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etiological factors are responsible for developing of venous hyperemia?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factor induces sclerosis?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factors can cause hyperglycemia?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factors can cause necrosis of the oral cavity?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factors can lead to inferior airways obstruction?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factors can lead to upper airways obstruction?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hormonal disturbance induces glycogenogenesis?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hormonal disturbance is characteristic for diabetes insipidus?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hormonal disturbance is characteristic for myxedema?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hormonal disturbances induce glycogenolysis?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hormonal disturbances induce hyperglycemia?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lastRenderedPageBreak/>
        <w:t>What hormonal disturbances induce hyperlipidemia?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hormonal disturbances induce hypoglycemia?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hormonal disturbances induce proteolysis?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inflammatory mediators are derived from eosinophils?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inflammatory mediators are derived from neutrophils?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inflammatory mediators are released in the result of activation of Hageman factor?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intracellular dyshomeostasis results from cessation of membrane ionic pumps function?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intracellular enzymes are activated by Ca++ ions?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ions have vasoconstrictive effect?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ions have vasodilatory effect?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adaptive reaction?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characteristic for arterial hyperemia?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characteristic for neuroparalytic mechanism of arterial hyperemia?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characteristic for neurotonic mechanism of arterial hyperemia?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characteristic for the latent period of the disease?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characteristic for the period of complete disease manifestation?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characteristic for the prodromal period of the disease?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compensatory reaction?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general etiology?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one of the consequences of sclerosis?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pathogenetic therapy?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pathological regeneration?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protective reaction?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reparative reaction?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biologic significance of blood stasis in inflammation?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biologic significance of inflammatory venous hyperemia?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biological significance of fever?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cause of hypophosphatemia?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cause of respiratory hypoxia?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cause of sinus tachycardia?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definition of fever?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etiologic factor of lymphocytosis?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feature of delayed hypersensibility?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feature of immediate hypersensibility?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final effect of allergic reactions type IV?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hallmark of purulent exudate?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main link of pathogenesis?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mechanism of hypokalemia in chronic liver disorders?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mechanism of leukocyte emigration in the inflammatory focus?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non specific prophylaxis of the disease?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pathogenesis of allergic reaction type II?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pathogenesis of fever?</w:t>
      </w:r>
    </w:p>
    <w:p w:rsidR="009407E1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07E1">
        <w:rPr>
          <w:rFonts w:ascii="Times New Roman" w:hAnsi="Times New Roman" w:cs="Times New Roman"/>
          <w:sz w:val="24"/>
          <w:szCs w:val="24"/>
        </w:rPr>
        <w:t xml:space="preserve">What is the pathogenesis of </w:t>
      </w:r>
      <w:r w:rsidR="009407E1">
        <w:rPr>
          <w:rFonts w:ascii="Times New Roman" w:hAnsi="Times New Roman" w:cs="Times New Roman"/>
          <w:sz w:val="24"/>
          <w:szCs w:val="24"/>
        </w:rPr>
        <w:t>inflammatory venous hyperemia?</w:t>
      </w:r>
    </w:p>
    <w:p w:rsidR="00081D96" w:rsidRPr="00081D96" w:rsidRDefault="009407E1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07E1">
        <w:rPr>
          <w:rFonts w:ascii="Times New Roman" w:hAnsi="Times New Roman" w:cs="Times New Roman"/>
          <w:sz w:val="24"/>
          <w:szCs w:val="24"/>
        </w:rPr>
        <w:t xml:space="preserve"> </w:t>
      </w:r>
      <w:r w:rsidR="00081D96" w:rsidRPr="009407E1">
        <w:rPr>
          <w:rFonts w:ascii="Times New Roman" w:hAnsi="Times New Roman" w:cs="Times New Roman"/>
          <w:sz w:val="24"/>
          <w:szCs w:val="24"/>
        </w:rPr>
        <w:t>What is the pathogenesis of physiological phase in allergic reactions type IV?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pathogenesis of polyuria in insulin deficiency?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pathogenesis of proliferation in the inflammatory focus?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pathogenetic mechanism of decreased volume of the ischemic organ?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pathogenetic role of ATP depletion in necrosis?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lastRenderedPageBreak/>
        <w:t>What is the pathogenetic role of free radicals in necrosis?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pathogenetic role of hypoxia in necrosis?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physiological role of Ca++ ions in the body?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physiological role of potassium in the body?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possible consequence of direct absorption of protein from the digestive tract?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role of conditions in the disease appearance?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role of the cause in the disease appearance?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scheme of allergic reaction type I?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scheme of allergic reaction type II?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scheme of allergic reaction type III?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scheme of allergic reaction type IV?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sequence of leukocyte emigration into the inflammatory site?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sequence of vascular reactions in the inflammatory focus?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sign of absolute leukocytosis?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significance of the increased intracellular enzymes activity in the blood?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specific prophylaxis of the disease?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stress hormone?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is the symptomatic therapy?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lipid substances are synthesized in the body?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mechanism determines the resistance to the action of stressful factors?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mechanisms are specific for functional arterial hyperemia?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mechanisms determine the resistance to the action of stressful factors?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mechanisms determine the resistance to the action of stressful factors?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mediators are produced in the mast cells via cyclooxygenase pathway?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mediators are produced in the mast cells via lipoxygenase pathway?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mediators determine development of arterial hyperemia into the inflammatory focus?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mediators have bronchoconstrictor effect?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oxigendependent bactericide factors are generated by neutrophils?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pathogenic factors increase heart afterload?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pathogenic factors increase heart preload?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pathogenic factors induce homeometric heart hyperfunction?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pathogenic factors trigger heterometric heart hyperfunction?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pathologic processes disturb digestion in the mouth?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pathological process is associated with hemic hypoxia?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pathological processes are activated during hypoxia?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pathological processes are developed in dystrophy of desmodontal structures?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pathological processes can lead to development of vascular purpura?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pathological states are associated with hyperproteinemia?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pathological states are associated with hypoproteinemia?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process is disturbed in hypoplastic anemia?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process is disturbed in iron deficiency anemia?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processes are disturbed in B12 deficiency anemia?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 xml:space="preserve">What processes are disturbed in hemolytic </w:t>
      </w:r>
      <w:r w:rsidR="009407E1" w:rsidRPr="00081D96">
        <w:rPr>
          <w:rFonts w:ascii="Times New Roman" w:hAnsi="Times New Roman" w:cs="Times New Roman"/>
          <w:sz w:val="24"/>
          <w:szCs w:val="24"/>
        </w:rPr>
        <w:t>anemia</w:t>
      </w:r>
      <w:r w:rsidRPr="00081D96">
        <w:rPr>
          <w:rFonts w:ascii="Times New Roman" w:hAnsi="Times New Roman" w:cs="Times New Roman"/>
          <w:sz w:val="24"/>
          <w:szCs w:val="24"/>
        </w:rPr>
        <w:t>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represent achlorhydria?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represents acholia?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represents hypersalivation?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represents steatorrhea?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stomach digestive changes can be found in hyperchlorhydria?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lastRenderedPageBreak/>
        <w:t>What stomach digestive changes can be found in hypochlorhydria?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structure is the most sensitive to hypoxia?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structures are frequently involved in allergic reactions type III?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structures of cytoplasmic membrane are damaged and lead to disintegration of the cell?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substances are complete antigens?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substances are incomplete antigens?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type of hormone is increased in gigantism?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types of embolisms are considered as endogenous?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What value of arterial pressure does represent systemic hypertension?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When can develop dental hyperesthesia?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When can develop embolism in the systemic circulation?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When can develop pulp pain?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Which are consequences of insufficient pancreatic secretion?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Which are manifestations of infectious hepatitis in organs of the mouth?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 xml:space="preserve">Which </w:t>
      </w:r>
      <w:r w:rsidR="009407E1" w:rsidRPr="00081D96">
        <w:rPr>
          <w:rFonts w:ascii="Times New Roman" w:hAnsi="Times New Roman" w:cs="Times New Roman"/>
          <w:sz w:val="24"/>
          <w:szCs w:val="24"/>
        </w:rPr>
        <w:t>the biochemical manifestations are</w:t>
      </w:r>
      <w:r w:rsidRPr="00081D96">
        <w:rPr>
          <w:rFonts w:ascii="Times New Roman" w:hAnsi="Times New Roman" w:cs="Times New Roman"/>
          <w:sz w:val="24"/>
          <w:szCs w:val="24"/>
        </w:rPr>
        <w:t xml:space="preserve"> of sever cholemia?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Which are the consequences of choledocus obstruction?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Which are the signs of cardiac insufficiency?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Which conditions are endogenous?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Which conditions are exogenous?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Which factors can cause the disease development?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Which hormone has anabolic effect?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Which hormones have catabolic effect?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Which mediators are responsible for arterial hyperemia in the inflammatory focus?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Which structures from oral cavity have high regenerative potential?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Which type of hypoxia does develop in alpine disease?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Which types of leukocytes have ability to make phagocytosis?</w:t>
      </w:r>
    </w:p>
    <w:p w:rsidR="00081D96" w:rsidRPr="00081D96" w:rsidRDefault="00081D96" w:rsidP="0008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D96">
        <w:rPr>
          <w:rFonts w:ascii="Times New Roman" w:hAnsi="Times New Roman" w:cs="Times New Roman"/>
          <w:sz w:val="24"/>
          <w:szCs w:val="24"/>
        </w:rPr>
        <w:t>Which vessels damage lead to air embolism?</w:t>
      </w:r>
    </w:p>
    <w:p w:rsidR="00081D96" w:rsidRDefault="00081D96"/>
    <w:sectPr w:rsidR="00081D96" w:rsidSect="00785B10">
      <w:pgSz w:w="11907" w:h="16839"/>
      <w:pgMar w:top="720" w:right="720" w:bottom="720" w:left="720" w:header="720" w:footer="720" w:gutter="0"/>
      <w:cols w:space="720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3DB"/>
    <w:multiLevelType w:val="hybridMultilevel"/>
    <w:tmpl w:val="38B8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398F"/>
    <w:multiLevelType w:val="hybridMultilevel"/>
    <w:tmpl w:val="B59C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rawingGridVerticalSpacing w:val="246"/>
  <w:displayHorizontalDrawingGridEvery w:val="2"/>
  <w:displayVerticalDrawingGridEvery w:val="2"/>
  <w:characterSpacingControl w:val="doNotCompress"/>
  <w:compat/>
  <w:rsids>
    <w:rsidRoot w:val="00785B10"/>
    <w:rsid w:val="00081D96"/>
    <w:rsid w:val="00462077"/>
    <w:rsid w:val="00531832"/>
    <w:rsid w:val="00785B10"/>
    <w:rsid w:val="007C5A78"/>
    <w:rsid w:val="009407E1"/>
    <w:rsid w:val="00AB3F8F"/>
    <w:rsid w:val="00BA0E0E"/>
    <w:rsid w:val="00C74BFB"/>
    <w:rsid w:val="00C8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5B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D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2021-12-16T10:57:00Z</dcterms:created>
  <dcterms:modified xsi:type="dcterms:W3CDTF">2021-12-17T11:52:00Z</dcterms:modified>
</cp:coreProperties>
</file>